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9D4" w:rsidRPr="002C3205" w:rsidRDefault="002A79D4" w:rsidP="002A79D4">
      <w:pPr>
        <w:pStyle w:val="NoSpacing"/>
        <w:jc w:val="center"/>
        <w:rPr>
          <w:rFonts w:ascii="Times New Roman" w:hAnsi="Times New Roman" w:cs="Times New Roman"/>
          <w:b/>
        </w:rPr>
      </w:pPr>
      <w:r w:rsidRPr="002C3205">
        <w:rPr>
          <w:rFonts w:ascii="Times New Roman" w:hAnsi="Times New Roman" w:cs="Times New Roman"/>
          <w:b/>
        </w:rPr>
        <w:t>2014 M. FINANSUOJAMŲ NEFORMALIOJO SUAUGUSIŲJŲ ŠVIETIMO</w:t>
      </w:r>
    </w:p>
    <w:p w:rsidR="002A79D4" w:rsidRPr="002C3205" w:rsidRDefault="002A79D4" w:rsidP="002A79D4">
      <w:pPr>
        <w:pStyle w:val="NoSpacing"/>
        <w:jc w:val="center"/>
        <w:rPr>
          <w:rFonts w:ascii="Times New Roman" w:hAnsi="Times New Roman" w:cs="Times New Roman"/>
          <w:b/>
        </w:rPr>
      </w:pPr>
      <w:r w:rsidRPr="002C3205">
        <w:rPr>
          <w:rFonts w:ascii="Times New Roman" w:hAnsi="Times New Roman" w:cs="Times New Roman"/>
          <w:b/>
        </w:rPr>
        <w:t>INSTITUCIJŲ IR PROGRAMŲ SĄRAŠAS</w:t>
      </w:r>
    </w:p>
    <w:p w:rsidR="002A79D4" w:rsidRPr="002C3205" w:rsidRDefault="002A79D4" w:rsidP="002A79D4">
      <w:pPr>
        <w:pStyle w:val="NoSpacing"/>
        <w:jc w:val="center"/>
        <w:rPr>
          <w:rFonts w:ascii="Times New Roman" w:hAnsi="Times New Roman" w:cs="Times New Roman"/>
        </w:rPr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570"/>
        <w:gridCol w:w="3131"/>
        <w:gridCol w:w="5812"/>
      </w:tblGrid>
      <w:tr w:rsidR="002A79D4" w:rsidRPr="002C3205" w:rsidTr="002A79D4">
        <w:trPr>
          <w:trHeight w:val="600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b/>
                <w:lang w:eastAsia="lt-LT"/>
              </w:rPr>
            </w:pPr>
            <w:proofErr w:type="spellStart"/>
            <w:r w:rsidRPr="002C3205">
              <w:rPr>
                <w:rFonts w:ascii="Times New Roman" w:hAnsi="Times New Roman" w:cs="Times New Roman"/>
                <w:b/>
                <w:lang w:eastAsia="lt-LT"/>
              </w:rPr>
              <w:t>Eil</w:t>
            </w:r>
            <w:proofErr w:type="spellEnd"/>
            <w:r w:rsidRPr="002C3205">
              <w:rPr>
                <w:rFonts w:ascii="Times New Roman" w:hAnsi="Times New Roman" w:cs="Times New Roman"/>
                <w:b/>
                <w:lang w:eastAsia="lt-LT"/>
              </w:rPr>
              <w:t xml:space="preserve">. </w:t>
            </w:r>
            <w:proofErr w:type="spellStart"/>
            <w:r w:rsidRPr="002C3205">
              <w:rPr>
                <w:rFonts w:ascii="Times New Roman" w:hAnsi="Times New Roman" w:cs="Times New Roman"/>
                <w:b/>
                <w:lang w:eastAsia="lt-LT"/>
              </w:rPr>
              <w:t>nr</w:t>
            </w:r>
            <w:proofErr w:type="spellEnd"/>
            <w:r w:rsidRPr="002C3205">
              <w:rPr>
                <w:rFonts w:ascii="Times New Roman" w:hAnsi="Times New Roman" w:cs="Times New Roman"/>
                <w:b/>
                <w:lang w:eastAsia="lt-LT"/>
              </w:rPr>
              <w:t>.</w:t>
            </w:r>
          </w:p>
        </w:tc>
        <w:tc>
          <w:tcPr>
            <w:tcW w:w="3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b/>
                <w:lang w:eastAsia="lt-LT"/>
              </w:rPr>
            </w:pPr>
            <w:r w:rsidRPr="002C3205">
              <w:rPr>
                <w:rFonts w:ascii="Times New Roman" w:hAnsi="Times New Roman" w:cs="Times New Roman"/>
                <w:b/>
                <w:lang w:eastAsia="lt-LT"/>
              </w:rPr>
              <w:t>Institucija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b/>
                <w:lang w:eastAsia="lt-LT"/>
              </w:rPr>
            </w:pPr>
            <w:r w:rsidRPr="002C3205">
              <w:rPr>
                <w:rFonts w:ascii="Times New Roman" w:hAnsi="Times New Roman" w:cs="Times New Roman"/>
                <w:b/>
                <w:lang w:eastAsia="lt-LT"/>
              </w:rPr>
              <w:t>Neformaliojo suaugusiųjų švietimo programos pavadinimas</w:t>
            </w:r>
          </w:p>
        </w:tc>
      </w:tr>
      <w:tr w:rsidR="002A79D4" w:rsidRPr="002C3205" w:rsidTr="008B0CD9">
        <w:trPr>
          <w:trHeight w:val="39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Aleksandro Stulginskio universitetas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Aplinką tausojantis ūkininkavimas ir ekologiškų produktų rinkos organizavimas</w:t>
            </w:r>
          </w:p>
        </w:tc>
      </w:tr>
      <w:tr w:rsidR="002A79D4" w:rsidRPr="002C3205" w:rsidTr="008B0CD9">
        <w:trPr>
          <w:trHeight w:val="40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Vilniaus verslo kolegija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Kokybės vadybos sistemos perkėlimas į informacinių technologijų aplinką bei architektūrinis organizacijos procesų atvaizdavimas</w:t>
            </w:r>
          </w:p>
        </w:tc>
      </w:tr>
      <w:tr w:rsidR="002A79D4" w:rsidRPr="002C3205" w:rsidTr="008B0CD9">
        <w:trPr>
          <w:trHeight w:val="39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2C3205">
              <w:rPr>
                <w:rFonts w:ascii="Times New Roman" w:hAnsi="Times New Roman" w:cs="Times New Roman"/>
                <w:lang w:eastAsia="lt-LT"/>
              </w:rPr>
              <w:t>VšĮ</w:t>
            </w:r>
            <w:proofErr w:type="spellEnd"/>
            <w:r w:rsidRPr="002C3205">
              <w:rPr>
                <w:rFonts w:ascii="Times New Roman" w:hAnsi="Times New Roman" w:cs="Times New Roman"/>
                <w:lang w:eastAsia="lt-LT"/>
              </w:rPr>
              <w:t xml:space="preserve"> Kauno technologijos universitetas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Tarnautojų, vadovaujančių ir/ar besirengiančių vadovauti studentų praktikai vietos savivaldos institucijose, gebėjimų stiprinimas</w:t>
            </w:r>
          </w:p>
        </w:tc>
      </w:tr>
      <w:tr w:rsidR="002A79D4" w:rsidRPr="002C3205" w:rsidTr="008B0CD9">
        <w:trPr>
          <w:trHeight w:val="40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Klaipėdos universitetas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Andragogų praktikų kvalifikacijos tobulinimo programa: pažengusiųjų lygmuo</w:t>
            </w:r>
          </w:p>
        </w:tc>
      </w:tr>
      <w:tr w:rsidR="002A79D4" w:rsidRPr="002C3205" w:rsidTr="008B0CD9">
        <w:trPr>
          <w:trHeight w:val="57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Lietuvos sveikatos mokslų universiteto ligoninė (LSMUL) Kauno klinikos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Bendrosios praktikos slaugytojų slaugančių pagyvenusius žmones kompetencijų didinimas</w:t>
            </w:r>
          </w:p>
        </w:tc>
      </w:tr>
      <w:tr w:rsidR="002A79D4" w:rsidRPr="002C3205" w:rsidTr="002A79D4">
        <w:trPr>
          <w:trHeight w:val="2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Šiaulių universitetas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2C3205">
              <w:rPr>
                <w:rFonts w:ascii="Times New Roman" w:hAnsi="Times New Roman" w:cs="Times New Roman"/>
                <w:lang w:eastAsia="lt-LT"/>
              </w:rPr>
              <w:t>Surdopedagogika</w:t>
            </w:r>
            <w:proofErr w:type="spellEnd"/>
          </w:p>
        </w:tc>
      </w:tr>
      <w:tr w:rsidR="002A79D4" w:rsidRPr="002C3205" w:rsidTr="008B0CD9">
        <w:trPr>
          <w:trHeight w:val="16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Trakų švietimo centras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Svetingumo vadybos kompetencijas - paslaugų sferos darbuotojams</w:t>
            </w:r>
          </w:p>
        </w:tc>
      </w:tr>
      <w:tr w:rsidR="002A79D4" w:rsidRPr="002C3205" w:rsidTr="002A79D4">
        <w:trPr>
          <w:trHeight w:val="46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Viešoji įstaiga Žirmūnų darbo rinkos mokymo centras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Socialinis darbas, teikiant socialines paslaugas asmens namuose</w:t>
            </w:r>
          </w:p>
        </w:tc>
      </w:tr>
      <w:tr w:rsidR="002A79D4" w:rsidRPr="002C3205" w:rsidTr="008B0CD9">
        <w:trPr>
          <w:trHeight w:val="458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Lietuvos konfliktų prevencijos asociacija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 xml:space="preserve">Suaugusiųjų švietimo paslaugų tiekėjų </w:t>
            </w:r>
            <w:proofErr w:type="spellStart"/>
            <w:r w:rsidRPr="002C3205">
              <w:rPr>
                <w:rFonts w:ascii="Times New Roman" w:hAnsi="Times New Roman" w:cs="Times New Roman"/>
                <w:lang w:eastAsia="lt-LT"/>
              </w:rPr>
              <w:t>andragoginių</w:t>
            </w:r>
            <w:proofErr w:type="spellEnd"/>
            <w:r w:rsidRPr="002C3205">
              <w:rPr>
                <w:rFonts w:ascii="Times New Roman" w:hAnsi="Times New Roman" w:cs="Times New Roman"/>
                <w:lang w:eastAsia="lt-LT"/>
              </w:rPr>
              <w:t xml:space="preserve"> kompetencijų ugdymas, atsižvelgiant į darbo rinkos poreikius</w:t>
            </w:r>
          </w:p>
        </w:tc>
      </w:tr>
      <w:tr w:rsidR="002A79D4" w:rsidRPr="002C3205" w:rsidTr="008B0CD9">
        <w:trPr>
          <w:trHeight w:val="35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10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2C3205">
              <w:rPr>
                <w:rFonts w:ascii="Times New Roman" w:hAnsi="Times New Roman" w:cs="Times New Roman"/>
                <w:lang w:eastAsia="lt-LT"/>
              </w:rPr>
              <w:t>VšĮ</w:t>
            </w:r>
            <w:proofErr w:type="spellEnd"/>
            <w:r w:rsidRPr="002C3205">
              <w:rPr>
                <w:rFonts w:ascii="Times New Roman" w:hAnsi="Times New Roman" w:cs="Times New Roman"/>
                <w:lang w:eastAsia="lt-LT"/>
              </w:rPr>
              <w:t xml:space="preserve"> "Pažangos projektai"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 xml:space="preserve">Bendruomenės pareigūnų </w:t>
            </w:r>
            <w:proofErr w:type="spellStart"/>
            <w:r w:rsidRPr="002C3205">
              <w:rPr>
                <w:rFonts w:ascii="Times New Roman" w:hAnsi="Times New Roman" w:cs="Times New Roman"/>
                <w:lang w:eastAsia="lt-LT"/>
              </w:rPr>
              <w:t>socioedukacinio</w:t>
            </w:r>
            <w:proofErr w:type="spellEnd"/>
            <w:r w:rsidRPr="002C3205">
              <w:rPr>
                <w:rFonts w:ascii="Times New Roman" w:hAnsi="Times New Roman" w:cs="Times New Roman"/>
                <w:lang w:eastAsia="lt-LT"/>
              </w:rPr>
              <w:t xml:space="preserve"> darbo gebėjimų stiprinimo programa</w:t>
            </w:r>
          </w:p>
        </w:tc>
      </w:tr>
      <w:tr w:rsidR="002A79D4" w:rsidRPr="002C3205" w:rsidTr="008B0CD9">
        <w:trPr>
          <w:trHeight w:val="393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11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Renginių idėjos ir organizavimas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E-verslas ir vartotojų elgsenos pokyčiai šiuolaikinėje turizmo ir svetingumo industrijoje</w:t>
            </w:r>
          </w:p>
        </w:tc>
      </w:tr>
      <w:tr w:rsidR="002A79D4" w:rsidRPr="002C3205" w:rsidTr="008B0CD9">
        <w:trPr>
          <w:trHeight w:val="35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12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Panevėžio kolegija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 xml:space="preserve">Giminingų diagnozių grupių (DRG) metodo taikymas </w:t>
            </w:r>
            <w:proofErr w:type="spellStart"/>
            <w:r w:rsidRPr="002C3205">
              <w:rPr>
                <w:rFonts w:ascii="Times New Roman" w:hAnsi="Times New Roman" w:cs="Times New Roman"/>
                <w:lang w:eastAsia="lt-LT"/>
              </w:rPr>
              <w:t>VšĮ</w:t>
            </w:r>
            <w:proofErr w:type="spellEnd"/>
            <w:r w:rsidRPr="002C3205">
              <w:rPr>
                <w:rFonts w:ascii="Times New Roman" w:hAnsi="Times New Roman" w:cs="Times New Roman"/>
                <w:lang w:eastAsia="lt-LT"/>
              </w:rPr>
              <w:t xml:space="preserve"> Respublikinėje Panevėžio ligoninėje</w:t>
            </w:r>
          </w:p>
        </w:tc>
      </w:tr>
      <w:tr w:rsidR="002A79D4" w:rsidRPr="002C3205" w:rsidTr="008B0CD9">
        <w:trPr>
          <w:trHeight w:val="451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13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 xml:space="preserve">Asociacija </w:t>
            </w:r>
            <w:proofErr w:type="spellStart"/>
            <w:r w:rsidRPr="002C3205">
              <w:rPr>
                <w:rFonts w:ascii="Times New Roman" w:hAnsi="Times New Roman" w:cs="Times New Roman"/>
                <w:lang w:eastAsia="lt-LT"/>
              </w:rPr>
              <w:t>Inovatyvaus</w:t>
            </w:r>
            <w:proofErr w:type="spellEnd"/>
            <w:r w:rsidRPr="002C3205">
              <w:rPr>
                <w:rFonts w:ascii="Times New Roman" w:hAnsi="Times New Roman" w:cs="Times New Roman"/>
                <w:lang w:eastAsia="lt-LT"/>
              </w:rPr>
              <w:t xml:space="preserve"> moksleivių papildomo ugdymo tinklas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Atvirais mokymosi ištekliais grįsta e. mokymosi metodika, e. mokymosi įrankiai ir priemonės ugdymo institucijų darbuotojams</w:t>
            </w:r>
          </w:p>
        </w:tc>
      </w:tr>
      <w:tr w:rsidR="002A79D4" w:rsidRPr="002C3205" w:rsidTr="002A79D4">
        <w:trPr>
          <w:trHeight w:val="26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14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Kelmės r. savivaldybės suaugusiųjų mokymo centras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Šiuolaikinių technologijų panaudojimas mokytojo darbe</w:t>
            </w:r>
          </w:p>
        </w:tc>
      </w:tr>
      <w:tr w:rsidR="002A79D4" w:rsidRPr="002C3205" w:rsidTr="008B0CD9">
        <w:trPr>
          <w:trHeight w:val="23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15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Klaipėdos valstybinė kolegija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Maisto sauga</w:t>
            </w:r>
          </w:p>
        </w:tc>
      </w:tr>
      <w:tr w:rsidR="002A79D4" w:rsidRPr="002C3205" w:rsidTr="008B0CD9">
        <w:trPr>
          <w:trHeight w:val="37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16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"Saugios kaimynystės" grupių asociacija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Policijos ir bendruomenės bendradarbiavimo modeliai kuriant saugią aplinką</w:t>
            </w:r>
          </w:p>
        </w:tc>
      </w:tr>
      <w:tr w:rsidR="002A79D4" w:rsidRPr="002C3205" w:rsidTr="002A79D4">
        <w:trPr>
          <w:trHeight w:val="40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17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Žemaitijos kolegija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Socialinio darbo žinių gilinimas dirbant su suaugusiais, turinčiais proto, psichikos ir (arba) kompleksinę negalią</w:t>
            </w:r>
          </w:p>
        </w:tc>
      </w:tr>
      <w:tr w:rsidR="002A79D4" w:rsidRPr="002C3205" w:rsidTr="002A79D4">
        <w:trPr>
          <w:trHeight w:val="41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18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Pagalbos paaugliams iniciatyva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Tęstinė profesinių globėjų ir įtėvių mokytojų (GIMK mokytojai) gebėjimų tobulinimo programa</w:t>
            </w:r>
          </w:p>
        </w:tc>
      </w:tr>
      <w:tr w:rsidR="002A79D4" w:rsidRPr="002C3205" w:rsidTr="002A79D4">
        <w:trPr>
          <w:trHeight w:val="409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19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UAB "PROJEKONA"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Laiko ir darbo užduočių valdymo žinioms imliame sektoriuje kvalifikacijos kėlimo programa</w:t>
            </w:r>
          </w:p>
        </w:tc>
      </w:tr>
      <w:tr w:rsidR="002A79D4" w:rsidRPr="002C3205" w:rsidTr="008B0CD9">
        <w:trPr>
          <w:trHeight w:val="245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20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2C3205">
              <w:rPr>
                <w:rFonts w:ascii="Times New Roman" w:hAnsi="Times New Roman" w:cs="Times New Roman"/>
                <w:lang w:eastAsia="lt-LT"/>
              </w:rPr>
              <w:t>VšĮ</w:t>
            </w:r>
            <w:proofErr w:type="spellEnd"/>
            <w:r w:rsidRPr="002C3205">
              <w:rPr>
                <w:rFonts w:ascii="Times New Roman" w:hAnsi="Times New Roman" w:cs="Times New Roman"/>
                <w:lang w:eastAsia="lt-LT"/>
              </w:rPr>
              <w:t xml:space="preserve"> Vilniaus kooperacijos kolegija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Komunikavimo anglų kalba kompetencijų plėtra</w:t>
            </w:r>
          </w:p>
        </w:tc>
      </w:tr>
      <w:tr w:rsidR="002A79D4" w:rsidRPr="002C3205" w:rsidTr="008B0CD9">
        <w:trPr>
          <w:trHeight w:val="404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21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Kazimiero Simonavičiaus universitetas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Sumaniojo turizmo technologijų kūrimas ir taikymas regioninei plėtrai</w:t>
            </w:r>
          </w:p>
        </w:tc>
      </w:tr>
      <w:tr w:rsidR="002A79D4" w:rsidRPr="002C3205" w:rsidTr="008B0CD9">
        <w:trPr>
          <w:trHeight w:val="227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22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Lietuvos sporto universitetas (LSU)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proofErr w:type="spellStart"/>
            <w:r w:rsidRPr="002C3205">
              <w:rPr>
                <w:rFonts w:ascii="Times New Roman" w:hAnsi="Times New Roman" w:cs="Times New Roman"/>
                <w:lang w:eastAsia="lt-LT"/>
              </w:rPr>
              <w:t>Sveikatinimo</w:t>
            </w:r>
            <w:proofErr w:type="spellEnd"/>
            <w:r w:rsidRPr="002C3205">
              <w:rPr>
                <w:rFonts w:ascii="Times New Roman" w:hAnsi="Times New Roman" w:cs="Times New Roman"/>
                <w:lang w:eastAsia="lt-LT"/>
              </w:rPr>
              <w:t xml:space="preserve"> veiklos vadyba</w:t>
            </w:r>
          </w:p>
        </w:tc>
      </w:tr>
      <w:tr w:rsidR="002A79D4" w:rsidRPr="002C3205" w:rsidTr="002A79D4">
        <w:trPr>
          <w:trHeight w:val="410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23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Alytaus kolegija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Lietuvos ritualinių paslaugų sektoriaus darbuotojų bendrųjų ir specialiųjų kompetencijų tobulinimas</w:t>
            </w:r>
          </w:p>
        </w:tc>
      </w:tr>
      <w:tr w:rsidR="002A79D4" w:rsidRPr="002C3205" w:rsidTr="008B0CD9">
        <w:trPr>
          <w:trHeight w:val="222"/>
        </w:trPr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24</w:t>
            </w:r>
          </w:p>
        </w:tc>
        <w:tc>
          <w:tcPr>
            <w:tcW w:w="3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Utenos kolegija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C23E9" w:rsidRPr="002C3205" w:rsidRDefault="004C23E9" w:rsidP="002A79D4">
            <w:pPr>
              <w:pStyle w:val="NoSpacing"/>
              <w:jc w:val="center"/>
              <w:rPr>
                <w:rFonts w:ascii="Times New Roman" w:hAnsi="Times New Roman" w:cs="Times New Roman"/>
                <w:lang w:eastAsia="lt-LT"/>
              </w:rPr>
            </w:pPr>
            <w:r w:rsidRPr="002C3205">
              <w:rPr>
                <w:rFonts w:ascii="Times New Roman" w:hAnsi="Times New Roman" w:cs="Times New Roman"/>
                <w:lang w:eastAsia="lt-LT"/>
              </w:rPr>
              <w:t>Sveikatos priežiūros profesionalų ir pacientų bendravimo ypatumai</w:t>
            </w:r>
          </w:p>
        </w:tc>
      </w:tr>
    </w:tbl>
    <w:p w:rsidR="002F0AF7" w:rsidRDefault="002F0AF7" w:rsidP="002F0AF7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F0AF7" w:rsidSect="002A79D4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3E9"/>
    <w:rsid w:val="002A79D4"/>
    <w:rsid w:val="002C3205"/>
    <w:rsid w:val="002F0AF7"/>
    <w:rsid w:val="004C23E9"/>
    <w:rsid w:val="008B0CD9"/>
    <w:rsid w:val="009B1EC6"/>
    <w:rsid w:val="00EF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3E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23E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1866</Words>
  <Characters>1065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Darbuotojas</dc:creator>
  <cp:lastModifiedBy>Darbuotojas</cp:lastModifiedBy>
  <cp:revision>4</cp:revision>
  <dcterms:created xsi:type="dcterms:W3CDTF">2014-09-23T08:44:00Z</dcterms:created>
  <dcterms:modified xsi:type="dcterms:W3CDTF">2014-09-23T11:08:00Z</dcterms:modified>
</cp:coreProperties>
</file>