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AB6580" w:rsidRDefault="00E15460" w:rsidP="00354531">
      <w:pPr>
        <w:spacing w:after="0" w:line="240" w:lineRule="auto"/>
        <w:jc w:val="center"/>
        <w:rPr>
          <w:rFonts w:ascii="Times New Roman" w:hAnsi="Times New Roman" w:cs="Times New Roman"/>
          <w:b/>
          <w:sz w:val="24"/>
          <w:szCs w:val="24"/>
        </w:rPr>
      </w:pPr>
      <w:r w:rsidRPr="00AB6580">
        <w:rPr>
          <w:rFonts w:ascii="Times New Roman" w:hAnsi="Times New Roman" w:cs="Times New Roman"/>
          <w:b/>
          <w:color w:val="000000"/>
          <w:sz w:val="24"/>
          <w:szCs w:val="24"/>
        </w:rPr>
        <w:t>NEFORMALIOJO PROFESINIO MOKYMO PROGRAMA</w:t>
      </w:r>
    </w:p>
    <w:p w:rsidR="00E15460" w:rsidRPr="00AB6580" w:rsidRDefault="00E15460" w:rsidP="00354531">
      <w:pPr>
        <w:spacing w:after="0" w:line="240" w:lineRule="auto"/>
        <w:rPr>
          <w:rFonts w:ascii="Times New Roman" w:hAnsi="Times New Roman" w:cs="Times New Roman"/>
          <w:color w:val="000000"/>
          <w:sz w:val="24"/>
          <w:szCs w:val="24"/>
        </w:rPr>
      </w:pPr>
    </w:p>
    <w:p w:rsidR="00526D12" w:rsidRPr="00AB6580" w:rsidRDefault="00D644AA" w:rsidP="00354531">
      <w:pPr>
        <w:spacing w:after="0" w:line="240" w:lineRule="auto"/>
        <w:jc w:val="center"/>
        <w:rPr>
          <w:rFonts w:ascii="Times New Roman" w:hAnsi="Times New Roman" w:cs="Times New Roman"/>
          <w:b/>
          <w:color w:val="000000"/>
          <w:sz w:val="24"/>
          <w:szCs w:val="24"/>
        </w:rPr>
      </w:pPr>
      <w:r w:rsidRPr="00AB6580">
        <w:rPr>
          <w:rFonts w:ascii="Times New Roman" w:hAnsi="Times New Roman" w:cs="Times New Roman"/>
          <w:b/>
          <w:color w:val="000000"/>
          <w:sz w:val="24"/>
          <w:szCs w:val="24"/>
        </w:rPr>
        <w:t>1. PROGRAMOS APIBŪDINIMAS</w:t>
      </w:r>
    </w:p>
    <w:p w:rsidR="00D644AA" w:rsidRPr="00AB6580" w:rsidRDefault="00D644AA" w:rsidP="00354531">
      <w:pPr>
        <w:spacing w:after="0" w:line="240" w:lineRule="auto"/>
        <w:rPr>
          <w:rFonts w:ascii="Times New Roman" w:hAnsi="Times New Roman" w:cs="Times New Roman"/>
          <w:b/>
          <w:color w:val="000000"/>
          <w:sz w:val="24"/>
          <w:szCs w:val="24"/>
        </w:rPr>
      </w:pPr>
    </w:p>
    <w:p w:rsidR="00526D12" w:rsidRPr="00AB6580" w:rsidRDefault="00526D12" w:rsidP="00354531">
      <w:pPr>
        <w:spacing w:after="0" w:line="240" w:lineRule="auto"/>
        <w:rPr>
          <w:rFonts w:ascii="Times New Roman" w:hAnsi="Times New Roman" w:cs="Times New Roman"/>
          <w:color w:val="000000"/>
          <w:sz w:val="24"/>
          <w:szCs w:val="24"/>
        </w:rPr>
      </w:pPr>
      <w:r w:rsidRPr="00AB6580">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AB6580" w:rsidTr="00526D12">
        <w:tc>
          <w:tcPr>
            <w:tcW w:w="9628" w:type="dxa"/>
          </w:tcPr>
          <w:p w:rsidR="0067287D" w:rsidRPr="00AB6580" w:rsidRDefault="00523D19" w:rsidP="00354531">
            <w:pPr>
              <w:rPr>
                <w:rFonts w:ascii="Times New Roman" w:hAnsi="Times New Roman" w:cs="Times New Roman"/>
                <w:color w:val="000000"/>
                <w:sz w:val="24"/>
                <w:szCs w:val="24"/>
                <w:highlight w:val="yellow"/>
              </w:rPr>
            </w:pPr>
            <w:r w:rsidRPr="00AB6580">
              <w:rPr>
                <w:rFonts w:ascii="Times New Roman" w:hAnsi="Times New Roman" w:cs="Times New Roman"/>
                <w:color w:val="000000"/>
                <w:sz w:val="24"/>
                <w:szCs w:val="24"/>
              </w:rPr>
              <w:t>Apsk</w:t>
            </w:r>
            <w:r w:rsidR="00A56A0B" w:rsidRPr="00AB6580">
              <w:rPr>
                <w:rFonts w:ascii="Times New Roman" w:hAnsi="Times New Roman" w:cs="Times New Roman"/>
                <w:color w:val="000000"/>
                <w:sz w:val="24"/>
                <w:szCs w:val="24"/>
              </w:rPr>
              <w:t xml:space="preserve">aitos tvarkymo </w:t>
            </w:r>
            <w:r w:rsidR="00DD390A" w:rsidRPr="00AB6580">
              <w:rPr>
                <w:rFonts w:ascii="Times New Roman" w:hAnsi="Times New Roman" w:cs="Times New Roman"/>
                <w:color w:val="000000"/>
                <w:sz w:val="24"/>
                <w:szCs w:val="24"/>
              </w:rPr>
              <w:t>neformali</w:t>
            </w:r>
            <w:r w:rsidR="00A56A0B" w:rsidRPr="00AB6580">
              <w:rPr>
                <w:rFonts w:ascii="Times New Roman" w:hAnsi="Times New Roman" w:cs="Times New Roman"/>
                <w:color w:val="000000"/>
                <w:sz w:val="24"/>
                <w:szCs w:val="24"/>
              </w:rPr>
              <w:t>ojo</w:t>
            </w:r>
            <w:r w:rsidR="00DD390A" w:rsidRPr="00AB6580">
              <w:rPr>
                <w:rFonts w:ascii="Times New Roman" w:hAnsi="Times New Roman" w:cs="Times New Roman"/>
                <w:color w:val="000000"/>
                <w:sz w:val="24"/>
                <w:szCs w:val="24"/>
              </w:rPr>
              <w:t xml:space="preserve"> profesinio mokymo programa</w:t>
            </w:r>
          </w:p>
        </w:tc>
      </w:tr>
    </w:tbl>
    <w:p w:rsidR="00526D12" w:rsidRPr="00AB6580" w:rsidRDefault="00526D12" w:rsidP="00354531">
      <w:pPr>
        <w:spacing w:after="0" w:line="240" w:lineRule="auto"/>
        <w:rPr>
          <w:rFonts w:ascii="Times New Roman" w:hAnsi="Times New Roman" w:cs="Times New Roman"/>
          <w:color w:val="000000"/>
          <w:sz w:val="24"/>
          <w:szCs w:val="24"/>
        </w:rPr>
      </w:pPr>
    </w:p>
    <w:p w:rsidR="00526D12" w:rsidRPr="00AB6580" w:rsidRDefault="00526D12" w:rsidP="00354531">
      <w:pPr>
        <w:spacing w:after="0" w:line="240" w:lineRule="auto"/>
        <w:rPr>
          <w:rFonts w:ascii="Times New Roman" w:hAnsi="Times New Roman" w:cs="Times New Roman"/>
          <w:i/>
          <w:color w:val="000000"/>
          <w:sz w:val="24"/>
          <w:szCs w:val="24"/>
        </w:rPr>
      </w:pPr>
      <w:r w:rsidRPr="00AB6580">
        <w:rPr>
          <w:rFonts w:ascii="Times New Roman" w:hAnsi="Times New Roman" w:cs="Times New Roman"/>
          <w:color w:val="000000"/>
          <w:sz w:val="24"/>
          <w:szCs w:val="24"/>
        </w:rPr>
        <w:t>1.</w:t>
      </w:r>
      <w:r w:rsidR="00D644AA" w:rsidRPr="00AB6580">
        <w:rPr>
          <w:rFonts w:ascii="Times New Roman" w:hAnsi="Times New Roman" w:cs="Times New Roman"/>
          <w:color w:val="000000"/>
          <w:sz w:val="24"/>
          <w:szCs w:val="24"/>
        </w:rPr>
        <w:t>2</w:t>
      </w:r>
      <w:r w:rsidRPr="00AB6580">
        <w:rPr>
          <w:rFonts w:ascii="Times New Roman" w:hAnsi="Times New Roman" w:cs="Times New Roman"/>
          <w:color w:val="000000"/>
          <w:sz w:val="24"/>
          <w:szCs w:val="24"/>
        </w:rPr>
        <w:t>. Programos valstybinis kodas</w:t>
      </w:r>
      <w:r w:rsidR="00982004" w:rsidRPr="00AB6580">
        <w:rPr>
          <w:rFonts w:ascii="Times New Roman" w:hAnsi="Times New Roman" w:cs="Times New Roman"/>
          <w:color w:val="000000"/>
          <w:sz w:val="24"/>
          <w:szCs w:val="24"/>
        </w:rPr>
        <w:t xml:space="preserve"> </w:t>
      </w:r>
      <w:r w:rsidR="00982004" w:rsidRPr="00AB6580">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AB6580" w:rsidTr="00526D12">
        <w:tc>
          <w:tcPr>
            <w:tcW w:w="9628" w:type="dxa"/>
          </w:tcPr>
          <w:p w:rsidR="00526D12" w:rsidRPr="00AB6580" w:rsidRDefault="00F63959" w:rsidP="00354531">
            <w:pPr>
              <w:rPr>
                <w:rFonts w:ascii="Times New Roman" w:hAnsi="Times New Roman" w:cs="Times New Roman"/>
                <w:color w:val="000000"/>
                <w:sz w:val="24"/>
                <w:szCs w:val="24"/>
              </w:rPr>
            </w:pPr>
            <w:r w:rsidRPr="00F63959">
              <w:rPr>
                <w:rFonts w:ascii="Times New Roman" w:hAnsi="Times New Roman" w:cs="Times New Roman"/>
                <w:color w:val="000000"/>
                <w:sz w:val="24"/>
                <w:szCs w:val="24"/>
              </w:rPr>
              <w:t>N43041101</w:t>
            </w:r>
          </w:p>
        </w:tc>
      </w:tr>
    </w:tbl>
    <w:p w:rsidR="00526D12" w:rsidRPr="00AB6580" w:rsidRDefault="00526D12" w:rsidP="00354531">
      <w:pPr>
        <w:spacing w:after="0" w:line="240" w:lineRule="auto"/>
        <w:rPr>
          <w:rFonts w:ascii="Times New Roman" w:hAnsi="Times New Roman" w:cs="Times New Roman"/>
          <w:color w:val="000000"/>
          <w:sz w:val="24"/>
          <w:szCs w:val="24"/>
        </w:rPr>
      </w:pPr>
    </w:p>
    <w:p w:rsidR="00526D12" w:rsidRPr="00AB6580" w:rsidRDefault="00526D12" w:rsidP="00354531">
      <w:pPr>
        <w:spacing w:after="0" w:line="240" w:lineRule="auto"/>
        <w:rPr>
          <w:rFonts w:ascii="Times New Roman" w:hAnsi="Times New Roman" w:cs="Times New Roman"/>
          <w:color w:val="000000"/>
          <w:sz w:val="24"/>
          <w:szCs w:val="24"/>
        </w:rPr>
      </w:pPr>
      <w:r w:rsidRPr="00AB6580">
        <w:rPr>
          <w:rFonts w:ascii="Times New Roman" w:hAnsi="Times New Roman" w:cs="Times New Roman"/>
          <w:color w:val="000000"/>
          <w:sz w:val="24"/>
          <w:szCs w:val="24"/>
        </w:rPr>
        <w:t>1.</w:t>
      </w:r>
      <w:r w:rsidR="00D644AA" w:rsidRPr="00AB6580">
        <w:rPr>
          <w:rFonts w:ascii="Times New Roman" w:hAnsi="Times New Roman" w:cs="Times New Roman"/>
          <w:color w:val="000000"/>
          <w:sz w:val="24"/>
          <w:szCs w:val="24"/>
        </w:rPr>
        <w:t>3</w:t>
      </w:r>
      <w:r w:rsidRPr="00AB6580">
        <w:rPr>
          <w:rFonts w:ascii="Times New Roman" w:hAnsi="Times New Roman" w:cs="Times New Roman"/>
          <w:color w:val="000000"/>
          <w:sz w:val="24"/>
          <w:szCs w:val="24"/>
        </w:rPr>
        <w:t>. Švietimo sritis</w:t>
      </w:r>
    </w:p>
    <w:tbl>
      <w:tblPr>
        <w:tblStyle w:val="TableGrid"/>
        <w:tblW w:w="0" w:type="auto"/>
        <w:tblLook w:val="04A0"/>
      </w:tblPr>
      <w:tblGrid>
        <w:gridCol w:w="9628"/>
      </w:tblGrid>
      <w:tr w:rsidR="0029263B" w:rsidRPr="00AB6580" w:rsidTr="00526D12">
        <w:tc>
          <w:tcPr>
            <w:tcW w:w="9628" w:type="dxa"/>
          </w:tcPr>
          <w:p w:rsidR="00526D12" w:rsidRPr="00AB6580" w:rsidRDefault="00890A5B" w:rsidP="00354531">
            <w:pPr>
              <w:rPr>
                <w:rFonts w:ascii="Times New Roman" w:hAnsi="Times New Roman" w:cs="Times New Roman"/>
                <w:sz w:val="24"/>
                <w:szCs w:val="24"/>
              </w:rPr>
            </w:pPr>
            <w:r w:rsidRPr="00AB6580">
              <w:rPr>
                <w:rFonts w:ascii="Times New Roman" w:hAnsi="Times New Roman" w:cs="Times New Roman"/>
                <w:sz w:val="24"/>
                <w:szCs w:val="24"/>
              </w:rPr>
              <w:t>Verslas ir administravimas</w:t>
            </w:r>
          </w:p>
        </w:tc>
      </w:tr>
    </w:tbl>
    <w:p w:rsidR="00526D12" w:rsidRPr="00AB6580" w:rsidRDefault="00526D12" w:rsidP="00354531">
      <w:pPr>
        <w:spacing w:after="0" w:line="240" w:lineRule="auto"/>
        <w:rPr>
          <w:rFonts w:ascii="Times New Roman" w:hAnsi="Times New Roman" w:cs="Times New Roman"/>
          <w:sz w:val="24"/>
          <w:szCs w:val="24"/>
        </w:rPr>
      </w:pPr>
    </w:p>
    <w:p w:rsidR="00526D12" w:rsidRPr="00AB6580" w:rsidRDefault="00526D12" w:rsidP="00354531">
      <w:pPr>
        <w:spacing w:after="0" w:line="240" w:lineRule="auto"/>
        <w:rPr>
          <w:rFonts w:ascii="Times New Roman" w:hAnsi="Times New Roman" w:cs="Times New Roman"/>
          <w:color w:val="000000"/>
          <w:sz w:val="24"/>
          <w:szCs w:val="24"/>
        </w:rPr>
      </w:pPr>
      <w:r w:rsidRPr="00AB6580">
        <w:rPr>
          <w:rFonts w:ascii="Times New Roman" w:hAnsi="Times New Roman" w:cs="Times New Roman"/>
          <w:color w:val="000000"/>
          <w:sz w:val="24"/>
          <w:szCs w:val="24"/>
        </w:rPr>
        <w:t>1.</w:t>
      </w:r>
      <w:r w:rsidR="00982004" w:rsidRPr="00AB6580">
        <w:rPr>
          <w:rFonts w:ascii="Times New Roman" w:hAnsi="Times New Roman" w:cs="Times New Roman"/>
          <w:color w:val="000000"/>
          <w:sz w:val="24"/>
          <w:szCs w:val="24"/>
        </w:rPr>
        <w:t>4</w:t>
      </w:r>
      <w:r w:rsidRPr="00AB6580">
        <w:rPr>
          <w:rFonts w:ascii="Times New Roman" w:hAnsi="Times New Roman" w:cs="Times New Roman"/>
          <w:color w:val="000000"/>
          <w:sz w:val="24"/>
          <w:szCs w:val="24"/>
        </w:rPr>
        <w:t xml:space="preserve">. </w:t>
      </w:r>
      <w:r w:rsidR="00E1724C" w:rsidRPr="00AB6580">
        <w:rPr>
          <w:rFonts w:ascii="Times New Roman" w:hAnsi="Times New Roman" w:cs="Times New Roman"/>
          <w:color w:val="000000"/>
          <w:sz w:val="24"/>
          <w:szCs w:val="24"/>
        </w:rPr>
        <w:t>Š</w:t>
      </w:r>
      <w:r w:rsidRPr="00AB6580">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AB6580" w:rsidTr="00526D12">
        <w:tc>
          <w:tcPr>
            <w:tcW w:w="9628" w:type="dxa"/>
          </w:tcPr>
          <w:p w:rsidR="00526D12" w:rsidRPr="00AB6580" w:rsidRDefault="006015FD" w:rsidP="00354531">
            <w:pPr>
              <w:rPr>
                <w:rFonts w:ascii="Times New Roman" w:hAnsi="Times New Roman" w:cs="Times New Roman"/>
                <w:color w:val="000000"/>
                <w:sz w:val="24"/>
                <w:szCs w:val="24"/>
              </w:rPr>
            </w:pPr>
            <w:r w:rsidRPr="00AB6580">
              <w:rPr>
                <w:rFonts w:ascii="Times New Roman" w:hAnsi="Times New Roman" w:cs="Times New Roman"/>
                <w:sz w:val="24"/>
                <w:szCs w:val="24"/>
              </w:rPr>
              <w:t>Apskaita</w:t>
            </w:r>
          </w:p>
        </w:tc>
      </w:tr>
    </w:tbl>
    <w:p w:rsidR="00526D12" w:rsidRPr="00AB6580" w:rsidRDefault="00526D12" w:rsidP="00354531">
      <w:pPr>
        <w:spacing w:after="0" w:line="240" w:lineRule="auto"/>
        <w:rPr>
          <w:rFonts w:ascii="Times New Roman" w:hAnsi="Times New Roman" w:cs="Times New Roman"/>
          <w:color w:val="000000"/>
          <w:sz w:val="24"/>
          <w:szCs w:val="24"/>
        </w:rPr>
      </w:pPr>
    </w:p>
    <w:p w:rsidR="00E1724C" w:rsidRPr="00AB6580" w:rsidRDefault="00E1724C" w:rsidP="00354531">
      <w:pPr>
        <w:spacing w:after="0" w:line="240" w:lineRule="auto"/>
        <w:rPr>
          <w:rFonts w:ascii="Times New Roman" w:hAnsi="Times New Roman" w:cs="Times New Roman"/>
          <w:color w:val="000000"/>
          <w:sz w:val="24"/>
          <w:szCs w:val="24"/>
        </w:rPr>
      </w:pPr>
      <w:r w:rsidRPr="00AB6580">
        <w:rPr>
          <w:rFonts w:ascii="Times New Roman" w:hAnsi="Times New Roman" w:cs="Times New Roman"/>
          <w:color w:val="000000"/>
          <w:sz w:val="24"/>
          <w:szCs w:val="24"/>
        </w:rPr>
        <w:t>1.</w:t>
      </w:r>
      <w:r w:rsidR="00982004" w:rsidRPr="00AB6580">
        <w:rPr>
          <w:rFonts w:ascii="Times New Roman" w:hAnsi="Times New Roman" w:cs="Times New Roman"/>
          <w:color w:val="000000"/>
          <w:sz w:val="24"/>
          <w:szCs w:val="24"/>
        </w:rPr>
        <w:t>5</w:t>
      </w:r>
      <w:r w:rsidRPr="00AB6580">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AB6580" w:rsidTr="00E1724C">
        <w:tc>
          <w:tcPr>
            <w:tcW w:w="9628" w:type="dxa"/>
          </w:tcPr>
          <w:p w:rsidR="00E1724C" w:rsidRPr="00AB6580" w:rsidRDefault="003B71CD" w:rsidP="00354531">
            <w:pPr>
              <w:rPr>
                <w:rFonts w:ascii="Times New Roman" w:hAnsi="Times New Roman" w:cs="Times New Roman"/>
                <w:color w:val="000000"/>
                <w:sz w:val="24"/>
                <w:szCs w:val="24"/>
              </w:rPr>
            </w:pPr>
            <w:r w:rsidRPr="00AB6580">
              <w:rPr>
                <w:rFonts w:ascii="Times New Roman" w:hAnsi="Times New Roman" w:cs="Times New Roman"/>
                <w:color w:val="000000"/>
                <w:sz w:val="24"/>
                <w:szCs w:val="24"/>
              </w:rPr>
              <w:t>30</w:t>
            </w:r>
            <w:r w:rsidR="00890A5B" w:rsidRPr="00AB6580">
              <w:rPr>
                <w:rFonts w:ascii="Times New Roman" w:hAnsi="Times New Roman" w:cs="Times New Roman"/>
                <w:color w:val="000000"/>
                <w:sz w:val="24"/>
                <w:szCs w:val="24"/>
              </w:rPr>
              <w:t xml:space="preserve"> </w:t>
            </w:r>
          </w:p>
        </w:tc>
      </w:tr>
    </w:tbl>
    <w:p w:rsidR="00E1724C" w:rsidRPr="00AB6580" w:rsidRDefault="00E1724C" w:rsidP="00354531">
      <w:pPr>
        <w:spacing w:after="0" w:line="240" w:lineRule="auto"/>
        <w:rPr>
          <w:rFonts w:ascii="Times New Roman" w:hAnsi="Times New Roman" w:cs="Times New Roman"/>
          <w:color w:val="000000"/>
          <w:sz w:val="24"/>
          <w:szCs w:val="24"/>
        </w:rPr>
      </w:pPr>
    </w:p>
    <w:p w:rsidR="00D46745" w:rsidRPr="00AB6580" w:rsidRDefault="00D46745" w:rsidP="00354531">
      <w:pPr>
        <w:spacing w:after="0" w:line="240" w:lineRule="auto"/>
        <w:rPr>
          <w:rFonts w:ascii="Times New Roman" w:hAnsi="Times New Roman" w:cs="Times New Roman"/>
          <w:color w:val="000000"/>
          <w:sz w:val="24"/>
          <w:szCs w:val="24"/>
        </w:rPr>
      </w:pPr>
      <w:r w:rsidRPr="00AB6580">
        <w:rPr>
          <w:rFonts w:ascii="Times New Roman" w:hAnsi="Times New Roman" w:cs="Times New Roman"/>
          <w:color w:val="000000"/>
          <w:sz w:val="24"/>
          <w:szCs w:val="24"/>
        </w:rPr>
        <w:t>1.</w:t>
      </w:r>
      <w:r w:rsidR="00982004" w:rsidRPr="00AB6580">
        <w:rPr>
          <w:rFonts w:ascii="Times New Roman" w:hAnsi="Times New Roman" w:cs="Times New Roman"/>
          <w:color w:val="000000"/>
          <w:sz w:val="24"/>
          <w:szCs w:val="24"/>
        </w:rPr>
        <w:t>6</w:t>
      </w:r>
      <w:r w:rsidRPr="00AB6580">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AB6580" w:rsidTr="00D46745">
        <w:tc>
          <w:tcPr>
            <w:tcW w:w="9628" w:type="dxa"/>
          </w:tcPr>
          <w:p w:rsidR="00D46745" w:rsidRPr="00AB6580" w:rsidRDefault="003B71CD" w:rsidP="00354531">
            <w:pPr>
              <w:jc w:val="both"/>
              <w:rPr>
                <w:rFonts w:ascii="Times New Roman" w:hAnsi="Times New Roman" w:cs="Times New Roman"/>
                <w:color w:val="000000"/>
                <w:sz w:val="24"/>
                <w:szCs w:val="24"/>
              </w:rPr>
            </w:pPr>
            <w:r w:rsidRPr="00AB6580">
              <w:rPr>
                <w:rFonts w:ascii="Times New Roman" w:hAnsi="Times New Roman" w:cs="Times New Roman"/>
                <w:color w:val="000000"/>
                <w:sz w:val="24"/>
                <w:szCs w:val="24"/>
              </w:rPr>
              <w:t>540</w:t>
            </w:r>
            <w:r w:rsidR="00D46745" w:rsidRPr="00AB6580">
              <w:rPr>
                <w:rFonts w:ascii="Times New Roman" w:hAnsi="Times New Roman" w:cs="Times New Roman"/>
                <w:color w:val="000000"/>
                <w:sz w:val="24"/>
                <w:szCs w:val="24"/>
              </w:rPr>
              <w:t xml:space="preserve"> akademinių valandų kontaktiniam darbui, iš kurių </w:t>
            </w:r>
            <w:r w:rsidR="00C62305" w:rsidRPr="00AB6580">
              <w:rPr>
                <w:rFonts w:ascii="Times New Roman" w:hAnsi="Times New Roman" w:cs="Times New Roman"/>
                <w:color w:val="000000"/>
                <w:sz w:val="24"/>
                <w:szCs w:val="24"/>
              </w:rPr>
              <w:t>1</w:t>
            </w:r>
            <w:r w:rsidRPr="00AB6580">
              <w:rPr>
                <w:rFonts w:ascii="Times New Roman" w:hAnsi="Times New Roman" w:cs="Times New Roman"/>
                <w:color w:val="000000"/>
                <w:sz w:val="24"/>
                <w:szCs w:val="24"/>
              </w:rPr>
              <w:t>62</w:t>
            </w:r>
            <w:r w:rsidR="00D46745" w:rsidRPr="00AB6580">
              <w:rPr>
                <w:rFonts w:ascii="Times New Roman" w:hAnsi="Times New Roman" w:cs="Times New Roman"/>
                <w:color w:val="000000"/>
                <w:sz w:val="24"/>
                <w:szCs w:val="24"/>
              </w:rPr>
              <w:t xml:space="preserve"> akademin</w:t>
            </w:r>
            <w:r w:rsidR="00303310">
              <w:rPr>
                <w:rFonts w:ascii="Times New Roman" w:hAnsi="Times New Roman" w:cs="Times New Roman"/>
                <w:color w:val="000000"/>
                <w:sz w:val="24"/>
                <w:szCs w:val="24"/>
              </w:rPr>
              <w:t>ės</w:t>
            </w:r>
            <w:r w:rsidR="00D46745" w:rsidRPr="00AB6580">
              <w:rPr>
                <w:rFonts w:ascii="Times New Roman" w:hAnsi="Times New Roman" w:cs="Times New Roman"/>
                <w:color w:val="000000"/>
                <w:sz w:val="24"/>
                <w:szCs w:val="24"/>
              </w:rPr>
              <w:t xml:space="preserve"> valand</w:t>
            </w:r>
            <w:r w:rsidR="00303310">
              <w:rPr>
                <w:rFonts w:ascii="Times New Roman" w:hAnsi="Times New Roman" w:cs="Times New Roman"/>
                <w:color w:val="000000"/>
                <w:sz w:val="24"/>
                <w:szCs w:val="24"/>
              </w:rPr>
              <w:t>os</w:t>
            </w:r>
            <w:r w:rsidR="00D46745" w:rsidRPr="00AB6580">
              <w:rPr>
                <w:rFonts w:ascii="Times New Roman" w:hAnsi="Times New Roman" w:cs="Times New Roman"/>
                <w:color w:val="000000"/>
                <w:sz w:val="24"/>
                <w:szCs w:val="24"/>
              </w:rPr>
              <w:t xml:space="preserve"> skiriam</w:t>
            </w:r>
            <w:r w:rsidR="00303310">
              <w:rPr>
                <w:rFonts w:ascii="Times New Roman" w:hAnsi="Times New Roman" w:cs="Times New Roman"/>
                <w:color w:val="000000"/>
                <w:sz w:val="24"/>
                <w:szCs w:val="24"/>
              </w:rPr>
              <w:t>os</w:t>
            </w:r>
            <w:r w:rsidR="00D46745" w:rsidRPr="00AB6580">
              <w:rPr>
                <w:rFonts w:ascii="Times New Roman" w:hAnsi="Times New Roman" w:cs="Times New Roman"/>
                <w:color w:val="000000"/>
                <w:sz w:val="24"/>
                <w:szCs w:val="24"/>
              </w:rPr>
              <w:t xml:space="preserve"> teoriniam mokymui, </w:t>
            </w:r>
            <w:r w:rsidRPr="00AB6580">
              <w:rPr>
                <w:rFonts w:ascii="Times New Roman" w:hAnsi="Times New Roman" w:cs="Times New Roman"/>
                <w:color w:val="000000"/>
                <w:sz w:val="24"/>
                <w:szCs w:val="24"/>
              </w:rPr>
              <w:t>378</w:t>
            </w:r>
            <w:r w:rsidR="00C62305" w:rsidRPr="00AB6580">
              <w:rPr>
                <w:rFonts w:ascii="Times New Roman" w:hAnsi="Times New Roman" w:cs="Times New Roman"/>
                <w:color w:val="000000"/>
                <w:sz w:val="24"/>
                <w:szCs w:val="24"/>
              </w:rPr>
              <w:t xml:space="preserve"> </w:t>
            </w:r>
            <w:r w:rsidR="00303310">
              <w:rPr>
                <w:rFonts w:ascii="Times New Roman" w:hAnsi="Times New Roman" w:cs="Times New Roman"/>
                <w:color w:val="000000"/>
                <w:sz w:val="24"/>
                <w:szCs w:val="24"/>
              </w:rPr>
              <w:t>akademinės valandos</w:t>
            </w:r>
            <w:bookmarkStart w:id="0" w:name="_GoBack"/>
            <w:bookmarkEnd w:id="0"/>
            <w:r w:rsidR="00D46745" w:rsidRPr="00AB6580">
              <w:rPr>
                <w:rFonts w:ascii="Times New Roman" w:hAnsi="Times New Roman" w:cs="Times New Roman"/>
                <w:color w:val="000000"/>
                <w:sz w:val="24"/>
                <w:szCs w:val="24"/>
              </w:rPr>
              <w:t xml:space="preserve"> – praktiniam mokymui.</w:t>
            </w:r>
          </w:p>
        </w:tc>
      </w:tr>
    </w:tbl>
    <w:p w:rsidR="00D46745" w:rsidRPr="00AB6580" w:rsidRDefault="00D46745" w:rsidP="00354531">
      <w:pPr>
        <w:spacing w:after="0" w:line="240" w:lineRule="auto"/>
        <w:rPr>
          <w:rFonts w:ascii="Times New Roman" w:hAnsi="Times New Roman" w:cs="Times New Roman"/>
          <w:color w:val="000000"/>
          <w:sz w:val="24"/>
          <w:szCs w:val="24"/>
        </w:rPr>
      </w:pPr>
    </w:p>
    <w:p w:rsidR="00526D12" w:rsidRPr="00AB6580" w:rsidRDefault="00D46745" w:rsidP="00354531">
      <w:pPr>
        <w:spacing w:after="0" w:line="240" w:lineRule="auto"/>
        <w:rPr>
          <w:rFonts w:ascii="Times New Roman" w:hAnsi="Times New Roman" w:cs="Times New Roman"/>
          <w:color w:val="000000"/>
          <w:sz w:val="24"/>
          <w:szCs w:val="24"/>
        </w:rPr>
      </w:pPr>
      <w:r w:rsidRPr="00AB6580">
        <w:rPr>
          <w:rFonts w:ascii="Times New Roman" w:hAnsi="Times New Roman" w:cs="Times New Roman"/>
          <w:color w:val="000000"/>
          <w:sz w:val="24"/>
          <w:szCs w:val="24"/>
        </w:rPr>
        <w:t>1.</w:t>
      </w:r>
      <w:r w:rsidR="00982004" w:rsidRPr="00AB6580">
        <w:rPr>
          <w:rFonts w:ascii="Times New Roman" w:hAnsi="Times New Roman" w:cs="Times New Roman"/>
          <w:color w:val="000000"/>
          <w:sz w:val="24"/>
          <w:szCs w:val="24"/>
        </w:rPr>
        <w:t>7</w:t>
      </w:r>
      <w:r w:rsidRPr="00AB6580">
        <w:rPr>
          <w:rFonts w:ascii="Times New Roman" w:hAnsi="Times New Roman" w:cs="Times New Roman"/>
          <w:color w:val="000000"/>
          <w:sz w:val="24"/>
          <w:szCs w:val="24"/>
        </w:rPr>
        <w:t>. Minimalūs reikalavimai, norint mokytis pagal programą (jeigu nu</w:t>
      </w:r>
      <w:r w:rsidR="00D644AA" w:rsidRPr="00AB6580">
        <w:rPr>
          <w:rFonts w:ascii="Times New Roman" w:hAnsi="Times New Roman" w:cs="Times New Roman"/>
          <w:color w:val="000000"/>
          <w:sz w:val="24"/>
          <w:szCs w:val="24"/>
        </w:rPr>
        <w:t>s</w:t>
      </w:r>
      <w:r w:rsidRPr="00AB6580">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AB6580" w:rsidTr="00D46745">
        <w:tc>
          <w:tcPr>
            <w:tcW w:w="9628" w:type="dxa"/>
          </w:tcPr>
          <w:p w:rsidR="00D46745" w:rsidRPr="00AB6580" w:rsidRDefault="00846679" w:rsidP="00354531">
            <w:pPr>
              <w:rPr>
                <w:rFonts w:ascii="Times New Roman" w:hAnsi="Times New Roman" w:cs="Times New Roman"/>
                <w:color w:val="000000"/>
                <w:sz w:val="24"/>
                <w:szCs w:val="24"/>
              </w:rPr>
            </w:pPr>
            <w:r w:rsidRPr="00AB6580">
              <w:rPr>
                <w:rFonts w:ascii="Times New Roman" w:hAnsi="Times New Roman" w:cs="Times New Roman"/>
                <w:color w:val="000000"/>
                <w:sz w:val="24"/>
                <w:szCs w:val="24"/>
              </w:rPr>
              <w:t>Vidurinis išsilavinimas</w:t>
            </w:r>
          </w:p>
        </w:tc>
      </w:tr>
    </w:tbl>
    <w:p w:rsidR="00D46745" w:rsidRPr="00AB6580" w:rsidRDefault="00D46745" w:rsidP="00354531">
      <w:pPr>
        <w:spacing w:after="0" w:line="240" w:lineRule="auto"/>
        <w:rPr>
          <w:rFonts w:ascii="Times New Roman" w:hAnsi="Times New Roman" w:cs="Times New Roman"/>
          <w:color w:val="000000"/>
          <w:sz w:val="24"/>
          <w:szCs w:val="24"/>
        </w:rPr>
      </w:pPr>
    </w:p>
    <w:p w:rsidR="00D46745" w:rsidRPr="00AB6580" w:rsidRDefault="00D644AA" w:rsidP="00354531">
      <w:pPr>
        <w:spacing w:after="0" w:line="240" w:lineRule="auto"/>
        <w:rPr>
          <w:rFonts w:ascii="Times New Roman" w:hAnsi="Times New Roman" w:cs="Times New Roman"/>
          <w:bCs/>
          <w:sz w:val="24"/>
          <w:szCs w:val="24"/>
        </w:rPr>
      </w:pPr>
      <w:r w:rsidRPr="00AB6580">
        <w:rPr>
          <w:rFonts w:ascii="Times New Roman" w:hAnsi="Times New Roman" w:cs="Times New Roman"/>
          <w:color w:val="000000"/>
          <w:sz w:val="24"/>
          <w:szCs w:val="24"/>
        </w:rPr>
        <w:t>1.</w:t>
      </w:r>
      <w:r w:rsidR="00982004" w:rsidRPr="00AB6580">
        <w:rPr>
          <w:rFonts w:ascii="Times New Roman" w:hAnsi="Times New Roman" w:cs="Times New Roman"/>
          <w:color w:val="000000"/>
          <w:sz w:val="24"/>
          <w:szCs w:val="24"/>
        </w:rPr>
        <w:t>8</w:t>
      </w:r>
      <w:r w:rsidR="00D46745" w:rsidRPr="00AB6580">
        <w:rPr>
          <w:rFonts w:ascii="Times New Roman" w:hAnsi="Times New Roman" w:cs="Times New Roman"/>
          <w:color w:val="000000"/>
          <w:sz w:val="24"/>
          <w:szCs w:val="24"/>
        </w:rPr>
        <w:t xml:space="preserve">. </w:t>
      </w:r>
      <w:r w:rsidR="001F7496" w:rsidRPr="00AB6580">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AB6580" w:rsidTr="001F7496">
        <w:tc>
          <w:tcPr>
            <w:tcW w:w="3211" w:type="dxa"/>
          </w:tcPr>
          <w:p w:rsidR="001F7496" w:rsidRPr="00AB6580" w:rsidRDefault="001F7496" w:rsidP="00354531">
            <w:pPr>
              <w:rPr>
                <w:rFonts w:ascii="Times New Roman" w:hAnsi="Times New Roman" w:cs="Times New Roman"/>
                <w:bCs/>
                <w:sz w:val="24"/>
                <w:szCs w:val="24"/>
              </w:rPr>
            </w:pPr>
            <w:r w:rsidRPr="00AB6580">
              <w:rPr>
                <w:rFonts w:ascii="Times New Roman" w:hAnsi="Times New Roman" w:cs="Times New Roman"/>
                <w:bCs/>
                <w:sz w:val="24"/>
                <w:szCs w:val="24"/>
              </w:rPr>
              <w:t>Kompetencijos pavadinimas</w:t>
            </w:r>
          </w:p>
        </w:tc>
        <w:tc>
          <w:tcPr>
            <w:tcW w:w="3211" w:type="dxa"/>
          </w:tcPr>
          <w:p w:rsidR="001F7496" w:rsidRPr="00AB6580" w:rsidRDefault="001F7496" w:rsidP="00354531">
            <w:pPr>
              <w:rPr>
                <w:rFonts w:ascii="Times New Roman" w:hAnsi="Times New Roman" w:cs="Times New Roman"/>
                <w:bCs/>
                <w:i/>
                <w:sz w:val="24"/>
                <w:szCs w:val="24"/>
              </w:rPr>
            </w:pPr>
            <w:r w:rsidRPr="00AB6580">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AB6580" w:rsidRDefault="001F7496" w:rsidP="00354531">
            <w:pPr>
              <w:rPr>
                <w:rFonts w:ascii="Times New Roman" w:hAnsi="Times New Roman" w:cs="Times New Roman"/>
                <w:bCs/>
                <w:sz w:val="24"/>
                <w:szCs w:val="24"/>
              </w:rPr>
            </w:pPr>
            <w:r w:rsidRPr="00AB6580">
              <w:rPr>
                <w:rFonts w:ascii="Times New Roman" w:hAnsi="Times New Roman" w:cs="Times New Roman"/>
                <w:bCs/>
                <w:sz w:val="24"/>
                <w:szCs w:val="24"/>
              </w:rPr>
              <w:t>Profesinio standarto pavadinimas, jo valstybinis kodas</w:t>
            </w:r>
          </w:p>
        </w:tc>
      </w:tr>
      <w:tr w:rsidR="004507D5" w:rsidRPr="00AB6580" w:rsidTr="00694C3F">
        <w:tc>
          <w:tcPr>
            <w:tcW w:w="3211"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sz w:val="24"/>
                <w:szCs w:val="24"/>
              </w:rPr>
              <w:t>Registruoti ūkines operacijas buhalterinėje apskaitoje ir pildyti apskaitos registrus</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bCs/>
                <w:sz w:val="24"/>
                <w:szCs w:val="24"/>
              </w:rPr>
              <w:t xml:space="preserve">Nekilnojamojo turto operacijų, finansinių, apskaitos ir draudimo paslaugų sektoriaus profesinis standartas, </w:t>
            </w:r>
            <w:r w:rsidR="003631E0" w:rsidRPr="00AB6580">
              <w:rPr>
                <w:rFonts w:ascii="Times New Roman" w:hAnsi="Times New Roman" w:cs="Times New Roman"/>
                <w:bCs/>
                <w:sz w:val="24"/>
                <w:szCs w:val="24"/>
              </w:rPr>
              <w:t>PSK01</w:t>
            </w:r>
          </w:p>
        </w:tc>
      </w:tr>
      <w:tr w:rsidR="004507D5" w:rsidRPr="00AB6580" w:rsidTr="00694C3F">
        <w:tc>
          <w:tcPr>
            <w:tcW w:w="3211" w:type="dxa"/>
            <w:shd w:val="clear" w:color="auto" w:fill="auto"/>
          </w:tcPr>
          <w:p w:rsidR="004507D5" w:rsidRPr="00AB6580" w:rsidRDefault="004507D5" w:rsidP="00354531">
            <w:pPr>
              <w:rPr>
                <w:rFonts w:ascii="Times New Roman" w:hAnsi="Times New Roman" w:cs="Times New Roman"/>
                <w:sz w:val="24"/>
                <w:szCs w:val="24"/>
              </w:rPr>
            </w:pPr>
            <w:r w:rsidRPr="00AB6580">
              <w:rPr>
                <w:rFonts w:ascii="Times New Roman" w:hAnsi="Times New Roman" w:cs="Times New Roman"/>
                <w:sz w:val="24"/>
                <w:szCs w:val="24"/>
              </w:rPr>
              <w:t>Suvesti apskaitos duomenis į apskaitos programas</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bCs/>
                <w:sz w:val="24"/>
                <w:szCs w:val="24"/>
              </w:rPr>
              <w:t xml:space="preserve">Nekilnojamojo turto operacijų, finansinių, apskaitos ir draudimo paslaugų sektoriaus profesinis standartas, </w:t>
            </w:r>
            <w:r w:rsidR="003631E0" w:rsidRPr="00AB6580">
              <w:rPr>
                <w:rFonts w:ascii="Times New Roman" w:hAnsi="Times New Roman" w:cs="Times New Roman"/>
                <w:bCs/>
                <w:sz w:val="24"/>
                <w:szCs w:val="24"/>
              </w:rPr>
              <w:t>PSK01</w:t>
            </w:r>
          </w:p>
        </w:tc>
      </w:tr>
      <w:tr w:rsidR="004507D5" w:rsidRPr="00AB6580" w:rsidTr="00694C3F">
        <w:tc>
          <w:tcPr>
            <w:tcW w:w="3211" w:type="dxa"/>
            <w:shd w:val="clear" w:color="auto" w:fill="auto"/>
          </w:tcPr>
          <w:p w:rsidR="004507D5" w:rsidRPr="00AB6580" w:rsidRDefault="004507D5" w:rsidP="00354531">
            <w:pPr>
              <w:rPr>
                <w:rFonts w:ascii="Times New Roman" w:hAnsi="Times New Roman" w:cs="Times New Roman"/>
                <w:sz w:val="24"/>
                <w:szCs w:val="24"/>
                <w:highlight w:val="yellow"/>
              </w:rPr>
            </w:pPr>
            <w:r w:rsidRPr="00AB6580">
              <w:rPr>
                <w:rFonts w:ascii="Times New Roman" w:hAnsi="Times New Roman" w:cs="Times New Roman"/>
                <w:sz w:val="24"/>
                <w:szCs w:val="24"/>
              </w:rPr>
              <w:t>Tvarkyti ilgalaikio turto apskaitą</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bCs/>
                <w:sz w:val="24"/>
                <w:szCs w:val="24"/>
              </w:rPr>
              <w:t xml:space="preserve">Nekilnojamojo turto operacijų, finansinių, apskaitos ir draudimo paslaugų sektoriaus profesinis standartas, </w:t>
            </w:r>
            <w:r w:rsidR="003631E0" w:rsidRPr="00AB6580">
              <w:rPr>
                <w:rFonts w:ascii="Times New Roman" w:hAnsi="Times New Roman" w:cs="Times New Roman"/>
                <w:bCs/>
                <w:sz w:val="24"/>
                <w:szCs w:val="24"/>
              </w:rPr>
              <w:t>PSK01</w:t>
            </w:r>
          </w:p>
        </w:tc>
      </w:tr>
      <w:tr w:rsidR="004507D5" w:rsidRPr="00AB6580" w:rsidTr="00694C3F">
        <w:tc>
          <w:tcPr>
            <w:tcW w:w="3211" w:type="dxa"/>
            <w:shd w:val="clear" w:color="auto" w:fill="auto"/>
          </w:tcPr>
          <w:p w:rsidR="004507D5" w:rsidRPr="00AB6580" w:rsidRDefault="004507D5" w:rsidP="00354531">
            <w:pPr>
              <w:rPr>
                <w:rFonts w:ascii="Times New Roman" w:hAnsi="Times New Roman" w:cs="Times New Roman"/>
                <w:sz w:val="24"/>
                <w:szCs w:val="24"/>
              </w:rPr>
            </w:pPr>
            <w:r w:rsidRPr="00AB6580">
              <w:rPr>
                <w:rFonts w:ascii="Times New Roman" w:hAnsi="Times New Roman" w:cs="Times New Roman"/>
                <w:sz w:val="24"/>
                <w:szCs w:val="24"/>
              </w:rPr>
              <w:t>Apskaityti kasos ir banko operacijas</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bCs/>
                <w:sz w:val="24"/>
                <w:szCs w:val="24"/>
              </w:rPr>
              <w:t xml:space="preserve">Nekilnojamojo turto operacijų, finansinių, apskaitos ir draudimo paslaugų sektoriaus profesinis standartas, </w:t>
            </w:r>
            <w:r w:rsidR="003631E0" w:rsidRPr="00AB6580">
              <w:rPr>
                <w:rFonts w:ascii="Times New Roman" w:hAnsi="Times New Roman" w:cs="Times New Roman"/>
                <w:bCs/>
                <w:sz w:val="24"/>
                <w:szCs w:val="24"/>
              </w:rPr>
              <w:t>PSK01</w:t>
            </w:r>
          </w:p>
        </w:tc>
      </w:tr>
      <w:tr w:rsidR="004507D5" w:rsidRPr="00AB6580" w:rsidTr="00694C3F">
        <w:tc>
          <w:tcPr>
            <w:tcW w:w="3211" w:type="dxa"/>
            <w:shd w:val="clear" w:color="auto" w:fill="auto"/>
          </w:tcPr>
          <w:p w:rsidR="004507D5" w:rsidRPr="00AB6580" w:rsidRDefault="004507D5" w:rsidP="00354531">
            <w:pPr>
              <w:rPr>
                <w:rFonts w:ascii="Times New Roman" w:hAnsi="Times New Roman" w:cs="Times New Roman"/>
                <w:sz w:val="24"/>
                <w:szCs w:val="24"/>
              </w:rPr>
            </w:pPr>
            <w:r w:rsidRPr="00AB6580">
              <w:rPr>
                <w:rFonts w:ascii="Times New Roman" w:hAnsi="Times New Roman" w:cs="Times New Roman"/>
                <w:sz w:val="24"/>
                <w:szCs w:val="24"/>
              </w:rPr>
              <w:t>Tvarkyti atsargų apskaitą</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bCs/>
                <w:sz w:val="24"/>
                <w:szCs w:val="24"/>
              </w:rPr>
              <w:t xml:space="preserve">Nekilnojamojo turto operacijų, finansinių, apskaitos ir draudimo paslaugų sektoriaus profesinis standartas, </w:t>
            </w:r>
            <w:r w:rsidR="003631E0" w:rsidRPr="00AB6580">
              <w:rPr>
                <w:rFonts w:ascii="Times New Roman" w:hAnsi="Times New Roman" w:cs="Times New Roman"/>
                <w:bCs/>
                <w:sz w:val="24"/>
                <w:szCs w:val="24"/>
              </w:rPr>
              <w:t>PSK01</w:t>
            </w:r>
          </w:p>
        </w:tc>
      </w:tr>
      <w:tr w:rsidR="004507D5" w:rsidRPr="00AB6580" w:rsidTr="00694C3F">
        <w:tc>
          <w:tcPr>
            <w:tcW w:w="3211" w:type="dxa"/>
            <w:shd w:val="clear" w:color="auto" w:fill="auto"/>
          </w:tcPr>
          <w:p w:rsidR="004507D5" w:rsidRPr="00AB6580" w:rsidRDefault="0042113A" w:rsidP="00354531">
            <w:pPr>
              <w:rPr>
                <w:rFonts w:ascii="Times New Roman" w:hAnsi="Times New Roman" w:cs="Times New Roman"/>
                <w:sz w:val="24"/>
                <w:szCs w:val="24"/>
              </w:rPr>
            </w:pPr>
            <w:r w:rsidRPr="00AB6580">
              <w:rPr>
                <w:rFonts w:ascii="Times New Roman" w:hAnsi="Times New Roman" w:cs="Times New Roman"/>
                <w:sz w:val="24"/>
                <w:szCs w:val="24"/>
              </w:rPr>
              <w:lastRenderedPageBreak/>
              <w:t>Tvarkyti gautinų sumų ir kito trumpalaikio turto apskaitą.</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2113A" w:rsidP="00354531">
            <w:pPr>
              <w:rPr>
                <w:rFonts w:ascii="Times New Roman" w:hAnsi="Times New Roman" w:cs="Times New Roman"/>
                <w:bCs/>
                <w:sz w:val="24"/>
                <w:szCs w:val="24"/>
              </w:rPr>
            </w:pPr>
            <w:r w:rsidRPr="00AB6580">
              <w:rPr>
                <w:rFonts w:ascii="Times New Roman" w:hAnsi="Times New Roman" w:cs="Times New Roman"/>
                <w:bCs/>
                <w:sz w:val="24"/>
                <w:szCs w:val="24"/>
              </w:rPr>
              <w:t>Apibūdinti gautinas sumas išankstinių mokėjimų, ateinančių laikotarpių sąnaudų ir sukauptų gautinų pajamų, pirkėjų skolų,</w:t>
            </w:r>
            <w:r w:rsidR="00065D1A" w:rsidRPr="00AB6580">
              <w:rPr>
                <w:rFonts w:ascii="Times New Roman" w:hAnsi="Times New Roman" w:cs="Times New Roman"/>
                <w:bCs/>
                <w:sz w:val="24"/>
                <w:szCs w:val="24"/>
              </w:rPr>
              <w:t xml:space="preserve"> pagrindinius apskaitos bruožus</w:t>
            </w:r>
            <w:r w:rsidR="00675B7B" w:rsidRPr="00AB6580">
              <w:rPr>
                <w:rFonts w:ascii="Times New Roman" w:hAnsi="Times New Roman" w:cs="Times New Roman"/>
                <w:bCs/>
                <w:sz w:val="24"/>
                <w:szCs w:val="24"/>
              </w:rPr>
              <w:t xml:space="preserve"> </w:t>
            </w:r>
            <w:r w:rsidR="003631E0" w:rsidRPr="00AB6580">
              <w:rPr>
                <w:rFonts w:ascii="Times New Roman" w:hAnsi="Times New Roman" w:cs="Times New Roman"/>
                <w:bCs/>
                <w:sz w:val="24"/>
                <w:szCs w:val="24"/>
              </w:rPr>
              <w:t>PSK01</w:t>
            </w:r>
          </w:p>
        </w:tc>
      </w:tr>
      <w:tr w:rsidR="004507D5" w:rsidRPr="00AB6580" w:rsidTr="00694C3F">
        <w:tc>
          <w:tcPr>
            <w:tcW w:w="3211" w:type="dxa"/>
            <w:shd w:val="clear" w:color="auto" w:fill="auto"/>
          </w:tcPr>
          <w:p w:rsidR="004507D5" w:rsidRPr="00AB6580" w:rsidRDefault="004507D5" w:rsidP="00354531">
            <w:pPr>
              <w:rPr>
                <w:rFonts w:ascii="Times New Roman" w:hAnsi="Times New Roman" w:cs="Times New Roman"/>
                <w:sz w:val="24"/>
                <w:szCs w:val="24"/>
                <w:highlight w:val="yellow"/>
              </w:rPr>
            </w:pPr>
            <w:r w:rsidRPr="00AB6580">
              <w:rPr>
                <w:rFonts w:ascii="Times New Roman" w:hAnsi="Times New Roman" w:cs="Times New Roman"/>
                <w:sz w:val="24"/>
                <w:szCs w:val="24"/>
              </w:rPr>
              <w:t>Tvarkyti mokėtinų sumų apskaitą</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bCs/>
                <w:sz w:val="24"/>
                <w:szCs w:val="24"/>
              </w:rPr>
              <w:t xml:space="preserve">Nekilnojamojo turto operacijų, finansinių, apskaitos ir draudimo paslaugų sektoriaus profesinis standartas, </w:t>
            </w:r>
            <w:r w:rsidR="003631E0" w:rsidRPr="00AB6580">
              <w:rPr>
                <w:rFonts w:ascii="Times New Roman" w:hAnsi="Times New Roman" w:cs="Times New Roman"/>
                <w:bCs/>
                <w:sz w:val="24"/>
                <w:szCs w:val="24"/>
              </w:rPr>
              <w:t>PSK01</w:t>
            </w:r>
          </w:p>
        </w:tc>
      </w:tr>
      <w:tr w:rsidR="004507D5" w:rsidRPr="00AB6580" w:rsidTr="00694C3F">
        <w:tc>
          <w:tcPr>
            <w:tcW w:w="3211" w:type="dxa"/>
            <w:shd w:val="clear" w:color="auto" w:fill="auto"/>
          </w:tcPr>
          <w:p w:rsidR="004507D5" w:rsidRPr="00AB6580" w:rsidRDefault="004507D5" w:rsidP="00354531">
            <w:pPr>
              <w:rPr>
                <w:rFonts w:ascii="Times New Roman" w:hAnsi="Times New Roman" w:cs="Times New Roman"/>
                <w:sz w:val="24"/>
                <w:szCs w:val="24"/>
                <w:highlight w:val="yellow"/>
              </w:rPr>
            </w:pPr>
            <w:r w:rsidRPr="00AB6580">
              <w:rPr>
                <w:rFonts w:ascii="Times New Roman" w:hAnsi="Times New Roman" w:cs="Times New Roman"/>
                <w:sz w:val="24"/>
                <w:szCs w:val="24"/>
              </w:rPr>
              <w:t>Tvarkyti apskaičiuoto ir išmokėto atlygio darbuotojui apskaitą</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bCs/>
                <w:sz w:val="24"/>
                <w:szCs w:val="24"/>
              </w:rPr>
              <w:t xml:space="preserve">Nekilnojamojo turto operacijų, finansinių, apskaitos ir draudimo paslaugų sektoriaus profesinis standartas, </w:t>
            </w:r>
            <w:r w:rsidR="003631E0" w:rsidRPr="00AB6580">
              <w:rPr>
                <w:rFonts w:ascii="Times New Roman" w:hAnsi="Times New Roman" w:cs="Times New Roman"/>
                <w:bCs/>
                <w:sz w:val="24"/>
                <w:szCs w:val="24"/>
              </w:rPr>
              <w:t>PSK01</w:t>
            </w:r>
          </w:p>
        </w:tc>
      </w:tr>
      <w:tr w:rsidR="004507D5" w:rsidRPr="00AB6580" w:rsidTr="00694C3F">
        <w:tc>
          <w:tcPr>
            <w:tcW w:w="3211" w:type="dxa"/>
            <w:shd w:val="clear" w:color="auto" w:fill="auto"/>
          </w:tcPr>
          <w:p w:rsidR="004507D5" w:rsidRPr="00AB6580" w:rsidRDefault="004507D5" w:rsidP="00354531">
            <w:pPr>
              <w:rPr>
                <w:rFonts w:ascii="Times New Roman" w:hAnsi="Times New Roman" w:cs="Times New Roman"/>
                <w:sz w:val="24"/>
                <w:szCs w:val="24"/>
                <w:highlight w:val="yellow"/>
              </w:rPr>
            </w:pPr>
            <w:r w:rsidRPr="00AB6580">
              <w:rPr>
                <w:rFonts w:ascii="Times New Roman" w:hAnsi="Times New Roman" w:cs="Times New Roman"/>
                <w:sz w:val="24"/>
                <w:szCs w:val="24"/>
              </w:rPr>
              <w:t>Dokumentuoti pirkimus ir pardavimus, pildyti apskaitos registrus</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bCs/>
                <w:sz w:val="24"/>
                <w:szCs w:val="24"/>
              </w:rPr>
              <w:t xml:space="preserve">Nekilnojamojo turto operacijų, finansinių, apskaitos ir draudimo paslaugų sektoriaus profesinis standartas, </w:t>
            </w:r>
            <w:r w:rsidR="003631E0" w:rsidRPr="00AB6580">
              <w:rPr>
                <w:rFonts w:ascii="Times New Roman" w:hAnsi="Times New Roman" w:cs="Times New Roman"/>
                <w:bCs/>
                <w:sz w:val="24"/>
                <w:szCs w:val="24"/>
              </w:rPr>
              <w:t>PSK01</w:t>
            </w:r>
          </w:p>
        </w:tc>
      </w:tr>
      <w:tr w:rsidR="004507D5" w:rsidRPr="00AB6580" w:rsidTr="00065D1A">
        <w:trPr>
          <w:trHeight w:val="1092"/>
        </w:trPr>
        <w:tc>
          <w:tcPr>
            <w:tcW w:w="3211" w:type="dxa"/>
            <w:shd w:val="clear" w:color="auto" w:fill="auto"/>
          </w:tcPr>
          <w:p w:rsidR="004507D5" w:rsidRPr="00AB6580" w:rsidRDefault="004507D5" w:rsidP="00354531">
            <w:pPr>
              <w:rPr>
                <w:rFonts w:ascii="Times New Roman" w:hAnsi="Times New Roman" w:cs="Times New Roman"/>
                <w:sz w:val="24"/>
                <w:szCs w:val="24"/>
              </w:rPr>
            </w:pPr>
            <w:r w:rsidRPr="00AB6580">
              <w:rPr>
                <w:rFonts w:ascii="Times New Roman" w:hAnsi="Times New Roman" w:cs="Times New Roman"/>
                <w:sz w:val="24"/>
                <w:szCs w:val="24"/>
              </w:rPr>
              <w:t>Tvarkyti pajamų ir sąnaudų apskaitą</w:t>
            </w:r>
          </w:p>
        </w:tc>
        <w:tc>
          <w:tcPr>
            <w:tcW w:w="3211" w:type="dxa"/>
            <w:shd w:val="clear" w:color="auto" w:fill="auto"/>
          </w:tcPr>
          <w:p w:rsidR="004507D5" w:rsidRPr="00AB6580" w:rsidRDefault="004507D5" w:rsidP="00354531">
            <w:pPr>
              <w:jc w:val="center"/>
              <w:rPr>
                <w:rFonts w:ascii="Times New Roman" w:hAnsi="Times New Roman" w:cs="Times New Roman"/>
                <w:bCs/>
                <w:sz w:val="24"/>
                <w:szCs w:val="24"/>
              </w:rPr>
            </w:pPr>
            <w:r w:rsidRPr="00AB6580">
              <w:rPr>
                <w:rFonts w:ascii="Times New Roman" w:hAnsi="Times New Roman" w:cs="Times New Roman"/>
                <w:bCs/>
                <w:sz w:val="24"/>
                <w:szCs w:val="24"/>
              </w:rPr>
              <w:t>Apskaitininkas, LTKS IV</w:t>
            </w:r>
          </w:p>
        </w:tc>
        <w:tc>
          <w:tcPr>
            <w:tcW w:w="3212" w:type="dxa"/>
            <w:shd w:val="clear" w:color="auto" w:fill="auto"/>
          </w:tcPr>
          <w:p w:rsidR="004507D5" w:rsidRPr="00AB6580" w:rsidRDefault="004507D5" w:rsidP="00354531">
            <w:pPr>
              <w:rPr>
                <w:rFonts w:ascii="Times New Roman" w:hAnsi="Times New Roman" w:cs="Times New Roman"/>
                <w:bCs/>
                <w:sz w:val="24"/>
                <w:szCs w:val="24"/>
              </w:rPr>
            </w:pPr>
            <w:r w:rsidRPr="00AB6580">
              <w:rPr>
                <w:rFonts w:ascii="Times New Roman" w:hAnsi="Times New Roman" w:cs="Times New Roman"/>
                <w:bCs/>
                <w:sz w:val="24"/>
                <w:szCs w:val="24"/>
              </w:rPr>
              <w:t xml:space="preserve">Nekilnojamojo turto operacijų, finansinių, apskaitos ir draudimo paslaugų sektoriaus profesinis standartas, </w:t>
            </w:r>
            <w:r w:rsidR="003631E0" w:rsidRPr="00AB6580">
              <w:rPr>
                <w:rFonts w:ascii="Times New Roman" w:hAnsi="Times New Roman" w:cs="Times New Roman"/>
                <w:bCs/>
                <w:sz w:val="24"/>
                <w:szCs w:val="24"/>
              </w:rPr>
              <w:t>PSK01</w:t>
            </w:r>
          </w:p>
        </w:tc>
      </w:tr>
    </w:tbl>
    <w:p w:rsidR="001F7496" w:rsidRPr="00AB6580" w:rsidRDefault="001F7496" w:rsidP="00354531">
      <w:pPr>
        <w:spacing w:after="0" w:line="240" w:lineRule="auto"/>
        <w:rPr>
          <w:rFonts w:ascii="Times New Roman" w:hAnsi="Times New Roman" w:cs="Times New Roman"/>
          <w:color w:val="000000"/>
          <w:sz w:val="24"/>
          <w:szCs w:val="24"/>
        </w:rPr>
      </w:pPr>
    </w:p>
    <w:p w:rsidR="00F169B7" w:rsidRPr="00AB6580" w:rsidRDefault="00F169B7" w:rsidP="00354531">
      <w:pPr>
        <w:spacing w:after="0" w:line="240" w:lineRule="auto"/>
        <w:rPr>
          <w:rFonts w:ascii="Times New Roman" w:hAnsi="Times New Roman" w:cs="Times New Roman"/>
          <w:color w:val="000000"/>
          <w:sz w:val="24"/>
          <w:szCs w:val="24"/>
        </w:rPr>
      </w:pPr>
    </w:p>
    <w:p w:rsidR="00F169B7" w:rsidRPr="00AB6580" w:rsidRDefault="00F169B7" w:rsidP="00354531">
      <w:pPr>
        <w:spacing w:after="0" w:line="240" w:lineRule="auto"/>
        <w:rPr>
          <w:rFonts w:ascii="Times New Roman" w:hAnsi="Times New Roman" w:cs="Times New Roman"/>
          <w:color w:val="000000"/>
          <w:sz w:val="24"/>
          <w:szCs w:val="24"/>
        </w:rPr>
      </w:pPr>
    </w:p>
    <w:p w:rsidR="00F169B7" w:rsidRPr="00AB6580" w:rsidRDefault="00F169B7" w:rsidP="00354531">
      <w:pPr>
        <w:spacing w:after="0" w:line="240" w:lineRule="auto"/>
        <w:rPr>
          <w:rFonts w:ascii="Times New Roman" w:hAnsi="Times New Roman" w:cs="Times New Roman"/>
          <w:color w:val="000000"/>
          <w:sz w:val="24"/>
          <w:szCs w:val="24"/>
        </w:rPr>
      </w:pPr>
    </w:p>
    <w:p w:rsidR="00937C19" w:rsidRPr="00AB6580" w:rsidRDefault="00937C19" w:rsidP="00354531">
      <w:pPr>
        <w:spacing w:after="0" w:line="240" w:lineRule="auto"/>
        <w:rPr>
          <w:rFonts w:ascii="Times New Roman" w:hAnsi="Times New Roman" w:cs="Times New Roman"/>
          <w:color w:val="000000"/>
          <w:sz w:val="24"/>
          <w:szCs w:val="24"/>
        </w:rPr>
      </w:pPr>
      <w:r w:rsidRPr="00AB6580">
        <w:rPr>
          <w:rFonts w:ascii="Times New Roman" w:hAnsi="Times New Roman" w:cs="Times New Roman"/>
          <w:color w:val="000000"/>
          <w:sz w:val="24"/>
          <w:szCs w:val="24"/>
        </w:rPr>
        <w:t>1.</w:t>
      </w:r>
      <w:r w:rsidR="00982004" w:rsidRPr="00AB6580">
        <w:rPr>
          <w:rFonts w:ascii="Times New Roman" w:hAnsi="Times New Roman" w:cs="Times New Roman"/>
          <w:color w:val="000000"/>
          <w:sz w:val="24"/>
          <w:szCs w:val="24"/>
        </w:rPr>
        <w:t>9</w:t>
      </w:r>
      <w:r w:rsidRPr="00AB6580">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tblPr>
      <w:tblGrid>
        <w:gridCol w:w="9628"/>
      </w:tblGrid>
      <w:tr w:rsidR="00937C19" w:rsidRPr="00AB6580" w:rsidTr="00937C19">
        <w:tc>
          <w:tcPr>
            <w:tcW w:w="9628" w:type="dxa"/>
          </w:tcPr>
          <w:p w:rsidR="00937C19" w:rsidRPr="00AB6580" w:rsidRDefault="001A2C0F" w:rsidP="00354531">
            <w:pPr>
              <w:pStyle w:val="ListParagraph"/>
              <w:numPr>
                <w:ilvl w:val="0"/>
                <w:numId w:val="2"/>
              </w:numPr>
              <w:spacing w:after="0" w:line="240" w:lineRule="auto"/>
              <w:ind w:left="447"/>
              <w:rPr>
                <w:rFonts w:ascii="Times New Roman" w:hAnsi="Times New Roman" w:cs="Times New Roman"/>
                <w:color w:val="000000"/>
                <w:sz w:val="24"/>
                <w:szCs w:val="24"/>
              </w:rPr>
            </w:pPr>
            <w:r w:rsidRPr="00AB6580">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rsidR="00D644AA" w:rsidRPr="00AB6580" w:rsidRDefault="00D644AA" w:rsidP="00354531">
      <w:pPr>
        <w:spacing w:after="0" w:line="240" w:lineRule="auto"/>
        <w:rPr>
          <w:rFonts w:ascii="Times New Roman" w:hAnsi="Times New Roman" w:cs="Times New Roman"/>
          <w:b/>
          <w:sz w:val="24"/>
          <w:szCs w:val="24"/>
        </w:rPr>
      </w:pPr>
      <w:r w:rsidRPr="00AB6580">
        <w:rPr>
          <w:rFonts w:ascii="Times New Roman" w:hAnsi="Times New Roman" w:cs="Times New Roman"/>
          <w:b/>
          <w:sz w:val="24"/>
          <w:szCs w:val="24"/>
        </w:rPr>
        <w:br w:type="page"/>
      </w:r>
    </w:p>
    <w:p w:rsidR="00D644AA" w:rsidRPr="00AB6580" w:rsidRDefault="00D644AA" w:rsidP="00354531">
      <w:pPr>
        <w:spacing w:after="0" w:line="240" w:lineRule="auto"/>
        <w:jc w:val="center"/>
        <w:rPr>
          <w:rFonts w:ascii="Times New Roman" w:hAnsi="Times New Roman" w:cs="Times New Roman"/>
          <w:b/>
          <w:sz w:val="24"/>
          <w:szCs w:val="24"/>
        </w:rPr>
        <w:sectPr w:rsidR="00D644AA" w:rsidRPr="00AB6580"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AB6580" w:rsidRDefault="00165AB9" w:rsidP="00354531">
      <w:pPr>
        <w:spacing w:after="0" w:line="240" w:lineRule="auto"/>
        <w:jc w:val="center"/>
        <w:rPr>
          <w:rFonts w:ascii="Times New Roman" w:hAnsi="Times New Roman" w:cs="Times New Roman"/>
          <w:b/>
          <w:sz w:val="24"/>
          <w:szCs w:val="24"/>
        </w:rPr>
      </w:pPr>
      <w:r w:rsidRPr="00AB6580">
        <w:rPr>
          <w:rFonts w:ascii="Times New Roman" w:hAnsi="Times New Roman" w:cs="Times New Roman"/>
          <w:b/>
          <w:sz w:val="24"/>
          <w:szCs w:val="24"/>
        </w:rPr>
        <w:lastRenderedPageBreak/>
        <w:t xml:space="preserve">2. PROGRAMOS </w:t>
      </w:r>
      <w:r w:rsidR="00ED67C1" w:rsidRPr="00AB6580">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3"/>
        <w:gridCol w:w="1440"/>
        <w:gridCol w:w="1583"/>
        <w:gridCol w:w="1010"/>
      </w:tblGrid>
      <w:tr w:rsidR="00937C19" w:rsidRPr="00AB6580" w:rsidTr="00891C94">
        <w:trPr>
          <w:trHeight w:val="40"/>
        </w:trPr>
        <w:tc>
          <w:tcPr>
            <w:tcW w:w="895" w:type="pct"/>
            <w:vMerge w:val="restart"/>
          </w:tcPr>
          <w:p w:rsidR="00937C19" w:rsidRPr="00AB6580" w:rsidRDefault="00937C19" w:rsidP="00354531">
            <w:pPr>
              <w:spacing w:after="0" w:line="240" w:lineRule="auto"/>
              <w:jc w:val="center"/>
              <w:rPr>
                <w:rFonts w:ascii="Times New Roman" w:hAnsi="Times New Roman" w:cs="Times New Roman"/>
                <w:b/>
                <w:sz w:val="24"/>
                <w:szCs w:val="24"/>
              </w:rPr>
            </w:pPr>
            <w:r w:rsidRPr="00AB6580">
              <w:rPr>
                <w:rFonts w:ascii="Times New Roman" w:hAnsi="Times New Roman" w:cs="Times New Roman"/>
                <w:b/>
                <w:sz w:val="24"/>
                <w:szCs w:val="24"/>
              </w:rPr>
              <w:t>Modulio pavadinimas (valstybinis kodas</w:t>
            </w:r>
            <w:r w:rsidRPr="00AB6580">
              <w:rPr>
                <w:rStyle w:val="FootnoteReference"/>
                <w:rFonts w:ascii="Times New Roman" w:hAnsi="Times New Roman" w:cs="Times New Roman"/>
                <w:b/>
                <w:sz w:val="24"/>
                <w:szCs w:val="24"/>
              </w:rPr>
              <w:footnoteReference w:id="1"/>
            </w:r>
            <w:r w:rsidRPr="00AB6580">
              <w:rPr>
                <w:rFonts w:ascii="Times New Roman" w:hAnsi="Times New Roman" w:cs="Times New Roman"/>
                <w:b/>
                <w:sz w:val="24"/>
                <w:szCs w:val="24"/>
              </w:rPr>
              <w:t>)</w:t>
            </w:r>
          </w:p>
        </w:tc>
        <w:tc>
          <w:tcPr>
            <w:tcW w:w="472" w:type="pct"/>
            <w:vMerge w:val="restart"/>
          </w:tcPr>
          <w:p w:rsidR="00937C19" w:rsidRPr="00AB6580" w:rsidRDefault="00937C19" w:rsidP="00354531">
            <w:pPr>
              <w:spacing w:after="0" w:line="240" w:lineRule="auto"/>
              <w:jc w:val="center"/>
              <w:rPr>
                <w:rFonts w:ascii="Times New Roman" w:hAnsi="Times New Roman" w:cs="Times New Roman"/>
                <w:b/>
                <w:sz w:val="24"/>
                <w:szCs w:val="24"/>
              </w:rPr>
            </w:pPr>
            <w:r w:rsidRPr="00AB6580">
              <w:rPr>
                <w:rFonts w:ascii="Times New Roman" w:hAnsi="Times New Roman" w:cs="Times New Roman"/>
                <w:b/>
                <w:sz w:val="24"/>
                <w:szCs w:val="24"/>
              </w:rPr>
              <w:t>Modulio LTKS lygis</w:t>
            </w:r>
          </w:p>
        </w:tc>
        <w:tc>
          <w:tcPr>
            <w:tcW w:w="990" w:type="pct"/>
            <w:vMerge w:val="restart"/>
          </w:tcPr>
          <w:p w:rsidR="00937C19" w:rsidRPr="00AB6580" w:rsidRDefault="00937C19" w:rsidP="00354531">
            <w:pPr>
              <w:spacing w:after="0" w:line="240" w:lineRule="auto"/>
              <w:jc w:val="center"/>
              <w:rPr>
                <w:rFonts w:ascii="Times New Roman" w:hAnsi="Times New Roman" w:cs="Times New Roman"/>
                <w:b/>
                <w:sz w:val="24"/>
                <w:szCs w:val="24"/>
              </w:rPr>
            </w:pPr>
            <w:r w:rsidRPr="00AB6580">
              <w:rPr>
                <w:rFonts w:ascii="Times New Roman" w:hAnsi="Times New Roman" w:cs="Times New Roman"/>
                <w:b/>
                <w:sz w:val="24"/>
                <w:szCs w:val="24"/>
              </w:rPr>
              <w:t>Kompetencija(-os)</w:t>
            </w:r>
          </w:p>
        </w:tc>
        <w:tc>
          <w:tcPr>
            <w:tcW w:w="896" w:type="pct"/>
            <w:vMerge w:val="restart"/>
          </w:tcPr>
          <w:p w:rsidR="00937C19" w:rsidRPr="00AB6580" w:rsidRDefault="00937C19" w:rsidP="00354531">
            <w:pPr>
              <w:spacing w:after="0" w:line="240" w:lineRule="auto"/>
              <w:jc w:val="center"/>
              <w:rPr>
                <w:rFonts w:ascii="Times New Roman" w:hAnsi="Times New Roman" w:cs="Times New Roman"/>
                <w:b/>
                <w:sz w:val="24"/>
                <w:szCs w:val="24"/>
              </w:rPr>
            </w:pPr>
            <w:r w:rsidRPr="00AB6580">
              <w:rPr>
                <w:rFonts w:ascii="Times New Roman" w:hAnsi="Times New Roman" w:cs="Times New Roman"/>
                <w:b/>
                <w:sz w:val="24"/>
                <w:szCs w:val="24"/>
              </w:rPr>
              <w:t>Kompetencijos(-jų) pasiekimą nurodantys mokymosi rezultatai</w:t>
            </w:r>
          </w:p>
        </w:tc>
        <w:tc>
          <w:tcPr>
            <w:tcW w:w="424" w:type="pct"/>
            <w:vMerge w:val="restart"/>
          </w:tcPr>
          <w:p w:rsidR="00937C19" w:rsidRPr="00AB6580" w:rsidRDefault="00937C19" w:rsidP="00354531">
            <w:pPr>
              <w:spacing w:after="0" w:line="240" w:lineRule="auto"/>
              <w:jc w:val="center"/>
              <w:rPr>
                <w:rFonts w:ascii="Times New Roman" w:hAnsi="Times New Roman" w:cs="Times New Roman"/>
                <w:b/>
                <w:sz w:val="24"/>
                <w:szCs w:val="24"/>
              </w:rPr>
            </w:pPr>
            <w:r w:rsidRPr="00AB6580">
              <w:rPr>
                <w:rFonts w:ascii="Times New Roman" w:hAnsi="Times New Roman" w:cs="Times New Roman"/>
                <w:b/>
                <w:sz w:val="24"/>
                <w:szCs w:val="24"/>
              </w:rPr>
              <w:t>Modulio apimtis mokymosi kreditais</w:t>
            </w:r>
          </w:p>
        </w:tc>
        <w:tc>
          <w:tcPr>
            <w:tcW w:w="1322" w:type="pct"/>
            <w:gridSpan w:val="3"/>
          </w:tcPr>
          <w:p w:rsidR="00937C19" w:rsidRPr="00AB6580" w:rsidRDefault="00937C19" w:rsidP="00354531">
            <w:pPr>
              <w:suppressAutoHyphens/>
              <w:overflowPunct w:val="0"/>
              <w:spacing w:after="0" w:line="240" w:lineRule="auto"/>
              <w:jc w:val="center"/>
              <w:textAlignment w:val="center"/>
              <w:rPr>
                <w:rFonts w:ascii="Times New Roman" w:hAnsi="Times New Roman" w:cs="Times New Roman"/>
                <w:b/>
                <w:sz w:val="24"/>
                <w:szCs w:val="24"/>
              </w:rPr>
            </w:pPr>
            <w:r w:rsidRPr="00AB6580">
              <w:rPr>
                <w:rFonts w:ascii="Times New Roman" w:hAnsi="Times New Roman" w:cs="Times New Roman"/>
                <w:b/>
                <w:sz w:val="24"/>
                <w:szCs w:val="24"/>
              </w:rPr>
              <w:t>Akademinės valandos kontaktiniam darbui</w:t>
            </w:r>
          </w:p>
        </w:tc>
      </w:tr>
      <w:tr w:rsidR="00937C19" w:rsidRPr="00AB6580" w:rsidTr="007D67BE">
        <w:trPr>
          <w:trHeight w:val="582"/>
        </w:trPr>
        <w:tc>
          <w:tcPr>
            <w:tcW w:w="895" w:type="pct"/>
            <w:vMerge/>
          </w:tcPr>
          <w:p w:rsidR="00937C19" w:rsidRPr="00AB6580" w:rsidRDefault="00937C19" w:rsidP="00354531">
            <w:pPr>
              <w:spacing w:after="0" w:line="240" w:lineRule="auto"/>
              <w:rPr>
                <w:rFonts w:ascii="Times New Roman" w:hAnsi="Times New Roman" w:cs="Times New Roman"/>
                <w:b/>
                <w:sz w:val="24"/>
                <w:szCs w:val="24"/>
              </w:rPr>
            </w:pPr>
          </w:p>
        </w:tc>
        <w:tc>
          <w:tcPr>
            <w:tcW w:w="472" w:type="pct"/>
            <w:vMerge/>
          </w:tcPr>
          <w:p w:rsidR="00937C19" w:rsidRPr="00AB6580" w:rsidRDefault="00937C19" w:rsidP="00354531">
            <w:pPr>
              <w:spacing w:after="0" w:line="240" w:lineRule="auto"/>
              <w:rPr>
                <w:rFonts w:ascii="Times New Roman" w:hAnsi="Times New Roman" w:cs="Times New Roman"/>
                <w:b/>
                <w:sz w:val="24"/>
                <w:szCs w:val="24"/>
              </w:rPr>
            </w:pPr>
          </w:p>
        </w:tc>
        <w:tc>
          <w:tcPr>
            <w:tcW w:w="990" w:type="pct"/>
            <w:vMerge/>
          </w:tcPr>
          <w:p w:rsidR="00937C19" w:rsidRPr="00AB6580" w:rsidRDefault="00937C19" w:rsidP="00354531">
            <w:pPr>
              <w:spacing w:after="0" w:line="240" w:lineRule="auto"/>
              <w:rPr>
                <w:rFonts w:ascii="Times New Roman" w:hAnsi="Times New Roman" w:cs="Times New Roman"/>
                <w:b/>
                <w:sz w:val="24"/>
                <w:szCs w:val="24"/>
              </w:rPr>
            </w:pPr>
          </w:p>
        </w:tc>
        <w:tc>
          <w:tcPr>
            <w:tcW w:w="896" w:type="pct"/>
            <w:vMerge/>
          </w:tcPr>
          <w:p w:rsidR="00937C19" w:rsidRPr="00AB6580" w:rsidRDefault="00937C19" w:rsidP="00354531">
            <w:pPr>
              <w:spacing w:after="0" w:line="240" w:lineRule="auto"/>
              <w:rPr>
                <w:rFonts w:ascii="Times New Roman" w:hAnsi="Times New Roman" w:cs="Times New Roman"/>
                <w:b/>
                <w:sz w:val="24"/>
                <w:szCs w:val="24"/>
              </w:rPr>
            </w:pPr>
          </w:p>
        </w:tc>
        <w:tc>
          <w:tcPr>
            <w:tcW w:w="424" w:type="pct"/>
            <w:vMerge/>
          </w:tcPr>
          <w:p w:rsidR="00937C19" w:rsidRPr="00AB6580" w:rsidRDefault="00937C19" w:rsidP="00354531">
            <w:pPr>
              <w:spacing w:after="0" w:line="240" w:lineRule="auto"/>
              <w:rPr>
                <w:rFonts w:ascii="Times New Roman" w:hAnsi="Times New Roman" w:cs="Times New Roman"/>
                <w:b/>
                <w:sz w:val="24"/>
                <w:szCs w:val="24"/>
              </w:rPr>
            </w:pPr>
          </w:p>
        </w:tc>
        <w:tc>
          <w:tcPr>
            <w:tcW w:w="472" w:type="pct"/>
          </w:tcPr>
          <w:p w:rsidR="00937C19" w:rsidRPr="00AB6580" w:rsidRDefault="00937C19" w:rsidP="00354531">
            <w:pPr>
              <w:suppressAutoHyphens/>
              <w:overflowPunct w:val="0"/>
              <w:spacing w:after="0" w:line="240" w:lineRule="auto"/>
              <w:jc w:val="center"/>
              <w:textAlignment w:val="center"/>
              <w:rPr>
                <w:rFonts w:ascii="Times New Roman" w:hAnsi="Times New Roman" w:cs="Times New Roman"/>
                <w:b/>
                <w:sz w:val="24"/>
                <w:szCs w:val="24"/>
              </w:rPr>
            </w:pPr>
            <w:r w:rsidRPr="00AB6580">
              <w:rPr>
                <w:rFonts w:ascii="Times New Roman" w:hAnsi="Times New Roman" w:cs="Times New Roman"/>
                <w:b/>
                <w:sz w:val="24"/>
                <w:szCs w:val="24"/>
              </w:rPr>
              <w:t>Teoriniam mokymui</w:t>
            </w:r>
          </w:p>
        </w:tc>
        <w:tc>
          <w:tcPr>
            <w:tcW w:w="519" w:type="pct"/>
          </w:tcPr>
          <w:p w:rsidR="00937C19" w:rsidRPr="00AB6580" w:rsidRDefault="00937C19" w:rsidP="00354531">
            <w:pPr>
              <w:suppressAutoHyphens/>
              <w:overflowPunct w:val="0"/>
              <w:spacing w:after="0" w:line="240" w:lineRule="auto"/>
              <w:jc w:val="center"/>
              <w:textAlignment w:val="center"/>
              <w:rPr>
                <w:rFonts w:ascii="Times New Roman" w:hAnsi="Times New Roman" w:cs="Times New Roman"/>
                <w:b/>
                <w:sz w:val="24"/>
                <w:szCs w:val="24"/>
              </w:rPr>
            </w:pPr>
            <w:r w:rsidRPr="00AB6580">
              <w:rPr>
                <w:rFonts w:ascii="Times New Roman" w:hAnsi="Times New Roman" w:cs="Times New Roman"/>
                <w:b/>
                <w:sz w:val="24"/>
                <w:szCs w:val="24"/>
              </w:rPr>
              <w:t>Praktiniam mokymui</w:t>
            </w:r>
          </w:p>
        </w:tc>
        <w:tc>
          <w:tcPr>
            <w:tcW w:w="331" w:type="pct"/>
          </w:tcPr>
          <w:p w:rsidR="00937C19" w:rsidRPr="00AB6580" w:rsidRDefault="00937C19" w:rsidP="00354531">
            <w:pPr>
              <w:suppressAutoHyphens/>
              <w:overflowPunct w:val="0"/>
              <w:spacing w:after="0" w:line="240" w:lineRule="auto"/>
              <w:jc w:val="center"/>
              <w:textAlignment w:val="center"/>
              <w:rPr>
                <w:rFonts w:ascii="Times New Roman" w:hAnsi="Times New Roman" w:cs="Times New Roman"/>
                <w:b/>
                <w:sz w:val="24"/>
                <w:szCs w:val="24"/>
              </w:rPr>
            </w:pPr>
            <w:r w:rsidRPr="00AB6580">
              <w:rPr>
                <w:rFonts w:ascii="Times New Roman" w:hAnsi="Times New Roman" w:cs="Times New Roman"/>
                <w:b/>
                <w:sz w:val="24"/>
                <w:szCs w:val="24"/>
              </w:rPr>
              <w:t>Iš viso</w:t>
            </w:r>
          </w:p>
        </w:tc>
      </w:tr>
      <w:tr w:rsidR="00396CE7" w:rsidRPr="00AB6580" w:rsidTr="0023103D">
        <w:trPr>
          <w:trHeight w:val="274"/>
        </w:trPr>
        <w:tc>
          <w:tcPr>
            <w:tcW w:w="895" w:type="pct"/>
            <w:vMerge w:val="restar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Buhalterinės apskaitos tvarkymas</w:t>
            </w:r>
          </w:p>
          <w:p w:rsidR="003E05B6" w:rsidRPr="00AB6580" w:rsidRDefault="003E05B6" w:rsidP="00354531">
            <w:pPr>
              <w:spacing w:after="0" w:line="240" w:lineRule="auto"/>
              <w:rPr>
                <w:rFonts w:ascii="Times New Roman" w:hAnsi="Times New Roman" w:cs="Times New Roman"/>
                <w:sz w:val="24"/>
                <w:szCs w:val="24"/>
              </w:rPr>
            </w:pPr>
          </w:p>
        </w:tc>
        <w:tc>
          <w:tcPr>
            <w:tcW w:w="472" w:type="pct"/>
            <w:vMerge w:val="restart"/>
          </w:tcPr>
          <w:p w:rsidR="00396CE7" w:rsidRPr="00AB6580" w:rsidRDefault="00396CE7" w:rsidP="00354531">
            <w:pPr>
              <w:spacing w:after="0" w:line="240" w:lineRule="auto"/>
              <w:jc w:val="center"/>
              <w:rPr>
                <w:rFonts w:ascii="Times New Roman" w:hAnsi="Times New Roman" w:cs="Times New Roman"/>
                <w:sz w:val="24"/>
                <w:szCs w:val="24"/>
              </w:rPr>
            </w:pPr>
            <w:r w:rsidRPr="00AB6580">
              <w:rPr>
                <w:rFonts w:ascii="Times New Roman" w:hAnsi="Times New Roman" w:cs="Times New Roman"/>
                <w:sz w:val="24"/>
                <w:szCs w:val="24"/>
              </w:rPr>
              <w:t>IV</w:t>
            </w:r>
          </w:p>
        </w:tc>
        <w:tc>
          <w:tcPr>
            <w:tcW w:w="990" w:type="pct"/>
          </w:tcPr>
          <w:p w:rsidR="00010327" w:rsidRPr="00AB6580" w:rsidRDefault="007A2015" w:rsidP="00354531">
            <w:pPr>
              <w:spacing w:line="240" w:lineRule="auto"/>
              <w:rPr>
                <w:rFonts w:ascii="Times New Roman" w:hAnsi="Times New Roman" w:cs="Times New Roman"/>
                <w:sz w:val="24"/>
                <w:szCs w:val="24"/>
              </w:rPr>
            </w:pPr>
            <w:r w:rsidRPr="00AB6580">
              <w:rPr>
                <w:rFonts w:ascii="Times New Roman" w:hAnsi="Times New Roman" w:cs="Times New Roman"/>
                <w:sz w:val="24"/>
                <w:szCs w:val="24"/>
              </w:rPr>
              <w:t>Registruoti ūkines operacijas buhalterinėje apskaitoje ir pildyti apskaitos registrus.</w:t>
            </w:r>
          </w:p>
          <w:p w:rsidR="00010327" w:rsidRPr="00AB6580" w:rsidRDefault="00010327" w:rsidP="00354531">
            <w:pPr>
              <w:spacing w:line="240" w:lineRule="auto"/>
              <w:rPr>
                <w:rFonts w:ascii="Times New Roman" w:hAnsi="Times New Roman" w:cs="Times New Roman"/>
                <w:sz w:val="24"/>
                <w:szCs w:val="24"/>
              </w:rPr>
            </w:pPr>
          </w:p>
          <w:p w:rsidR="00010327" w:rsidRPr="00AB6580" w:rsidRDefault="00010327" w:rsidP="00354531">
            <w:pPr>
              <w:spacing w:line="240" w:lineRule="auto"/>
              <w:rPr>
                <w:rFonts w:ascii="Times New Roman" w:hAnsi="Times New Roman" w:cs="Times New Roman"/>
                <w:sz w:val="24"/>
                <w:szCs w:val="24"/>
              </w:rPr>
            </w:pPr>
          </w:p>
          <w:p w:rsidR="00010327" w:rsidRPr="00AB6580" w:rsidRDefault="00010327" w:rsidP="00354531">
            <w:pPr>
              <w:spacing w:line="240" w:lineRule="auto"/>
              <w:rPr>
                <w:rFonts w:ascii="Times New Roman" w:hAnsi="Times New Roman" w:cs="Times New Roman"/>
                <w:sz w:val="24"/>
                <w:szCs w:val="24"/>
              </w:rPr>
            </w:pPr>
          </w:p>
          <w:p w:rsidR="00010327" w:rsidRPr="00AB6580" w:rsidRDefault="00010327" w:rsidP="00354531">
            <w:pPr>
              <w:spacing w:line="240" w:lineRule="auto"/>
              <w:rPr>
                <w:rFonts w:ascii="Times New Roman" w:hAnsi="Times New Roman" w:cs="Times New Roman"/>
                <w:sz w:val="24"/>
                <w:szCs w:val="24"/>
              </w:rPr>
            </w:pPr>
          </w:p>
          <w:p w:rsidR="00010327" w:rsidRPr="00AB6580" w:rsidRDefault="00010327" w:rsidP="00354531">
            <w:pPr>
              <w:spacing w:line="240" w:lineRule="auto"/>
              <w:rPr>
                <w:rFonts w:ascii="Times New Roman" w:hAnsi="Times New Roman" w:cs="Times New Roman"/>
                <w:sz w:val="24"/>
                <w:szCs w:val="24"/>
              </w:rPr>
            </w:pPr>
          </w:p>
          <w:p w:rsidR="00396CE7" w:rsidRPr="00AB6580" w:rsidRDefault="00396CE7" w:rsidP="00354531">
            <w:pPr>
              <w:spacing w:line="240" w:lineRule="auto"/>
              <w:rPr>
                <w:rFonts w:ascii="Times New Roman" w:hAnsi="Times New Roman" w:cs="Times New Roman"/>
                <w:sz w:val="24"/>
                <w:szCs w:val="24"/>
              </w:rPr>
            </w:pPr>
          </w:p>
        </w:tc>
        <w:tc>
          <w:tcPr>
            <w:tcW w:w="896" w:type="pct"/>
          </w:tcPr>
          <w:p w:rsidR="007A2015" w:rsidRPr="00AB6580" w:rsidRDefault="007A2015"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Apibūdinti ekonominės informacijos vaidmenį valdymo sistemoje.</w:t>
            </w:r>
          </w:p>
          <w:p w:rsidR="007A2015" w:rsidRPr="00AB6580" w:rsidRDefault="007A2015"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Paaiškinti įmonės turto, nuosavo kapitalo ir įsipareigojimų sudėtį, tarpusavio ryšį ir ūkinių operacijų įtaką apskaitinei lygybei.</w:t>
            </w:r>
          </w:p>
          <w:p w:rsidR="007A2015" w:rsidRPr="00AB6580" w:rsidRDefault="007A2015"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Paaiškinti buhalterinių sąskaitų esmę, jų struktūrą ir sąskaitų korespondencijos taisyklę.</w:t>
            </w:r>
          </w:p>
          <w:p w:rsidR="007A2015" w:rsidRPr="00AB6580" w:rsidRDefault="007A2015"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Apibūdinti apskaitos procesą ir jo organizavimą.</w:t>
            </w:r>
          </w:p>
          <w:p w:rsidR="007A2015" w:rsidRPr="00AB6580" w:rsidRDefault="007A2015"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Fiksuoti finansinės būklės pasikeitimus apskaitoje.</w:t>
            </w:r>
          </w:p>
          <w:p w:rsidR="007A2015" w:rsidRPr="00AB6580" w:rsidRDefault="007A2015"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Registruoti apskaitos duomenis, taikant apskaitos proceso nuoseklumą.</w:t>
            </w:r>
          </w:p>
          <w:p w:rsidR="0067287D" w:rsidRPr="00AB6580" w:rsidRDefault="007A2015"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Susisteminti apskaitos proceso pabaigos ūkines operacijas.</w:t>
            </w:r>
          </w:p>
        </w:tc>
        <w:tc>
          <w:tcPr>
            <w:tcW w:w="424" w:type="pct"/>
            <w:vMerge w:val="restart"/>
          </w:tcPr>
          <w:p w:rsidR="00396CE7" w:rsidRPr="00AB6580" w:rsidRDefault="00396CE7" w:rsidP="00354531">
            <w:pPr>
              <w:spacing w:after="0" w:line="240" w:lineRule="auto"/>
              <w:jc w:val="center"/>
              <w:rPr>
                <w:rFonts w:ascii="Times New Roman" w:hAnsi="Times New Roman" w:cs="Times New Roman"/>
                <w:sz w:val="24"/>
                <w:szCs w:val="24"/>
              </w:rPr>
            </w:pPr>
            <w:r w:rsidRPr="00AB6580">
              <w:rPr>
                <w:rFonts w:ascii="Times New Roman" w:hAnsi="Times New Roman" w:cs="Times New Roman"/>
                <w:sz w:val="24"/>
                <w:szCs w:val="24"/>
              </w:rPr>
              <w:t>5</w:t>
            </w:r>
            <w:r w:rsidR="003E05B6" w:rsidRPr="00AB6580">
              <w:rPr>
                <w:rFonts w:ascii="Times New Roman" w:hAnsi="Times New Roman" w:cs="Times New Roman"/>
                <w:sz w:val="24"/>
                <w:szCs w:val="24"/>
              </w:rPr>
              <w:t xml:space="preserve"> </w:t>
            </w:r>
          </w:p>
        </w:tc>
        <w:tc>
          <w:tcPr>
            <w:tcW w:w="472"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27</w:t>
            </w:r>
          </w:p>
        </w:tc>
        <w:tc>
          <w:tcPr>
            <w:tcW w:w="519"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63</w:t>
            </w:r>
          </w:p>
        </w:tc>
        <w:tc>
          <w:tcPr>
            <w:tcW w:w="331"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90</w:t>
            </w:r>
          </w:p>
        </w:tc>
      </w:tr>
      <w:tr w:rsidR="00396CE7" w:rsidRPr="00AB6580" w:rsidTr="007D67BE">
        <w:trPr>
          <w:trHeight w:val="582"/>
        </w:trPr>
        <w:tc>
          <w:tcPr>
            <w:tcW w:w="895"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pacing w:after="0" w:line="240" w:lineRule="auto"/>
              <w:rPr>
                <w:rFonts w:ascii="Times New Roman" w:hAnsi="Times New Roman" w:cs="Times New Roman"/>
                <w:sz w:val="24"/>
                <w:szCs w:val="24"/>
              </w:rPr>
            </w:pPr>
          </w:p>
        </w:tc>
        <w:tc>
          <w:tcPr>
            <w:tcW w:w="990" w:type="pct"/>
          </w:tcPr>
          <w:p w:rsidR="00396CE7" w:rsidRPr="00AB6580" w:rsidRDefault="003631E0"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Suvesti apskaitos duomenis į apskaitos programas.</w:t>
            </w:r>
          </w:p>
        </w:tc>
        <w:tc>
          <w:tcPr>
            <w:tcW w:w="896" w:type="pct"/>
          </w:tcPr>
          <w:p w:rsidR="007A2015" w:rsidRPr="00AB6580" w:rsidRDefault="007A2015"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Tvarkyti surašytus ir gautus iš kitų ūkio subjektų pirminius apskaitos dokumentus.</w:t>
            </w:r>
          </w:p>
          <w:p w:rsidR="007A2015" w:rsidRPr="00AB6580" w:rsidRDefault="007A2015"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Apskaityti įmonės apskaitos ūkines operacijas ir ūkinius įvykius.</w:t>
            </w:r>
          </w:p>
          <w:p w:rsidR="00396CE7" w:rsidRPr="00AB6580" w:rsidRDefault="007A2015"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Suformuoti suvestines ir finansines ataskaitas.</w:t>
            </w:r>
          </w:p>
        </w:tc>
        <w:tc>
          <w:tcPr>
            <w:tcW w:w="424"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519"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331"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r>
      <w:tr w:rsidR="00396CE7" w:rsidRPr="00AB6580" w:rsidTr="00E70DA8">
        <w:trPr>
          <w:trHeight w:val="582"/>
        </w:trPr>
        <w:tc>
          <w:tcPr>
            <w:tcW w:w="895" w:type="pct"/>
            <w:vMerge w:val="restar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Turto dokumentų tvarkymas ir registravimas apskaitoje</w:t>
            </w:r>
          </w:p>
          <w:p w:rsidR="001224DD" w:rsidRPr="00AB6580" w:rsidRDefault="00D913F3"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(404110002)</w:t>
            </w:r>
          </w:p>
        </w:tc>
        <w:tc>
          <w:tcPr>
            <w:tcW w:w="472" w:type="pct"/>
            <w:vMerge w:val="restart"/>
          </w:tcPr>
          <w:p w:rsidR="00396CE7" w:rsidRPr="00AB6580" w:rsidRDefault="00396CE7" w:rsidP="00354531">
            <w:pPr>
              <w:spacing w:after="0" w:line="240" w:lineRule="auto"/>
              <w:jc w:val="center"/>
              <w:rPr>
                <w:rFonts w:ascii="Times New Roman" w:hAnsi="Times New Roman" w:cs="Times New Roman"/>
                <w:sz w:val="24"/>
                <w:szCs w:val="24"/>
              </w:rPr>
            </w:pPr>
            <w:r w:rsidRPr="00AB6580">
              <w:rPr>
                <w:rFonts w:ascii="Times New Roman" w:hAnsi="Times New Roman" w:cs="Times New Roman"/>
                <w:sz w:val="24"/>
                <w:szCs w:val="24"/>
              </w:rPr>
              <w:t>IV</w:t>
            </w:r>
          </w:p>
        </w:tc>
        <w:tc>
          <w:tcPr>
            <w:tcW w:w="990" w:type="pc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Tvarkyti ilgalaikio turto apskaitą.</w:t>
            </w:r>
          </w:p>
        </w:tc>
        <w:tc>
          <w:tcPr>
            <w:tcW w:w="896" w:type="pct"/>
            <w:shd w:val="clear" w:color="auto" w:fill="auto"/>
          </w:tcPr>
          <w:p w:rsidR="008F1123" w:rsidRPr="00AB6580" w:rsidRDefault="008F1123"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sz w:val="24"/>
                <w:szCs w:val="24"/>
              </w:rPr>
              <w:t>Apibūdinti ilgalaikį turtą ir jo apskaitą reglamentuojančius norminius dokumentus.</w:t>
            </w:r>
          </w:p>
          <w:p w:rsidR="008F1123" w:rsidRPr="00AB6580" w:rsidRDefault="008F1123"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sz w:val="24"/>
                <w:szCs w:val="24"/>
              </w:rPr>
              <w:t>Paaiškinti ilgalaikio turto nusidėvėjimo, remonto ir nurašymo apskaitos ypatumus.</w:t>
            </w:r>
          </w:p>
          <w:p w:rsidR="008F1123" w:rsidRPr="00AB6580" w:rsidRDefault="008F1123"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sz w:val="24"/>
                <w:szCs w:val="24"/>
              </w:rPr>
              <w:t>Registruoti ilgalaikio turto apskaitos duomenis buhalterinėse sąskaitose, naudojantis ilgalaikio turto apskaitos dokumentais.</w:t>
            </w:r>
          </w:p>
          <w:p w:rsidR="00396CE7" w:rsidRPr="00AB6580" w:rsidRDefault="008F1123" w:rsidP="00354531">
            <w:pPr>
              <w:widowControl w:val="0"/>
              <w:spacing w:after="0" w:line="240" w:lineRule="auto"/>
              <w:rPr>
                <w:rFonts w:ascii="Times New Roman" w:eastAsia="Times New Roman" w:hAnsi="Times New Roman" w:cs="Times New Roman"/>
                <w:bCs/>
                <w:color w:val="FF0000"/>
                <w:sz w:val="24"/>
                <w:szCs w:val="24"/>
                <w:lang w:eastAsia="lt-LT"/>
              </w:rPr>
            </w:pPr>
            <w:r w:rsidRPr="00AB6580">
              <w:rPr>
                <w:rFonts w:ascii="Times New Roman" w:hAnsi="Times New Roman" w:cs="Times New Roman"/>
                <w:sz w:val="24"/>
                <w:szCs w:val="24"/>
              </w:rPr>
              <w:t>Suvesti ilgalaikio turto apskaitos duomenis, naudojantis kompiuterizuotomis apskaitos programomis.</w:t>
            </w:r>
          </w:p>
        </w:tc>
        <w:tc>
          <w:tcPr>
            <w:tcW w:w="424" w:type="pct"/>
            <w:vMerge w:val="restart"/>
          </w:tcPr>
          <w:p w:rsidR="00396CE7" w:rsidRPr="00AB6580" w:rsidRDefault="00396CE7" w:rsidP="00354531">
            <w:pPr>
              <w:spacing w:after="0" w:line="240" w:lineRule="auto"/>
              <w:jc w:val="center"/>
              <w:rPr>
                <w:rFonts w:ascii="Times New Roman" w:hAnsi="Times New Roman" w:cs="Times New Roman"/>
                <w:sz w:val="24"/>
                <w:szCs w:val="24"/>
              </w:rPr>
            </w:pPr>
            <w:r w:rsidRPr="00AB6580">
              <w:rPr>
                <w:rFonts w:ascii="Times New Roman" w:hAnsi="Times New Roman" w:cs="Times New Roman"/>
                <w:sz w:val="24"/>
                <w:szCs w:val="24"/>
              </w:rPr>
              <w:t>15</w:t>
            </w:r>
          </w:p>
        </w:tc>
        <w:tc>
          <w:tcPr>
            <w:tcW w:w="472"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81</w:t>
            </w:r>
          </w:p>
        </w:tc>
        <w:tc>
          <w:tcPr>
            <w:tcW w:w="519"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189</w:t>
            </w:r>
          </w:p>
        </w:tc>
        <w:tc>
          <w:tcPr>
            <w:tcW w:w="331"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270</w:t>
            </w:r>
          </w:p>
        </w:tc>
      </w:tr>
      <w:tr w:rsidR="00396CE7" w:rsidRPr="00AB6580" w:rsidTr="00E70DA8">
        <w:trPr>
          <w:trHeight w:val="582"/>
        </w:trPr>
        <w:tc>
          <w:tcPr>
            <w:tcW w:w="895"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pacing w:after="0" w:line="240" w:lineRule="auto"/>
              <w:rPr>
                <w:rFonts w:ascii="Times New Roman" w:hAnsi="Times New Roman" w:cs="Times New Roman"/>
                <w:sz w:val="24"/>
                <w:szCs w:val="24"/>
              </w:rPr>
            </w:pPr>
          </w:p>
        </w:tc>
        <w:tc>
          <w:tcPr>
            <w:tcW w:w="990" w:type="pc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Apskaityti kasos ir banko operacijas.</w:t>
            </w:r>
          </w:p>
        </w:tc>
        <w:tc>
          <w:tcPr>
            <w:tcW w:w="896" w:type="pct"/>
            <w:shd w:val="clear" w:color="auto" w:fill="auto"/>
          </w:tcPr>
          <w:p w:rsidR="008F1123" w:rsidRPr="00AB6580" w:rsidRDefault="008F112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 xml:space="preserve">Paaiškinti piniginio turto sudėtį ir kasos operacijų apskaitą reglamentuojančius </w:t>
            </w:r>
            <w:r w:rsidRPr="00AB6580">
              <w:rPr>
                <w:rFonts w:ascii="Times New Roman" w:eastAsia="Times New Roman" w:hAnsi="Times New Roman" w:cs="Times New Roman"/>
                <w:bCs/>
                <w:sz w:val="24"/>
                <w:szCs w:val="24"/>
                <w:lang w:eastAsia="lt-LT"/>
              </w:rPr>
              <w:lastRenderedPageBreak/>
              <w:t>norminius dokumentus.</w:t>
            </w:r>
          </w:p>
          <w:p w:rsidR="008F1123" w:rsidRPr="00AB6580" w:rsidRDefault="008F112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Parengti piniginio turto apskaitos dokumentus.</w:t>
            </w:r>
          </w:p>
          <w:p w:rsidR="008F1123" w:rsidRPr="00AB6580" w:rsidRDefault="008F112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Registruoti piniginio turto operacijų apskaitos duomenis buhalterinėse sąskaitose, naudojantis pinigų apskaitos dokumentais.</w:t>
            </w:r>
          </w:p>
          <w:p w:rsidR="00396CE7" w:rsidRPr="00AB6580" w:rsidRDefault="008F1123" w:rsidP="00354531">
            <w:pPr>
              <w:spacing w:after="0" w:line="240" w:lineRule="auto"/>
              <w:rPr>
                <w:rFonts w:ascii="Times New Roman" w:hAnsi="Times New Roman" w:cs="Times New Roman"/>
                <w:sz w:val="24"/>
                <w:szCs w:val="24"/>
              </w:rPr>
            </w:pPr>
            <w:r w:rsidRPr="00AB6580">
              <w:rPr>
                <w:rFonts w:ascii="Times New Roman" w:eastAsia="Times New Roman" w:hAnsi="Times New Roman" w:cs="Times New Roman"/>
                <w:bCs/>
                <w:sz w:val="24"/>
                <w:szCs w:val="24"/>
                <w:lang w:eastAsia="lt-LT"/>
              </w:rPr>
              <w:t>Suvesti kasos ir banko apskaitos duomenis, naudojantis kompiuterizuotomis apskaitos programomis.</w:t>
            </w:r>
          </w:p>
        </w:tc>
        <w:tc>
          <w:tcPr>
            <w:tcW w:w="424"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519"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331"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r>
      <w:tr w:rsidR="00396CE7" w:rsidRPr="00AB6580" w:rsidTr="0023103D">
        <w:trPr>
          <w:trHeight w:val="136"/>
        </w:trPr>
        <w:tc>
          <w:tcPr>
            <w:tcW w:w="895"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pacing w:after="0" w:line="240" w:lineRule="auto"/>
              <w:rPr>
                <w:rFonts w:ascii="Times New Roman" w:hAnsi="Times New Roman" w:cs="Times New Roman"/>
                <w:sz w:val="24"/>
                <w:szCs w:val="24"/>
              </w:rPr>
            </w:pPr>
          </w:p>
        </w:tc>
        <w:tc>
          <w:tcPr>
            <w:tcW w:w="990" w:type="pc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Tvarkyti atsargų apskaitą.</w:t>
            </w:r>
          </w:p>
        </w:tc>
        <w:tc>
          <w:tcPr>
            <w:tcW w:w="896" w:type="pct"/>
            <w:shd w:val="clear" w:color="auto" w:fill="auto"/>
          </w:tcPr>
          <w:p w:rsidR="008F1123" w:rsidRPr="00AB6580" w:rsidRDefault="008F112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Apibūdinti atsargų sudėtį, atsargų įsigijimo savikainą ir reikalavimus atsargų įsigijimo dokumentams.</w:t>
            </w:r>
          </w:p>
          <w:p w:rsidR="008F1123" w:rsidRPr="00AB6580" w:rsidRDefault="008F112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Apskaičiuoti parduotų prekių savikainą taikant skirtingus atsargų įkainojimo metodus, apskaitos būdus.</w:t>
            </w:r>
          </w:p>
          <w:p w:rsidR="008F1123" w:rsidRPr="00AB6580" w:rsidRDefault="008F112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Registruoti atsargų apskaitos duomenis buhalterinėse sąskaitose, naudojantis atsargų apskaitos dokumentais.</w:t>
            </w:r>
          </w:p>
          <w:p w:rsidR="00396CE7" w:rsidRPr="00AB6580" w:rsidRDefault="008F112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Suvesti atsargų apskaitos duomenis, naudojantis kompiuterizuotomis apskaitos programomis.</w:t>
            </w:r>
          </w:p>
        </w:tc>
        <w:tc>
          <w:tcPr>
            <w:tcW w:w="424"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519"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331"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r>
      <w:tr w:rsidR="00396CE7" w:rsidRPr="00AB6580" w:rsidTr="00414C10">
        <w:trPr>
          <w:trHeight w:val="345"/>
        </w:trPr>
        <w:tc>
          <w:tcPr>
            <w:tcW w:w="895"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pacing w:after="0" w:line="240" w:lineRule="auto"/>
              <w:rPr>
                <w:rFonts w:ascii="Times New Roman" w:hAnsi="Times New Roman" w:cs="Times New Roman"/>
                <w:sz w:val="24"/>
                <w:szCs w:val="24"/>
              </w:rPr>
            </w:pPr>
          </w:p>
        </w:tc>
        <w:tc>
          <w:tcPr>
            <w:tcW w:w="990" w:type="pc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 xml:space="preserve">Tvarkyti gautinų sumų </w:t>
            </w:r>
            <w:r w:rsidR="003631E0" w:rsidRPr="00AB6580">
              <w:rPr>
                <w:rFonts w:ascii="Times New Roman" w:hAnsi="Times New Roman" w:cs="Times New Roman"/>
                <w:sz w:val="24"/>
                <w:szCs w:val="24"/>
              </w:rPr>
              <w:t xml:space="preserve">ir kito trumpalaikio turto </w:t>
            </w:r>
            <w:r w:rsidRPr="00AB6580">
              <w:rPr>
                <w:rFonts w:ascii="Times New Roman" w:hAnsi="Times New Roman" w:cs="Times New Roman"/>
                <w:sz w:val="24"/>
                <w:szCs w:val="24"/>
              </w:rPr>
              <w:t>apskaitą.</w:t>
            </w:r>
          </w:p>
        </w:tc>
        <w:tc>
          <w:tcPr>
            <w:tcW w:w="896" w:type="pct"/>
          </w:tcPr>
          <w:p w:rsidR="008F1123" w:rsidRPr="00AB6580" w:rsidRDefault="008F1123"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Apibūdinti gautinas sumas išankstinių mokėjimų, ateinančių laikotarpių sąnaudų ir sukauptų gautinų pajamų, pirkėjų skolų, pagrindinius apskaitos bruožus.</w:t>
            </w:r>
          </w:p>
          <w:p w:rsidR="008F1123" w:rsidRPr="00AB6580" w:rsidRDefault="008F1123"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Registruoti per vienerius metus gautinų sumų apskaitos duomenis buhalterinėse sąskaitose, naudojantis skolų įmonei ir kito trumpalaikio turto apskaitos dokumentais.</w:t>
            </w:r>
          </w:p>
          <w:p w:rsidR="00396CE7" w:rsidRPr="00AB6580" w:rsidRDefault="008F112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hAnsi="Times New Roman" w:cs="Times New Roman"/>
                <w:sz w:val="24"/>
                <w:szCs w:val="24"/>
              </w:rPr>
              <w:t>Suvesti gautinų sumų ir kito trumpalaikio turto apskaitos duomenis, naudojantis kompiuterizuotomis apskaitos programomis.</w:t>
            </w:r>
          </w:p>
        </w:tc>
        <w:tc>
          <w:tcPr>
            <w:tcW w:w="424"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519"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331"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r>
      <w:tr w:rsidR="00396CE7" w:rsidRPr="00AB6580" w:rsidTr="00F62F4D">
        <w:trPr>
          <w:trHeight w:val="274"/>
        </w:trPr>
        <w:tc>
          <w:tcPr>
            <w:tcW w:w="895" w:type="pct"/>
            <w:vMerge w:val="restar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Įsipareigojimų dokumentų tvarkymas ir registravimas apskaitoje</w:t>
            </w:r>
          </w:p>
          <w:p w:rsidR="001224DD" w:rsidRPr="00AB6580" w:rsidRDefault="001224DD" w:rsidP="00354531">
            <w:pPr>
              <w:spacing w:after="0" w:line="240" w:lineRule="auto"/>
              <w:rPr>
                <w:rFonts w:ascii="Times New Roman" w:hAnsi="Times New Roman" w:cs="Times New Roman"/>
                <w:sz w:val="24"/>
                <w:szCs w:val="24"/>
              </w:rPr>
            </w:pPr>
          </w:p>
        </w:tc>
        <w:tc>
          <w:tcPr>
            <w:tcW w:w="472" w:type="pct"/>
            <w:vMerge w:val="restart"/>
          </w:tcPr>
          <w:p w:rsidR="00396CE7" w:rsidRPr="00AB6580" w:rsidRDefault="00396CE7" w:rsidP="00354531">
            <w:pPr>
              <w:spacing w:after="0" w:line="240" w:lineRule="auto"/>
              <w:jc w:val="center"/>
              <w:rPr>
                <w:rFonts w:ascii="Times New Roman" w:hAnsi="Times New Roman" w:cs="Times New Roman"/>
                <w:sz w:val="24"/>
                <w:szCs w:val="24"/>
              </w:rPr>
            </w:pPr>
            <w:r w:rsidRPr="00AB6580">
              <w:rPr>
                <w:rFonts w:ascii="Times New Roman" w:hAnsi="Times New Roman" w:cs="Times New Roman"/>
                <w:bCs/>
                <w:sz w:val="24"/>
                <w:szCs w:val="24"/>
              </w:rPr>
              <w:t>IV</w:t>
            </w:r>
          </w:p>
        </w:tc>
        <w:tc>
          <w:tcPr>
            <w:tcW w:w="990" w:type="pc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Tvarkyti mokėtinų sumų apskaitą.</w:t>
            </w:r>
          </w:p>
        </w:tc>
        <w:tc>
          <w:tcPr>
            <w:tcW w:w="896" w:type="pct"/>
          </w:tcPr>
          <w:p w:rsidR="00C17A85" w:rsidRPr="00AB6580" w:rsidRDefault="00C17A85"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Apibūdinti įsipareigojimų požymius ir jų grupes.</w:t>
            </w:r>
          </w:p>
          <w:p w:rsidR="00C17A85" w:rsidRPr="00AB6580" w:rsidRDefault="00C17A85"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Registruoti įsipareigojimų apskaitos duomenis buhalterinėse sąskaitose, naudojantis mokėtinų sumų ir įsipareigojimų apskaitos dokumentais.</w:t>
            </w:r>
          </w:p>
          <w:p w:rsidR="00396CE7" w:rsidRPr="00AB6580" w:rsidRDefault="00C17A85"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 xml:space="preserve">Suvesti mokėtinų sumų ir įsipareigojimų apskaitos duomenis, naudojantis kompiuterizuotomis </w:t>
            </w:r>
            <w:r w:rsidRPr="00AB6580">
              <w:rPr>
                <w:rFonts w:ascii="Times New Roman" w:hAnsi="Times New Roman" w:cs="Times New Roman"/>
                <w:sz w:val="24"/>
                <w:szCs w:val="24"/>
              </w:rPr>
              <w:lastRenderedPageBreak/>
              <w:t>apskaitos programomis.</w:t>
            </w:r>
          </w:p>
        </w:tc>
        <w:tc>
          <w:tcPr>
            <w:tcW w:w="424" w:type="pct"/>
            <w:vMerge w:val="restart"/>
          </w:tcPr>
          <w:p w:rsidR="00396CE7" w:rsidRPr="00AB6580" w:rsidRDefault="00396CE7" w:rsidP="00354531">
            <w:pPr>
              <w:spacing w:after="0" w:line="240" w:lineRule="auto"/>
              <w:jc w:val="center"/>
              <w:rPr>
                <w:rFonts w:ascii="Times New Roman" w:hAnsi="Times New Roman" w:cs="Times New Roman"/>
                <w:sz w:val="24"/>
                <w:szCs w:val="24"/>
              </w:rPr>
            </w:pPr>
            <w:r w:rsidRPr="00AB6580">
              <w:rPr>
                <w:rFonts w:ascii="Times New Roman" w:hAnsi="Times New Roman" w:cs="Times New Roman"/>
                <w:sz w:val="24"/>
                <w:szCs w:val="24"/>
              </w:rPr>
              <w:lastRenderedPageBreak/>
              <w:t>5</w:t>
            </w:r>
          </w:p>
        </w:tc>
        <w:tc>
          <w:tcPr>
            <w:tcW w:w="472"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27</w:t>
            </w:r>
          </w:p>
        </w:tc>
        <w:tc>
          <w:tcPr>
            <w:tcW w:w="519"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63</w:t>
            </w:r>
          </w:p>
        </w:tc>
        <w:tc>
          <w:tcPr>
            <w:tcW w:w="331"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90</w:t>
            </w:r>
          </w:p>
        </w:tc>
      </w:tr>
      <w:tr w:rsidR="00396CE7" w:rsidRPr="00AB6580" w:rsidTr="007D67BE">
        <w:trPr>
          <w:trHeight w:val="582"/>
        </w:trPr>
        <w:tc>
          <w:tcPr>
            <w:tcW w:w="895"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pacing w:after="0" w:line="240" w:lineRule="auto"/>
              <w:rPr>
                <w:rFonts w:ascii="Times New Roman" w:hAnsi="Times New Roman" w:cs="Times New Roman"/>
                <w:sz w:val="24"/>
                <w:szCs w:val="24"/>
              </w:rPr>
            </w:pPr>
          </w:p>
        </w:tc>
        <w:tc>
          <w:tcPr>
            <w:tcW w:w="990" w:type="pc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Tvarkyti apskaičiuoto ir išmokėto atlygio darbuotojui apskaitą.</w:t>
            </w:r>
          </w:p>
        </w:tc>
        <w:tc>
          <w:tcPr>
            <w:tcW w:w="896" w:type="pct"/>
          </w:tcPr>
          <w:p w:rsidR="000E78EA" w:rsidRPr="00AB6580" w:rsidRDefault="000E78EA"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Apibūdinti darbo apmokėjimo formas, sistemas ir Lietuvos Respublikos teisės aktus, reglamentuojančius darbo apmokėjimą.</w:t>
            </w:r>
          </w:p>
          <w:p w:rsidR="000E78EA" w:rsidRPr="00AB6580" w:rsidRDefault="000E78EA"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Apskaičiuoti darbuotojų darbo užmokestį ir išskaičiuoti iš jo mokesčius.</w:t>
            </w:r>
          </w:p>
          <w:p w:rsidR="000E78EA" w:rsidRPr="00AB6580" w:rsidRDefault="000E78EA"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Užregistruoti apskaičiuotą darbo užmokestį ir su juo susijusius išskaitymus buhalterinėse apskaitos sąskaitose, naudojantis darbo apmokėjimo dokumentais.</w:t>
            </w:r>
          </w:p>
          <w:p w:rsidR="000E78EA" w:rsidRPr="00AB6580" w:rsidRDefault="000E78EA"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Parengti mokestines ataskaitas, naudojantis darbo užmokesčio ir su juo susijusių mokesčių duomenimis.</w:t>
            </w:r>
          </w:p>
          <w:p w:rsidR="00396CE7" w:rsidRPr="00AB6580" w:rsidRDefault="000E78EA"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Suvesti apskaičiuoto ir išmokėto atlygio darbuotojui apskaitos duomenis, naudojantis kompiuterizuotomis apskaitos programomis.</w:t>
            </w:r>
          </w:p>
        </w:tc>
        <w:tc>
          <w:tcPr>
            <w:tcW w:w="424"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519"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331"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r>
      <w:tr w:rsidR="00396CE7" w:rsidRPr="00AB6580" w:rsidTr="007D67BE">
        <w:trPr>
          <w:trHeight w:val="582"/>
        </w:trPr>
        <w:tc>
          <w:tcPr>
            <w:tcW w:w="895" w:type="pct"/>
            <w:vMerge w:val="restar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Pajamų ir sąnaudų duomenų formavimas ir apskaitymas</w:t>
            </w:r>
          </w:p>
          <w:p w:rsidR="001224DD" w:rsidRPr="00AB6580" w:rsidRDefault="001224DD" w:rsidP="00354531">
            <w:pPr>
              <w:spacing w:after="0" w:line="240" w:lineRule="auto"/>
              <w:rPr>
                <w:rFonts w:ascii="Times New Roman" w:hAnsi="Times New Roman" w:cs="Times New Roman"/>
                <w:sz w:val="24"/>
                <w:szCs w:val="24"/>
              </w:rPr>
            </w:pPr>
          </w:p>
        </w:tc>
        <w:tc>
          <w:tcPr>
            <w:tcW w:w="472" w:type="pct"/>
            <w:vMerge w:val="restart"/>
          </w:tcPr>
          <w:p w:rsidR="00396CE7" w:rsidRPr="00AB6580" w:rsidRDefault="00396CE7" w:rsidP="00354531">
            <w:pPr>
              <w:spacing w:after="0" w:line="240" w:lineRule="auto"/>
              <w:jc w:val="center"/>
              <w:rPr>
                <w:rFonts w:ascii="Times New Roman" w:hAnsi="Times New Roman" w:cs="Times New Roman"/>
                <w:sz w:val="24"/>
                <w:szCs w:val="24"/>
              </w:rPr>
            </w:pPr>
            <w:r w:rsidRPr="00AB6580">
              <w:rPr>
                <w:rFonts w:ascii="Times New Roman" w:hAnsi="Times New Roman" w:cs="Times New Roman"/>
                <w:bCs/>
                <w:sz w:val="24"/>
                <w:szCs w:val="24"/>
              </w:rPr>
              <w:lastRenderedPageBreak/>
              <w:t>IV</w:t>
            </w:r>
          </w:p>
        </w:tc>
        <w:tc>
          <w:tcPr>
            <w:tcW w:w="990" w:type="pct"/>
          </w:tcPr>
          <w:p w:rsidR="00396CE7" w:rsidRPr="00AB6580" w:rsidRDefault="00321856"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Dokumentuoti pirkimus ir pardavimus, pildyti apskaitos registrus.</w:t>
            </w:r>
          </w:p>
        </w:tc>
        <w:tc>
          <w:tcPr>
            <w:tcW w:w="896" w:type="pct"/>
          </w:tcPr>
          <w:p w:rsidR="00144A43" w:rsidRPr="00AB6580" w:rsidRDefault="00144A4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 xml:space="preserve">Apibūdinti prekybinės veiklos esmę, veiklos ciklą, pagrindinių </w:t>
            </w:r>
            <w:r w:rsidRPr="00AB6580">
              <w:rPr>
                <w:rFonts w:ascii="Times New Roman" w:eastAsia="Times New Roman" w:hAnsi="Times New Roman" w:cs="Times New Roman"/>
                <w:bCs/>
                <w:sz w:val="24"/>
                <w:szCs w:val="24"/>
                <w:lang w:eastAsia="lt-LT"/>
              </w:rPr>
              <w:lastRenderedPageBreak/>
              <w:t>pirkimo‒pardavimo dokumentų rūšis ir jų judėjimo schemas.</w:t>
            </w:r>
          </w:p>
          <w:p w:rsidR="00144A43" w:rsidRPr="00AB6580" w:rsidRDefault="00144A4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Apibūdinti pridėtinės vertės mokestį.</w:t>
            </w:r>
          </w:p>
          <w:p w:rsidR="00144A43" w:rsidRPr="00AB6580" w:rsidRDefault="00144A4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Registruoti pirkimo‒pardavimo operacijas apskaitos registruose, naudojantis juridinę galią turinčiais dokumentais.</w:t>
            </w:r>
          </w:p>
          <w:p w:rsidR="00144A43" w:rsidRPr="00AB6580" w:rsidRDefault="00144A4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Apskaičiuoti pridėtinės vertės mokestį.</w:t>
            </w:r>
          </w:p>
          <w:p w:rsidR="00396CE7" w:rsidRPr="00AB6580" w:rsidRDefault="00144A43" w:rsidP="00354531">
            <w:pPr>
              <w:widowControl w:val="0"/>
              <w:spacing w:after="0" w:line="240" w:lineRule="auto"/>
              <w:rPr>
                <w:rFonts w:ascii="Times New Roman" w:eastAsia="Times New Roman" w:hAnsi="Times New Roman" w:cs="Times New Roman"/>
                <w:bCs/>
                <w:color w:val="FF0000"/>
                <w:sz w:val="24"/>
                <w:szCs w:val="24"/>
                <w:lang w:eastAsia="lt-LT"/>
              </w:rPr>
            </w:pPr>
            <w:r w:rsidRPr="00AB6580">
              <w:rPr>
                <w:rFonts w:ascii="Times New Roman" w:eastAsia="Times New Roman" w:hAnsi="Times New Roman" w:cs="Times New Roman"/>
                <w:bCs/>
                <w:sz w:val="24"/>
                <w:szCs w:val="24"/>
                <w:lang w:eastAsia="lt-LT"/>
              </w:rPr>
              <w:t>Suvesti pirkimo ir pardavimo apskaitos duomenis, naudojantis kompiuterizuotomis apskaitos programomis.</w:t>
            </w:r>
          </w:p>
        </w:tc>
        <w:tc>
          <w:tcPr>
            <w:tcW w:w="424" w:type="pct"/>
            <w:vMerge w:val="restart"/>
          </w:tcPr>
          <w:p w:rsidR="00396CE7" w:rsidRPr="00AB6580" w:rsidRDefault="00396CE7" w:rsidP="00354531">
            <w:pPr>
              <w:spacing w:after="0" w:line="240" w:lineRule="auto"/>
              <w:jc w:val="center"/>
              <w:rPr>
                <w:rFonts w:ascii="Times New Roman" w:hAnsi="Times New Roman" w:cs="Times New Roman"/>
                <w:sz w:val="24"/>
                <w:szCs w:val="24"/>
              </w:rPr>
            </w:pPr>
            <w:r w:rsidRPr="00AB6580">
              <w:rPr>
                <w:rFonts w:ascii="Times New Roman" w:hAnsi="Times New Roman" w:cs="Times New Roman"/>
                <w:sz w:val="24"/>
                <w:szCs w:val="24"/>
              </w:rPr>
              <w:lastRenderedPageBreak/>
              <w:t>5</w:t>
            </w:r>
          </w:p>
        </w:tc>
        <w:tc>
          <w:tcPr>
            <w:tcW w:w="472"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27</w:t>
            </w:r>
          </w:p>
        </w:tc>
        <w:tc>
          <w:tcPr>
            <w:tcW w:w="519"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63</w:t>
            </w:r>
          </w:p>
        </w:tc>
        <w:tc>
          <w:tcPr>
            <w:tcW w:w="331" w:type="pct"/>
            <w:vMerge w:val="restart"/>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90</w:t>
            </w:r>
          </w:p>
        </w:tc>
      </w:tr>
      <w:tr w:rsidR="00396CE7" w:rsidRPr="00AB6580" w:rsidTr="007D67BE">
        <w:trPr>
          <w:trHeight w:val="582"/>
        </w:trPr>
        <w:tc>
          <w:tcPr>
            <w:tcW w:w="895"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pacing w:after="0" w:line="240" w:lineRule="auto"/>
              <w:rPr>
                <w:rFonts w:ascii="Times New Roman" w:hAnsi="Times New Roman" w:cs="Times New Roman"/>
                <w:sz w:val="24"/>
                <w:szCs w:val="24"/>
              </w:rPr>
            </w:pPr>
          </w:p>
        </w:tc>
        <w:tc>
          <w:tcPr>
            <w:tcW w:w="990" w:type="pct"/>
          </w:tcPr>
          <w:p w:rsidR="00396CE7" w:rsidRPr="00AB6580" w:rsidRDefault="00396CE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Tvarkyti pajamų ir sąnaudų apskaitą.</w:t>
            </w:r>
          </w:p>
        </w:tc>
        <w:tc>
          <w:tcPr>
            <w:tcW w:w="896" w:type="pct"/>
          </w:tcPr>
          <w:p w:rsidR="00144A43" w:rsidRPr="00AB6580" w:rsidRDefault="00144A43"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Apibūdinti pajamų, sąnaudų ir pelno sąvokas, pajamų ir sąnaudų pripažinimo apskaitoje tvarką ir jų sudėtį.</w:t>
            </w:r>
          </w:p>
          <w:p w:rsidR="00144A43" w:rsidRPr="00AB6580" w:rsidRDefault="00144A43"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Užregistruoti buhalterinėse sąskaitose nustatytą pajamų ir išlaidų pripažintų sąnaudomis dydį, pridėtinės vertės mokestį.</w:t>
            </w:r>
          </w:p>
          <w:p w:rsidR="00144A43" w:rsidRPr="00AB6580" w:rsidRDefault="00144A43"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Apskaičiuoti bendrojo ir grynojo pelno rodiklį.</w:t>
            </w:r>
          </w:p>
          <w:p w:rsidR="00396CE7" w:rsidRPr="00AB6580" w:rsidRDefault="00144A43"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 xml:space="preserve">Suvesti pajamų ir sąnaudų apskaitos </w:t>
            </w:r>
            <w:r w:rsidRPr="00AB6580">
              <w:rPr>
                <w:rFonts w:ascii="Times New Roman" w:hAnsi="Times New Roman" w:cs="Times New Roman"/>
                <w:sz w:val="24"/>
                <w:szCs w:val="24"/>
              </w:rPr>
              <w:lastRenderedPageBreak/>
              <w:t>duomenis, naudojantis kompiuterizuotomis apskaitos programomis.</w:t>
            </w:r>
          </w:p>
        </w:tc>
        <w:tc>
          <w:tcPr>
            <w:tcW w:w="424" w:type="pct"/>
            <w:vMerge/>
          </w:tcPr>
          <w:p w:rsidR="00396CE7" w:rsidRPr="00AB6580" w:rsidRDefault="00396CE7" w:rsidP="00354531">
            <w:pPr>
              <w:spacing w:after="0" w:line="240" w:lineRule="auto"/>
              <w:rPr>
                <w:rFonts w:ascii="Times New Roman" w:hAnsi="Times New Roman" w:cs="Times New Roman"/>
                <w:sz w:val="24"/>
                <w:szCs w:val="24"/>
              </w:rPr>
            </w:pPr>
          </w:p>
        </w:tc>
        <w:tc>
          <w:tcPr>
            <w:tcW w:w="472"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519"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c>
          <w:tcPr>
            <w:tcW w:w="331" w:type="pct"/>
            <w:vMerge/>
          </w:tcPr>
          <w:p w:rsidR="00396CE7" w:rsidRPr="00AB6580" w:rsidRDefault="00396CE7" w:rsidP="00354531">
            <w:pPr>
              <w:suppressAutoHyphens/>
              <w:overflowPunct w:val="0"/>
              <w:spacing w:after="0" w:line="240" w:lineRule="auto"/>
              <w:jc w:val="center"/>
              <w:textAlignment w:val="center"/>
              <w:rPr>
                <w:rFonts w:ascii="Times New Roman" w:hAnsi="Times New Roman" w:cs="Times New Roman"/>
                <w:sz w:val="24"/>
                <w:szCs w:val="24"/>
              </w:rPr>
            </w:pPr>
          </w:p>
        </w:tc>
      </w:tr>
    </w:tbl>
    <w:p w:rsidR="000529E7" w:rsidRPr="00AB6580" w:rsidRDefault="000529E7" w:rsidP="00354531">
      <w:pPr>
        <w:spacing w:after="0" w:line="240" w:lineRule="auto"/>
        <w:jc w:val="both"/>
        <w:rPr>
          <w:rFonts w:ascii="Times New Roman" w:hAnsi="Times New Roman" w:cs="Times New Roman"/>
          <w:sz w:val="24"/>
          <w:szCs w:val="24"/>
        </w:rPr>
      </w:pPr>
    </w:p>
    <w:p w:rsidR="000529E7" w:rsidRPr="00AB6580" w:rsidRDefault="000529E7" w:rsidP="00354531">
      <w:pPr>
        <w:tabs>
          <w:tab w:val="left" w:pos="13860"/>
        </w:tabs>
        <w:spacing w:after="0" w:line="240" w:lineRule="auto"/>
        <w:rPr>
          <w:rFonts w:ascii="Times New Roman" w:hAnsi="Times New Roman" w:cs="Times New Roman"/>
          <w:sz w:val="24"/>
          <w:szCs w:val="24"/>
        </w:rPr>
        <w:sectPr w:rsidR="000529E7" w:rsidRPr="00AB6580" w:rsidSect="00D644AA">
          <w:pgSz w:w="16838" w:h="11906" w:orient="landscape"/>
          <w:pgMar w:top="1701" w:right="1134" w:bottom="567" w:left="1134" w:header="567" w:footer="567" w:gutter="0"/>
          <w:cols w:space="720"/>
          <w:docGrid w:linePitch="299"/>
        </w:sectPr>
      </w:pPr>
    </w:p>
    <w:p w:rsidR="00165AB9" w:rsidRPr="00AB6580" w:rsidRDefault="00ED67C1" w:rsidP="00354531">
      <w:pPr>
        <w:spacing w:after="0" w:line="240" w:lineRule="auto"/>
        <w:jc w:val="center"/>
        <w:rPr>
          <w:rFonts w:ascii="Times New Roman" w:hAnsi="Times New Roman" w:cs="Times New Roman"/>
          <w:b/>
          <w:sz w:val="24"/>
          <w:szCs w:val="24"/>
        </w:rPr>
      </w:pPr>
      <w:r w:rsidRPr="00AB6580">
        <w:rPr>
          <w:rFonts w:ascii="Times New Roman" w:hAnsi="Times New Roman" w:cs="Times New Roman"/>
          <w:b/>
          <w:sz w:val="24"/>
          <w:szCs w:val="24"/>
        </w:rPr>
        <w:lastRenderedPageBreak/>
        <w:t>3</w:t>
      </w:r>
      <w:r w:rsidR="00165AB9" w:rsidRPr="00AB6580">
        <w:rPr>
          <w:rFonts w:ascii="Times New Roman" w:hAnsi="Times New Roman" w:cs="Times New Roman"/>
          <w:b/>
          <w:sz w:val="24"/>
          <w:szCs w:val="24"/>
        </w:rPr>
        <w:t>. MODULIŲ APRAŠAI</w:t>
      </w:r>
    </w:p>
    <w:p w:rsidR="009B6969" w:rsidRPr="00AB6580" w:rsidRDefault="009B6969" w:rsidP="00354531">
      <w:pPr>
        <w:spacing w:after="0" w:line="240" w:lineRule="auto"/>
        <w:jc w:val="center"/>
        <w:rPr>
          <w:rFonts w:ascii="Times New Roman" w:hAnsi="Times New Roman" w:cs="Times New Roman"/>
          <w:b/>
          <w:sz w:val="24"/>
          <w:szCs w:val="24"/>
        </w:rPr>
      </w:pPr>
    </w:p>
    <w:p w:rsidR="0029263B" w:rsidRPr="00AB6580" w:rsidRDefault="000C5CAC" w:rsidP="0035453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9263B" w:rsidRPr="00AB6580">
        <w:rPr>
          <w:rFonts w:ascii="Times New Roman" w:hAnsi="Times New Roman" w:cs="Times New Roman"/>
          <w:b/>
          <w:sz w:val="24"/>
          <w:szCs w:val="24"/>
        </w:rPr>
        <w:t>Modulio pavadinimas – „</w:t>
      </w:r>
      <w:r w:rsidR="009B031E" w:rsidRPr="00AB6580">
        <w:rPr>
          <w:rFonts w:ascii="Times New Roman" w:hAnsi="Times New Roman" w:cs="Times New Roman"/>
          <w:b/>
          <w:sz w:val="24"/>
          <w:szCs w:val="24"/>
        </w:rPr>
        <w:t>Buhalterinės apskaitos tvarkymas</w:t>
      </w:r>
      <w:r w:rsidR="0029263B" w:rsidRPr="00AB658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29263B" w:rsidRPr="00AB6580" w:rsidTr="0015093A">
        <w:trPr>
          <w:trHeight w:val="57"/>
          <w:jc w:val="center"/>
        </w:trPr>
        <w:tc>
          <w:tcPr>
            <w:tcW w:w="969" w:type="pct"/>
          </w:tcPr>
          <w:p w:rsidR="0029263B" w:rsidRPr="00AB6580" w:rsidRDefault="0029263B" w:rsidP="00354531">
            <w:pPr>
              <w:pStyle w:val="NoSpacing"/>
              <w:widowControl w:val="0"/>
            </w:pPr>
            <w:r w:rsidRPr="00AB6580">
              <w:t>Valstybinis kodas</w:t>
            </w:r>
            <w:r w:rsidRPr="00AB6580">
              <w:rPr>
                <w:rStyle w:val="FootnoteReference"/>
              </w:rPr>
              <w:footnoteReference w:id="2"/>
            </w:r>
          </w:p>
        </w:tc>
        <w:tc>
          <w:tcPr>
            <w:tcW w:w="4031" w:type="pct"/>
            <w:gridSpan w:val="5"/>
          </w:tcPr>
          <w:p w:rsidR="0029263B" w:rsidRPr="00AB6580" w:rsidRDefault="0029263B" w:rsidP="00354531">
            <w:pPr>
              <w:pStyle w:val="NoSpacing"/>
              <w:widowControl w:val="0"/>
            </w:pPr>
          </w:p>
        </w:tc>
      </w:tr>
      <w:tr w:rsidR="0029263B" w:rsidRPr="00AB6580" w:rsidTr="0015093A">
        <w:trPr>
          <w:trHeight w:val="57"/>
          <w:jc w:val="center"/>
        </w:trPr>
        <w:tc>
          <w:tcPr>
            <w:tcW w:w="969" w:type="pct"/>
          </w:tcPr>
          <w:p w:rsidR="0029263B" w:rsidRPr="00AB6580" w:rsidRDefault="0029263B" w:rsidP="00354531">
            <w:pPr>
              <w:pStyle w:val="NoSpacing"/>
              <w:widowControl w:val="0"/>
            </w:pPr>
            <w:r w:rsidRPr="00AB6580">
              <w:t>Modulio LTKS lygis</w:t>
            </w:r>
          </w:p>
        </w:tc>
        <w:tc>
          <w:tcPr>
            <w:tcW w:w="4031" w:type="pct"/>
            <w:gridSpan w:val="5"/>
          </w:tcPr>
          <w:p w:rsidR="0029263B" w:rsidRPr="00AB6580" w:rsidRDefault="0029263B" w:rsidP="00354531">
            <w:pPr>
              <w:pStyle w:val="NoSpacing"/>
              <w:widowControl w:val="0"/>
            </w:pPr>
            <w:r w:rsidRPr="00AB6580">
              <w:t>IV</w:t>
            </w:r>
          </w:p>
        </w:tc>
      </w:tr>
      <w:tr w:rsidR="0029263B" w:rsidRPr="00AB6580" w:rsidTr="0015093A">
        <w:trPr>
          <w:trHeight w:val="57"/>
          <w:jc w:val="center"/>
        </w:trPr>
        <w:tc>
          <w:tcPr>
            <w:tcW w:w="969" w:type="pct"/>
          </w:tcPr>
          <w:p w:rsidR="0029263B" w:rsidRPr="00AB6580" w:rsidRDefault="0029263B" w:rsidP="00354531">
            <w:pPr>
              <w:pStyle w:val="NoSpacing"/>
              <w:widowControl w:val="0"/>
            </w:pPr>
            <w:r w:rsidRPr="00AB6580">
              <w:t>Apimtis mokymosi kreditais</w:t>
            </w:r>
          </w:p>
        </w:tc>
        <w:tc>
          <w:tcPr>
            <w:tcW w:w="4031" w:type="pct"/>
            <w:gridSpan w:val="5"/>
          </w:tcPr>
          <w:p w:rsidR="0029263B" w:rsidRPr="00AB6580" w:rsidRDefault="006750EF" w:rsidP="00354531">
            <w:pPr>
              <w:pStyle w:val="NoSpacing"/>
              <w:widowControl w:val="0"/>
            </w:pPr>
            <w:r w:rsidRPr="00AB6580">
              <w:t>5</w:t>
            </w:r>
          </w:p>
        </w:tc>
      </w:tr>
      <w:tr w:rsidR="0029263B" w:rsidRPr="00AB6580" w:rsidTr="0015093A">
        <w:trPr>
          <w:trHeight w:val="57"/>
          <w:jc w:val="center"/>
        </w:trPr>
        <w:tc>
          <w:tcPr>
            <w:tcW w:w="969" w:type="pct"/>
          </w:tcPr>
          <w:p w:rsidR="0029263B" w:rsidRPr="00AB6580" w:rsidRDefault="0029263B" w:rsidP="00354531">
            <w:pPr>
              <w:pStyle w:val="NoSpacing"/>
              <w:widowControl w:val="0"/>
            </w:pPr>
            <w:r w:rsidRPr="00AB6580">
              <w:t>Asmens pasirengimo mokytis modulyje reikalavimai (jei taikoma)</w:t>
            </w:r>
          </w:p>
        </w:tc>
        <w:tc>
          <w:tcPr>
            <w:tcW w:w="4031" w:type="pct"/>
            <w:gridSpan w:val="5"/>
          </w:tcPr>
          <w:p w:rsidR="0029263B" w:rsidRPr="00AB6580" w:rsidRDefault="001224DD" w:rsidP="00354531">
            <w:pPr>
              <w:spacing w:after="0" w:line="240" w:lineRule="auto"/>
              <w:rPr>
                <w:rFonts w:ascii="Times New Roman" w:hAnsi="Times New Roman" w:cs="Times New Roman"/>
                <w:i/>
                <w:sz w:val="24"/>
                <w:szCs w:val="24"/>
              </w:rPr>
            </w:pPr>
            <w:r w:rsidRPr="00AB6580">
              <w:rPr>
                <w:rFonts w:ascii="Times New Roman" w:hAnsi="Times New Roman" w:cs="Times New Roman"/>
                <w:i/>
                <w:sz w:val="24"/>
                <w:szCs w:val="24"/>
              </w:rPr>
              <w:t>Netaikoma</w:t>
            </w:r>
          </w:p>
        </w:tc>
      </w:tr>
      <w:tr w:rsidR="0029263B" w:rsidRPr="00AB6580" w:rsidTr="0015093A">
        <w:trPr>
          <w:trHeight w:val="57"/>
          <w:jc w:val="center"/>
        </w:trPr>
        <w:tc>
          <w:tcPr>
            <w:tcW w:w="969" w:type="pct"/>
            <w:vMerge w:val="restart"/>
            <w:shd w:val="clear" w:color="auto" w:fill="F2F2F2"/>
          </w:tcPr>
          <w:p w:rsidR="0029263B" w:rsidRPr="00AB6580" w:rsidRDefault="0029263B" w:rsidP="00354531">
            <w:pPr>
              <w:pStyle w:val="NoSpacing"/>
              <w:widowControl w:val="0"/>
              <w:rPr>
                <w:bCs/>
                <w:iCs/>
              </w:rPr>
            </w:pPr>
            <w:r w:rsidRPr="00AB6580">
              <w:t>Kompetencijos</w:t>
            </w:r>
          </w:p>
        </w:tc>
        <w:tc>
          <w:tcPr>
            <w:tcW w:w="1158" w:type="pct"/>
            <w:vMerge w:val="restart"/>
            <w:shd w:val="clear" w:color="auto" w:fill="F2F2F2"/>
          </w:tcPr>
          <w:p w:rsidR="0029263B" w:rsidRPr="00AB6580" w:rsidRDefault="0029263B" w:rsidP="00354531">
            <w:pPr>
              <w:pStyle w:val="NoSpacing"/>
              <w:widowControl w:val="0"/>
              <w:rPr>
                <w:bCs/>
                <w:iCs/>
              </w:rPr>
            </w:pPr>
            <w:r w:rsidRPr="00AB6580">
              <w:rPr>
                <w:bCs/>
                <w:iCs/>
              </w:rPr>
              <w:t>Mokymosi rezultatai</w:t>
            </w:r>
          </w:p>
        </w:tc>
        <w:tc>
          <w:tcPr>
            <w:tcW w:w="1436" w:type="pct"/>
            <w:vMerge w:val="restart"/>
            <w:shd w:val="clear" w:color="auto" w:fill="F2F2F2"/>
          </w:tcPr>
          <w:p w:rsidR="0029263B" w:rsidRPr="00AB6580" w:rsidRDefault="0029263B" w:rsidP="00354531">
            <w:pPr>
              <w:pStyle w:val="NoSpacing"/>
              <w:widowControl w:val="0"/>
              <w:rPr>
                <w:bCs/>
                <w:iCs/>
              </w:rPr>
            </w:pPr>
            <w:r w:rsidRPr="00AB6580">
              <w:rPr>
                <w:bCs/>
                <w:iCs/>
              </w:rPr>
              <w:t>Rekomenduojamas turinys mokymosi rezultatams pasiekti</w:t>
            </w:r>
          </w:p>
        </w:tc>
        <w:tc>
          <w:tcPr>
            <w:tcW w:w="1436" w:type="pct"/>
            <w:gridSpan w:val="3"/>
            <w:shd w:val="clear" w:color="auto" w:fill="F2F2F2"/>
          </w:tcPr>
          <w:p w:rsidR="0029263B" w:rsidRPr="00AB6580" w:rsidRDefault="0029263B"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Akademinės valandos kontaktiniam darbui</w:t>
            </w:r>
          </w:p>
        </w:tc>
      </w:tr>
      <w:tr w:rsidR="0029263B" w:rsidRPr="00AB6580" w:rsidTr="0015093A">
        <w:trPr>
          <w:trHeight w:val="57"/>
          <w:jc w:val="center"/>
        </w:trPr>
        <w:tc>
          <w:tcPr>
            <w:tcW w:w="969" w:type="pct"/>
            <w:vMerge/>
            <w:shd w:val="clear" w:color="auto" w:fill="F2F2F2"/>
          </w:tcPr>
          <w:p w:rsidR="0029263B" w:rsidRPr="00AB6580" w:rsidRDefault="0029263B" w:rsidP="00354531">
            <w:pPr>
              <w:pStyle w:val="NoSpacing"/>
              <w:widowControl w:val="0"/>
            </w:pPr>
          </w:p>
        </w:tc>
        <w:tc>
          <w:tcPr>
            <w:tcW w:w="1158" w:type="pct"/>
            <w:vMerge/>
            <w:shd w:val="clear" w:color="auto" w:fill="F2F2F2"/>
          </w:tcPr>
          <w:p w:rsidR="0029263B" w:rsidRPr="00AB6580" w:rsidRDefault="0029263B" w:rsidP="00354531">
            <w:pPr>
              <w:pStyle w:val="NoSpacing"/>
              <w:widowControl w:val="0"/>
              <w:rPr>
                <w:bCs/>
                <w:iCs/>
              </w:rPr>
            </w:pPr>
          </w:p>
        </w:tc>
        <w:tc>
          <w:tcPr>
            <w:tcW w:w="1436" w:type="pct"/>
            <w:vMerge/>
            <w:shd w:val="clear" w:color="auto" w:fill="F2F2F2"/>
          </w:tcPr>
          <w:p w:rsidR="0029263B" w:rsidRPr="00AB6580" w:rsidRDefault="0029263B" w:rsidP="00354531">
            <w:pPr>
              <w:pStyle w:val="NoSpacing"/>
              <w:widowControl w:val="0"/>
              <w:rPr>
                <w:bCs/>
                <w:iCs/>
              </w:rPr>
            </w:pPr>
          </w:p>
        </w:tc>
        <w:tc>
          <w:tcPr>
            <w:tcW w:w="479" w:type="pct"/>
            <w:shd w:val="clear" w:color="auto" w:fill="F2F2F2"/>
          </w:tcPr>
          <w:p w:rsidR="0029263B" w:rsidRPr="00AB6580" w:rsidRDefault="0029263B"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Teoriniam mokymui</w:t>
            </w:r>
          </w:p>
        </w:tc>
        <w:tc>
          <w:tcPr>
            <w:tcW w:w="479" w:type="pct"/>
            <w:shd w:val="clear" w:color="auto" w:fill="F2F2F2"/>
          </w:tcPr>
          <w:p w:rsidR="0029263B" w:rsidRPr="00AB6580" w:rsidRDefault="0029263B"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Praktiniam mokymui</w:t>
            </w:r>
          </w:p>
        </w:tc>
        <w:tc>
          <w:tcPr>
            <w:tcW w:w="479" w:type="pct"/>
            <w:shd w:val="clear" w:color="auto" w:fill="F2F2F2"/>
          </w:tcPr>
          <w:p w:rsidR="0029263B" w:rsidRPr="00AB6580" w:rsidRDefault="0029263B"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Iš viso</w:t>
            </w:r>
          </w:p>
        </w:tc>
      </w:tr>
      <w:tr w:rsidR="00A10643" w:rsidRPr="00AB6580" w:rsidTr="0015093A">
        <w:trPr>
          <w:trHeight w:val="57"/>
          <w:jc w:val="center"/>
        </w:trPr>
        <w:tc>
          <w:tcPr>
            <w:tcW w:w="969" w:type="pct"/>
            <w:vMerge w:val="restart"/>
            <w:tcBorders>
              <w:bottom w:val="single" w:sz="4" w:space="0" w:color="auto"/>
            </w:tcBorders>
          </w:tcPr>
          <w:p w:rsidR="00A10643" w:rsidRPr="00AB6580" w:rsidRDefault="00A10643" w:rsidP="00354531">
            <w:pPr>
              <w:pStyle w:val="NoSpacing"/>
              <w:widowControl w:val="0"/>
            </w:pPr>
            <w:r w:rsidRPr="00AB6580">
              <w:t>1. Registruoti ūkines operacijas buhalterinėje apskaitoje ir pildyti apskaitos registrus.</w:t>
            </w:r>
          </w:p>
        </w:tc>
        <w:tc>
          <w:tcPr>
            <w:tcW w:w="1158" w:type="pct"/>
          </w:tcPr>
          <w:p w:rsidR="00A10643" w:rsidRPr="00AB6580" w:rsidRDefault="00A10643"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1.1. Apibūdinti</w:t>
            </w:r>
            <w:r w:rsidR="004901BC" w:rsidRPr="00AB6580">
              <w:rPr>
                <w:rFonts w:ascii="Times New Roman" w:eastAsia="Times New Roman" w:hAnsi="Times New Roman" w:cs="Times New Roman"/>
                <w:bCs/>
                <w:sz w:val="24"/>
                <w:szCs w:val="24"/>
                <w:lang w:eastAsia="lt-LT"/>
              </w:rPr>
              <w:t xml:space="preserve"> ekonominės informacijos vaidmenį valdymo sistemoje</w:t>
            </w:r>
            <w:r w:rsidRPr="00AB6580">
              <w:rPr>
                <w:rFonts w:ascii="Times New Roman" w:eastAsia="Times New Roman" w:hAnsi="Times New Roman" w:cs="Times New Roman"/>
                <w:bCs/>
                <w:sz w:val="24"/>
                <w:szCs w:val="24"/>
                <w:lang w:eastAsia="lt-LT"/>
              </w:rPr>
              <w:t xml:space="preserve">. </w:t>
            </w:r>
          </w:p>
        </w:tc>
        <w:tc>
          <w:tcPr>
            <w:tcW w:w="1436" w:type="pct"/>
            <w:tcBorders>
              <w:bottom w:val="single" w:sz="4" w:space="0" w:color="auto"/>
            </w:tcBorders>
          </w:tcPr>
          <w:p w:rsidR="00802055" w:rsidRPr="00AB6580" w:rsidRDefault="00802055" w:rsidP="00354531">
            <w:pPr>
              <w:widowControl w:val="0"/>
              <w:spacing w:after="0" w:line="240" w:lineRule="auto"/>
              <w:outlineLvl w:val="5"/>
              <w:rPr>
                <w:rFonts w:ascii="Times New Roman" w:hAnsi="Times New Roman" w:cs="Times New Roman"/>
                <w:b/>
                <w:sz w:val="24"/>
                <w:szCs w:val="24"/>
              </w:rPr>
            </w:pPr>
            <w:r w:rsidRPr="00AB6580">
              <w:rPr>
                <w:rFonts w:ascii="Times New Roman" w:hAnsi="Times New Roman" w:cs="Times New Roman"/>
                <w:b/>
                <w:sz w:val="24"/>
                <w:szCs w:val="24"/>
              </w:rPr>
              <w:t>Tema.</w:t>
            </w:r>
            <w:r w:rsidRPr="00AB6580">
              <w:rPr>
                <w:rFonts w:ascii="Times New Roman" w:hAnsi="Times New Roman" w:cs="Times New Roman"/>
                <w:sz w:val="24"/>
                <w:szCs w:val="24"/>
              </w:rPr>
              <w:t xml:space="preserve"> </w:t>
            </w:r>
            <w:r w:rsidRPr="00AB6580">
              <w:rPr>
                <w:rFonts w:ascii="Times New Roman" w:hAnsi="Times New Roman" w:cs="Times New Roman"/>
                <w:b/>
                <w:i/>
                <w:sz w:val="24"/>
                <w:szCs w:val="24"/>
              </w:rPr>
              <w:t>Bendra buhalterinės apskaitos charakteristika</w:t>
            </w:r>
          </w:p>
          <w:p w:rsidR="00802055" w:rsidRPr="005A7251" w:rsidRDefault="00802055" w:rsidP="00354531">
            <w:pPr>
              <w:pStyle w:val="NoSpacing"/>
              <w:widowControl w:val="0"/>
              <w:numPr>
                <w:ilvl w:val="0"/>
                <w:numId w:val="22"/>
              </w:numPr>
              <w:tabs>
                <w:tab w:val="left" w:pos="222"/>
              </w:tabs>
              <w:ind w:left="0" w:firstLine="0"/>
            </w:pPr>
            <w:r w:rsidRPr="005A7251">
              <w:t>Vartotojų grupės ir jų poreikiai</w:t>
            </w:r>
          </w:p>
          <w:p w:rsidR="00802055" w:rsidRPr="005A7251" w:rsidRDefault="00802055" w:rsidP="00354531">
            <w:pPr>
              <w:pStyle w:val="NoSpacing"/>
              <w:widowControl w:val="0"/>
              <w:numPr>
                <w:ilvl w:val="0"/>
                <w:numId w:val="22"/>
              </w:numPr>
              <w:tabs>
                <w:tab w:val="left" w:pos="222"/>
              </w:tabs>
              <w:ind w:left="0" w:firstLine="0"/>
            </w:pPr>
            <w:r w:rsidRPr="005A7251">
              <w:t>Apskaitos rūšys, jų esminiai bruožai</w:t>
            </w:r>
          </w:p>
          <w:p w:rsidR="00802055" w:rsidRPr="005A7251" w:rsidRDefault="00802055" w:rsidP="00354531">
            <w:pPr>
              <w:pStyle w:val="NoSpacing"/>
              <w:widowControl w:val="0"/>
              <w:numPr>
                <w:ilvl w:val="0"/>
                <w:numId w:val="22"/>
              </w:numPr>
              <w:tabs>
                <w:tab w:val="left" w:pos="222"/>
              </w:tabs>
              <w:ind w:left="0" w:firstLine="0"/>
            </w:pPr>
            <w:r w:rsidRPr="005A7251">
              <w:t>Bendrieji apskaitos principai ir reikalavimai apskaitinei informacijai</w:t>
            </w:r>
          </w:p>
          <w:p w:rsidR="00BF7581" w:rsidRPr="00AB6580" w:rsidRDefault="00802055" w:rsidP="00354531">
            <w:pPr>
              <w:pStyle w:val="NoSpacing"/>
              <w:widowControl w:val="0"/>
              <w:numPr>
                <w:ilvl w:val="0"/>
                <w:numId w:val="22"/>
              </w:numPr>
              <w:tabs>
                <w:tab w:val="left" w:pos="222"/>
              </w:tabs>
              <w:ind w:left="0" w:firstLine="0"/>
            </w:pPr>
            <w:r w:rsidRPr="005A7251">
              <w:t>Buhalterinės apskaitos reglamentavimas Lietuvos Respublikoje</w:t>
            </w:r>
          </w:p>
        </w:tc>
        <w:tc>
          <w:tcPr>
            <w:tcW w:w="479" w:type="pct"/>
            <w:tcBorders>
              <w:bottom w:val="single" w:sz="4" w:space="0" w:color="auto"/>
            </w:tcBorders>
            <w:shd w:val="clear" w:color="auto" w:fill="auto"/>
          </w:tcPr>
          <w:p w:rsidR="00A10643" w:rsidRPr="00AB6580" w:rsidRDefault="00F361E8" w:rsidP="00354531">
            <w:pPr>
              <w:pStyle w:val="NoSpacing"/>
              <w:widowControl w:val="0"/>
              <w:jc w:val="center"/>
            </w:pPr>
            <w:r>
              <w:t>3</w:t>
            </w:r>
          </w:p>
        </w:tc>
        <w:tc>
          <w:tcPr>
            <w:tcW w:w="479" w:type="pct"/>
            <w:tcBorders>
              <w:bottom w:val="single" w:sz="4" w:space="0" w:color="auto"/>
            </w:tcBorders>
            <w:shd w:val="clear" w:color="auto" w:fill="auto"/>
          </w:tcPr>
          <w:p w:rsidR="00A10643" w:rsidRPr="00AB6580" w:rsidRDefault="00CB5726" w:rsidP="00354531">
            <w:pPr>
              <w:pStyle w:val="NoSpacing"/>
              <w:widowControl w:val="0"/>
              <w:jc w:val="center"/>
            </w:pPr>
            <w:r w:rsidRPr="00AB6580">
              <w:t>4</w:t>
            </w:r>
          </w:p>
        </w:tc>
        <w:tc>
          <w:tcPr>
            <w:tcW w:w="479" w:type="pct"/>
            <w:tcBorders>
              <w:bottom w:val="single" w:sz="4" w:space="0" w:color="auto"/>
            </w:tcBorders>
            <w:shd w:val="clear" w:color="auto" w:fill="auto"/>
          </w:tcPr>
          <w:p w:rsidR="00A10643" w:rsidRPr="00AB6580" w:rsidRDefault="00F361E8" w:rsidP="00354531">
            <w:pPr>
              <w:pStyle w:val="NoSpacing"/>
              <w:widowControl w:val="0"/>
              <w:jc w:val="center"/>
            </w:pPr>
            <w:r>
              <w:t>7</w:t>
            </w:r>
          </w:p>
        </w:tc>
      </w:tr>
      <w:tr w:rsidR="006A01CD" w:rsidRPr="00AB6580" w:rsidTr="0015093A">
        <w:trPr>
          <w:trHeight w:val="57"/>
          <w:jc w:val="center"/>
        </w:trPr>
        <w:tc>
          <w:tcPr>
            <w:tcW w:w="969" w:type="pct"/>
            <w:vMerge/>
            <w:tcBorders>
              <w:bottom w:val="single" w:sz="4" w:space="0" w:color="auto"/>
            </w:tcBorders>
          </w:tcPr>
          <w:p w:rsidR="006A01CD" w:rsidRPr="00AB6580" w:rsidRDefault="006A01CD" w:rsidP="00354531">
            <w:pPr>
              <w:pStyle w:val="NoSpacing"/>
              <w:widowControl w:val="0"/>
            </w:pPr>
          </w:p>
        </w:tc>
        <w:tc>
          <w:tcPr>
            <w:tcW w:w="1158" w:type="pct"/>
            <w:vMerge w:val="restart"/>
          </w:tcPr>
          <w:p w:rsidR="006A01CD" w:rsidRPr="00AB6580" w:rsidRDefault="006A01CD"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1.2. Paaiškinti įmonės turto, nuosavo kapitalo ir įsipareigojimų sudėtį, tarpusavio ryšį ir ūkinių operacijų įtaką apskaitinei lygybei.</w:t>
            </w:r>
          </w:p>
        </w:tc>
        <w:tc>
          <w:tcPr>
            <w:tcW w:w="1436" w:type="pct"/>
            <w:tcBorders>
              <w:bottom w:val="single" w:sz="4" w:space="0" w:color="auto"/>
            </w:tcBorders>
          </w:tcPr>
          <w:p w:rsidR="006A01CD" w:rsidRPr="00AB6580" w:rsidRDefault="006A01CD" w:rsidP="00354531">
            <w:pPr>
              <w:keepNext/>
              <w:spacing w:after="0" w:line="240" w:lineRule="auto"/>
              <w:outlineLvl w:val="5"/>
              <w:rPr>
                <w:rFonts w:ascii="Times New Roman" w:hAnsi="Times New Roman" w:cs="Times New Roman"/>
                <w:b/>
                <w:sz w:val="24"/>
                <w:szCs w:val="24"/>
              </w:rPr>
            </w:pPr>
            <w:r w:rsidRPr="00AB6580">
              <w:rPr>
                <w:rFonts w:ascii="Times New Roman" w:hAnsi="Times New Roman" w:cs="Times New Roman"/>
                <w:b/>
                <w:sz w:val="24"/>
                <w:szCs w:val="24"/>
              </w:rPr>
              <w:t xml:space="preserve">Tema. </w:t>
            </w:r>
            <w:r w:rsidRPr="00AB6580">
              <w:rPr>
                <w:rFonts w:ascii="Times New Roman" w:hAnsi="Times New Roman" w:cs="Times New Roman"/>
                <w:b/>
                <w:i/>
                <w:sz w:val="24"/>
                <w:szCs w:val="24"/>
              </w:rPr>
              <w:t>Įmonės ekonominiai procesai ir jų atspindėjimas apskaitoje</w:t>
            </w:r>
          </w:p>
          <w:p w:rsidR="006A01CD" w:rsidRPr="00AB6580" w:rsidRDefault="006A01CD" w:rsidP="00354531">
            <w:pPr>
              <w:pStyle w:val="NoSpacing"/>
              <w:widowControl w:val="0"/>
              <w:numPr>
                <w:ilvl w:val="0"/>
                <w:numId w:val="22"/>
              </w:numPr>
              <w:tabs>
                <w:tab w:val="left" w:pos="222"/>
              </w:tabs>
              <w:ind w:left="0" w:firstLine="0"/>
            </w:pPr>
            <w:r w:rsidRPr="00AB6580">
              <w:t>Lietuvos Respublikos įmonių skirstymas</w:t>
            </w:r>
          </w:p>
          <w:p w:rsidR="006A01CD" w:rsidRPr="00AB6580" w:rsidRDefault="006A01CD" w:rsidP="00354531">
            <w:pPr>
              <w:pStyle w:val="NoSpacing"/>
              <w:widowControl w:val="0"/>
              <w:numPr>
                <w:ilvl w:val="0"/>
                <w:numId w:val="22"/>
              </w:numPr>
              <w:tabs>
                <w:tab w:val="left" w:pos="222"/>
              </w:tabs>
              <w:ind w:left="0" w:firstLine="0"/>
            </w:pPr>
            <w:r w:rsidRPr="00AB6580">
              <w:t>Turto, nuosavo kapitalo ir įsipareigojimų esmė apskaitoje</w:t>
            </w:r>
          </w:p>
        </w:tc>
        <w:tc>
          <w:tcPr>
            <w:tcW w:w="479" w:type="pct"/>
            <w:tcBorders>
              <w:bottom w:val="single" w:sz="4" w:space="0" w:color="auto"/>
            </w:tcBorders>
            <w:shd w:val="clear" w:color="auto" w:fill="auto"/>
          </w:tcPr>
          <w:p w:rsidR="006A01CD" w:rsidRPr="00AB6580" w:rsidRDefault="00F361E8" w:rsidP="00354531">
            <w:pPr>
              <w:pStyle w:val="NoSpacing"/>
              <w:widowControl w:val="0"/>
              <w:jc w:val="center"/>
            </w:pPr>
            <w:r>
              <w:t>2</w:t>
            </w:r>
          </w:p>
        </w:tc>
        <w:tc>
          <w:tcPr>
            <w:tcW w:w="479" w:type="pct"/>
            <w:tcBorders>
              <w:bottom w:val="single" w:sz="4" w:space="0" w:color="auto"/>
            </w:tcBorders>
            <w:shd w:val="clear" w:color="auto" w:fill="auto"/>
          </w:tcPr>
          <w:p w:rsidR="006A01CD" w:rsidRPr="00AB6580" w:rsidRDefault="00F361E8" w:rsidP="00354531">
            <w:pPr>
              <w:pStyle w:val="NoSpacing"/>
              <w:widowControl w:val="0"/>
              <w:jc w:val="center"/>
            </w:pPr>
            <w:r>
              <w:t>3</w:t>
            </w:r>
          </w:p>
        </w:tc>
        <w:tc>
          <w:tcPr>
            <w:tcW w:w="479" w:type="pct"/>
            <w:tcBorders>
              <w:bottom w:val="single" w:sz="4" w:space="0" w:color="auto"/>
            </w:tcBorders>
            <w:shd w:val="clear" w:color="auto" w:fill="auto"/>
          </w:tcPr>
          <w:p w:rsidR="006A01CD" w:rsidRPr="00AB6580" w:rsidRDefault="00F361E8" w:rsidP="00354531">
            <w:pPr>
              <w:pStyle w:val="NoSpacing"/>
              <w:widowControl w:val="0"/>
              <w:jc w:val="center"/>
            </w:pPr>
            <w:r>
              <w:t>5</w:t>
            </w:r>
          </w:p>
        </w:tc>
      </w:tr>
      <w:tr w:rsidR="006A01CD" w:rsidRPr="00AB6580" w:rsidTr="0015093A">
        <w:trPr>
          <w:trHeight w:val="57"/>
          <w:jc w:val="center"/>
        </w:trPr>
        <w:tc>
          <w:tcPr>
            <w:tcW w:w="969" w:type="pct"/>
            <w:vMerge/>
            <w:tcBorders>
              <w:bottom w:val="single" w:sz="4" w:space="0" w:color="auto"/>
            </w:tcBorders>
          </w:tcPr>
          <w:p w:rsidR="006A01CD" w:rsidRPr="00AB6580" w:rsidRDefault="006A01CD" w:rsidP="00354531">
            <w:pPr>
              <w:pStyle w:val="NoSpacing"/>
              <w:widowControl w:val="0"/>
            </w:pPr>
          </w:p>
        </w:tc>
        <w:tc>
          <w:tcPr>
            <w:tcW w:w="1158" w:type="pct"/>
            <w:vMerge/>
          </w:tcPr>
          <w:p w:rsidR="006A01CD" w:rsidRPr="00AB6580" w:rsidRDefault="006A01CD" w:rsidP="00354531">
            <w:pPr>
              <w:widowControl w:val="0"/>
              <w:spacing w:after="0" w:line="240" w:lineRule="auto"/>
              <w:rPr>
                <w:rFonts w:ascii="Times New Roman" w:eastAsia="Times New Roman" w:hAnsi="Times New Roman" w:cs="Times New Roman"/>
                <w:bCs/>
                <w:sz w:val="24"/>
                <w:szCs w:val="24"/>
                <w:lang w:eastAsia="lt-LT"/>
              </w:rPr>
            </w:pPr>
          </w:p>
        </w:tc>
        <w:tc>
          <w:tcPr>
            <w:tcW w:w="1436" w:type="pct"/>
            <w:tcBorders>
              <w:bottom w:val="single" w:sz="4" w:space="0" w:color="auto"/>
            </w:tcBorders>
          </w:tcPr>
          <w:p w:rsidR="006A01CD" w:rsidRPr="0015093A" w:rsidRDefault="006A01CD" w:rsidP="00354531">
            <w:pPr>
              <w:keepNext/>
              <w:spacing w:after="0" w:line="240" w:lineRule="auto"/>
              <w:outlineLvl w:val="5"/>
              <w:rPr>
                <w:rFonts w:ascii="Times New Roman" w:hAnsi="Times New Roman" w:cs="Times New Roman"/>
                <w:b/>
                <w:i/>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i/>
                <w:sz w:val="24"/>
                <w:szCs w:val="24"/>
              </w:rPr>
              <w:t>Ūkinių operacijų įtaka apskaitinei lygybei</w:t>
            </w:r>
          </w:p>
          <w:p w:rsidR="006A01CD" w:rsidRPr="00AB6580" w:rsidRDefault="006A01CD" w:rsidP="00354531">
            <w:pPr>
              <w:pStyle w:val="NoSpacing"/>
              <w:widowControl w:val="0"/>
              <w:numPr>
                <w:ilvl w:val="0"/>
                <w:numId w:val="22"/>
              </w:numPr>
              <w:tabs>
                <w:tab w:val="left" w:pos="222"/>
              </w:tabs>
              <w:ind w:left="0" w:firstLine="0"/>
            </w:pPr>
            <w:r w:rsidRPr="00AB6580">
              <w:t xml:space="preserve">Ūkinių operacijų įtaka individualios </w:t>
            </w:r>
            <w:r w:rsidRPr="00AB6580">
              <w:lastRenderedPageBreak/>
              <w:t>įmonės turtui, nuosavam kapitalui ir įsipareigojimams</w:t>
            </w:r>
          </w:p>
          <w:p w:rsidR="006A01CD" w:rsidRPr="00AB6580" w:rsidRDefault="006A01CD" w:rsidP="00354531">
            <w:pPr>
              <w:pStyle w:val="NoSpacing"/>
              <w:widowControl w:val="0"/>
              <w:numPr>
                <w:ilvl w:val="0"/>
                <w:numId w:val="22"/>
              </w:numPr>
              <w:tabs>
                <w:tab w:val="left" w:pos="222"/>
              </w:tabs>
              <w:ind w:left="0" w:firstLine="0"/>
            </w:pPr>
            <w:r w:rsidRPr="00AB6580">
              <w:t>Ūkinių operacijų įtaka akcinių bendrovių apskaitinei lygybei</w:t>
            </w:r>
          </w:p>
          <w:p w:rsidR="006A01CD" w:rsidRPr="00AB6580" w:rsidRDefault="006A01CD" w:rsidP="00354531">
            <w:pPr>
              <w:pStyle w:val="NoSpacing"/>
              <w:widowControl w:val="0"/>
              <w:numPr>
                <w:ilvl w:val="0"/>
                <w:numId w:val="22"/>
              </w:numPr>
              <w:tabs>
                <w:tab w:val="left" w:pos="222"/>
              </w:tabs>
              <w:ind w:left="0" w:firstLine="0"/>
              <w:rPr>
                <w:b/>
              </w:rPr>
            </w:pPr>
            <w:r w:rsidRPr="00AB6580">
              <w:t>Įmonės finansinės atskaitomybės sudėtis – pagrindinių finansinių ataskaitų esminiai bruožai ir jų sudarymas</w:t>
            </w:r>
          </w:p>
        </w:tc>
        <w:tc>
          <w:tcPr>
            <w:tcW w:w="479" w:type="pct"/>
            <w:tcBorders>
              <w:bottom w:val="single" w:sz="4" w:space="0" w:color="auto"/>
            </w:tcBorders>
            <w:shd w:val="clear" w:color="auto" w:fill="auto"/>
          </w:tcPr>
          <w:p w:rsidR="006A01CD" w:rsidRPr="00AB6580" w:rsidRDefault="00F361E8" w:rsidP="00354531">
            <w:pPr>
              <w:pStyle w:val="NoSpacing"/>
              <w:widowControl w:val="0"/>
              <w:jc w:val="center"/>
            </w:pPr>
            <w:r>
              <w:lastRenderedPageBreak/>
              <w:t>2</w:t>
            </w:r>
          </w:p>
        </w:tc>
        <w:tc>
          <w:tcPr>
            <w:tcW w:w="479" w:type="pct"/>
            <w:tcBorders>
              <w:bottom w:val="single" w:sz="4" w:space="0" w:color="auto"/>
            </w:tcBorders>
            <w:shd w:val="clear" w:color="auto" w:fill="auto"/>
          </w:tcPr>
          <w:p w:rsidR="006A01CD" w:rsidRPr="00AB6580" w:rsidRDefault="00F361E8" w:rsidP="00354531">
            <w:pPr>
              <w:pStyle w:val="NoSpacing"/>
              <w:widowControl w:val="0"/>
              <w:jc w:val="center"/>
            </w:pPr>
            <w:r>
              <w:t>5</w:t>
            </w:r>
          </w:p>
        </w:tc>
        <w:tc>
          <w:tcPr>
            <w:tcW w:w="479" w:type="pct"/>
            <w:tcBorders>
              <w:bottom w:val="single" w:sz="4" w:space="0" w:color="auto"/>
            </w:tcBorders>
            <w:shd w:val="clear" w:color="auto" w:fill="auto"/>
          </w:tcPr>
          <w:p w:rsidR="006A01CD" w:rsidRPr="00AB6580" w:rsidRDefault="00F361E8" w:rsidP="00354531">
            <w:pPr>
              <w:pStyle w:val="NoSpacing"/>
              <w:widowControl w:val="0"/>
              <w:jc w:val="center"/>
            </w:pPr>
            <w:r>
              <w:t>7</w:t>
            </w:r>
          </w:p>
        </w:tc>
      </w:tr>
      <w:tr w:rsidR="00BF7581" w:rsidRPr="00AB6580" w:rsidTr="0015093A">
        <w:trPr>
          <w:trHeight w:val="57"/>
          <w:jc w:val="center"/>
        </w:trPr>
        <w:tc>
          <w:tcPr>
            <w:tcW w:w="969" w:type="pct"/>
            <w:vMerge/>
            <w:tcBorders>
              <w:bottom w:val="single" w:sz="4" w:space="0" w:color="auto"/>
            </w:tcBorders>
          </w:tcPr>
          <w:p w:rsidR="00BF7581" w:rsidRPr="00AB6580" w:rsidRDefault="00BF7581" w:rsidP="00354531">
            <w:pPr>
              <w:pStyle w:val="NoSpacing"/>
              <w:widowControl w:val="0"/>
            </w:pPr>
          </w:p>
        </w:tc>
        <w:tc>
          <w:tcPr>
            <w:tcW w:w="1158" w:type="pct"/>
          </w:tcPr>
          <w:p w:rsidR="00BF7581" w:rsidRPr="00AB6580" w:rsidRDefault="00BF7581"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 xml:space="preserve">1.3. </w:t>
            </w:r>
            <w:r w:rsidR="003F6AD5" w:rsidRPr="00AB6580">
              <w:rPr>
                <w:rFonts w:ascii="Times New Roman" w:eastAsia="Times New Roman" w:hAnsi="Times New Roman" w:cs="Times New Roman"/>
                <w:bCs/>
                <w:sz w:val="24"/>
                <w:szCs w:val="24"/>
                <w:lang w:eastAsia="lt-LT"/>
              </w:rPr>
              <w:t>Paaiškinti buhalterinių sąskaitų esmę, jų struktūrą ir sąskaitų korespondencijos taisyklę.</w:t>
            </w:r>
          </w:p>
        </w:tc>
        <w:tc>
          <w:tcPr>
            <w:tcW w:w="1436" w:type="pct"/>
            <w:tcBorders>
              <w:bottom w:val="single" w:sz="4" w:space="0" w:color="auto"/>
            </w:tcBorders>
          </w:tcPr>
          <w:p w:rsidR="003F6AD5" w:rsidRPr="0015093A" w:rsidRDefault="003F6AD5" w:rsidP="00354531">
            <w:pPr>
              <w:widowControl w:val="0"/>
              <w:spacing w:after="0" w:line="240" w:lineRule="auto"/>
              <w:rPr>
                <w:rFonts w:ascii="Times New Roman" w:hAnsi="Times New Roman" w:cs="Times New Roman"/>
                <w:b/>
                <w:i/>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i/>
                <w:sz w:val="24"/>
                <w:szCs w:val="24"/>
              </w:rPr>
              <w:t>Buhalterinės sąskaitos, jų struktūra. Sąskaitų korespondencijos taisyklė</w:t>
            </w:r>
          </w:p>
          <w:p w:rsidR="003F6AD5" w:rsidRPr="00AB6580" w:rsidRDefault="003F6AD5" w:rsidP="00354531">
            <w:pPr>
              <w:pStyle w:val="NoSpacing"/>
              <w:widowControl w:val="0"/>
              <w:numPr>
                <w:ilvl w:val="0"/>
                <w:numId w:val="22"/>
              </w:numPr>
              <w:tabs>
                <w:tab w:val="left" w:pos="222"/>
              </w:tabs>
              <w:ind w:left="0" w:firstLine="0"/>
            </w:pPr>
            <w:r w:rsidRPr="00AB6580">
              <w:t>Dvejybinė ir paprastoji apskaitos sistema</w:t>
            </w:r>
          </w:p>
          <w:p w:rsidR="003F6AD5" w:rsidRPr="00AB6580" w:rsidRDefault="003F6AD5" w:rsidP="00354531">
            <w:pPr>
              <w:pStyle w:val="NoSpacing"/>
              <w:widowControl w:val="0"/>
              <w:numPr>
                <w:ilvl w:val="0"/>
                <w:numId w:val="22"/>
              </w:numPr>
              <w:tabs>
                <w:tab w:val="left" w:pos="222"/>
              </w:tabs>
              <w:ind w:left="0" w:firstLine="0"/>
            </w:pPr>
            <w:r w:rsidRPr="00AB6580">
              <w:t>Buhalterinės sąskaitos, jų struktūra</w:t>
            </w:r>
          </w:p>
          <w:p w:rsidR="003F6AD5" w:rsidRPr="00AB6580" w:rsidRDefault="003F6AD5" w:rsidP="00354531">
            <w:pPr>
              <w:pStyle w:val="NoSpacing"/>
              <w:widowControl w:val="0"/>
              <w:numPr>
                <w:ilvl w:val="0"/>
                <w:numId w:val="22"/>
              </w:numPr>
              <w:tabs>
                <w:tab w:val="left" w:pos="222"/>
              </w:tabs>
              <w:ind w:left="0" w:firstLine="0"/>
            </w:pPr>
            <w:r w:rsidRPr="00AB6580">
              <w:t>Sąskaitų korespondencijos taisyklė</w:t>
            </w:r>
          </w:p>
          <w:p w:rsidR="003F6AD5" w:rsidRPr="00AB6580" w:rsidRDefault="003F6AD5" w:rsidP="00354531">
            <w:pPr>
              <w:pStyle w:val="NoSpacing"/>
              <w:widowControl w:val="0"/>
              <w:numPr>
                <w:ilvl w:val="0"/>
                <w:numId w:val="22"/>
              </w:numPr>
              <w:tabs>
                <w:tab w:val="left" w:pos="222"/>
              </w:tabs>
              <w:ind w:left="0" w:firstLine="0"/>
            </w:pPr>
            <w:r w:rsidRPr="00AB6580">
              <w:t>Sintetinės bei analitinės sąskaitos ir subsąskaitos</w:t>
            </w:r>
          </w:p>
          <w:p w:rsidR="00C60986" w:rsidRPr="00AB6580" w:rsidRDefault="003F6AD5" w:rsidP="00354531">
            <w:pPr>
              <w:pStyle w:val="NoSpacing"/>
              <w:widowControl w:val="0"/>
              <w:numPr>
                <w:ilvl w:val="0"/>
                <w:numId w:val="22"/>
              </w:numPr>
              <w:tabs>
                <w:tab w:val="left" w:pos="222"/>
              </w:tabs>
              <w:ind w:left="0" w:firstLine="0"/>
            </w:pPr>
            <w:r w:rsidRPr="00AB6580">
              <w:t>Sąskaitų planas</w:t>
            </w:r>
          </w:p>
        </w:tc>
        <w:tc>
          <w:tcPr>
            <w:tcW w:w="479" w:type="pct"/>
            <w:tcBorders>
              <w:bottom w:val="single" w:sz="4" w:space="0" w:color="auto"/>
            </w:tcBorders>
            <w:shd w:val="clear" w:color="auto" w:fill="auto"/>
          </w:tcPr>
          <w:p w:rsidR="00BF7581" w:rsidRPr="00AB6580" w:rsidRDefault="0098196A" w:rsidP="00354531">
            <w:pPr>
              <w:pStyle w:val="NoSpacing"/>
              <w:widowControl w:val="0"/>
              <w:jc w:val="center"/>
            </w:pPr>
            <w:r w:rsidRPr="00AB6580">
              <w:t>2</w:t>
            </w:r>
          </w:p>
        </w:tc>
        <w:tc>
          <w:tcPr>
            <w:tcW w:w="479" w:type="pct"/>
            <w:tcBorders>
              <w:bottom w:val="single" w:sz="4" w:space="0" w:color="auto"/>
            </w:tcBorders>
            <w:shd w:val="clear" w:color="auto" w:fill="auto"/>
          </w:tcPr>
          <w:p w:rsidR="00BF7581" w:rsidRPr="00AB6580" w:rsidRDefault="00F361E8" w:rsidP="00354531">
            <w:pPr>
              <w:pStyle w:val="NoSpacing"/>
              <w:widowControl w:val="0"/>
              <w:jc w:val="center"/>
            </w:pPr>
            <w:r>
              <w:t>6</w:t>
            </w:r>
          </w:p>
        </w:tc>
        <w:tc>
          <w:tcPr>
            <w:tcW w:w="479" w:type="pct"/>
            <w:tcBorders>
              <w:bottom w:val="single" w:sz="4" w:space="0" w:color="auto"/>
            </w:tcBorders>
            <w:shd w:val="clear" w:color="auto" w:fill="auto"/>
          </w:tcPr>
          <w:p w:rsidR="00BF7581" w:rsidRPr="00AB6580" w:rsidRDefault="00F361E8" w:rsidP="00354531">
            <w:pPr>
              <w:pStyle w:val="NoSpacing"/>
              <w:widowControl w:val="0"/>
              <w:jc w:val="center"/>
            </w:pPr>
            <w:r>
              <w:t>8</w:t>
            </w:r>
          </w:p>
        </w:tc>
      </w:tr>
      <w:tr w:rsidR="00AD619E" w:rsidRPr="00AB6580" w:rsidTr="0015093A">
        <w:trPr>
          <w:trHeight w:val="57"/>
          <w:jc w:val="center"/>
        </w:trPr>
        <w:tc>
          <w:tcPr>
            <w:tcW w:w="969" w:type="pct"/>
            <w:vMerge/>
            <w:tcBorders>
              <w:bottom w:val="single" w:sz="4" w:space="0" w:color="auto"/>
            </w:tcBorders>
          </w:tcPr>
          <w:p w:rsidR="00AD619E" w:rsidRPr="00AB6580" w:rsidRDefault="00AD619E" w:rsidP="00354531">
            <w:pPr>
              <w:pStyle w:val="NoSpacing"/>
              <w:widowControl w:val="0"/>
            </w:pPr>
          </w:p>
        </w:tc>
        <w:tc>
          <w:tcPr>
            <w:tcW w:w="1158" w:type="pct"/>
            <w:vMerge w:val="restart"/>
          </w:tcPr>
          <w:p w:rsidR="00AD619E" w:rsidRPr="00AB6580" w:rsidRDefault="00AD619E"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1.4. Apibūdinti apskaitos procesą ir jo organizavimą.</w:t>
            </w:r>
          </w:p>
        </w:tc>
        <w:tc>
          <w:tcPr>
            <w:tcW w:w="1436" w:type="pct"/>
            <w:tcBorders>
              <w:bottom w:val="single" w:sz="4" w:space="0" w:color="auto"/>
            </w:tcBorders>
          </w:tcPr>
          <w:p w:rsidR="00AD619E" w:rsidRPr="00AB6580" w:rsidRDefault="00AD619E" w:rsidP="00354531">
            <w:pPr>
              <w:keepNext/>
              <w:spacing w:after="0" w:line="240" w:lineRule="auto"/>
              <w:outlineLvl w:val="5"/>
              <w:rPr>
                <w:rFonts w:ascii="Times New Roman" w:hAnsi="Times New Roman" w:cs="Times New Roman"/>
                <w:b/>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i/>
                <w:sz w:val="24"/>
                <w:szCs w:val="24"/>
              </w:rPr>
              <w:t>Ūkinių operacijų įforminimas dokumentais</w:t>
            </w:r>
          </w:p>
          <w:p w:rsidR="00AD619E" w:rsidRPr="00AB6580" w:rsidRDefault="00AD619E" w:rsidP="00354531">
            <w:pPr>
              <w:pStyle w:val="NoSpacing"/>
              <w:widowControl w:val="0"/>
              <w:numPr>
                <w:ilvl w:val="0"/>
                <w:numId w:val="22"/>
              </w:numPr>
              <w:tabs>
                <w:tab w:val="left" w:pos="222"/>
              </w:tabs>
              <w:ind w:left="0" w:firstLine="0"/>
            </w:pPr>
            <w:r w:rsidRPr="00AB6580">
              <w:t>Apskaitos dokumentų rūšys ir duomenų apdorojimas</w:t>
            </w:r>
          </w:p>
          <w:p w:rsidR="00AD619E" w:rsidRPr="00AB6580" w:rsidRDefault="00AD619E" w:rsidP="00354531">
            <w:pPr>
              <w:pStyle w:val="NoSpacing"/>
              <w:widowControl w:val="0"/>
              <w:numPr>
                <w:ilvl w:val="0"/>
                <w:numId w:val="22"/>
              </w:numPr>
              <w:tabs>
                <w:tab w:val="left" w:pos="222"/>
              </w:tabs>
              <w:ind w:left="0" w:firstLine="0"/>
            </w:pPr>
            <w:r w:rsidRPr="00AB6580">
              <w:t>Apskaitos dokumentų rekvizitai ir jų juridinė galia</w:t>
            </w:r>
          </w:p>
          <w:p w:rsidR="00AD619E" w:rsidRPr="00AB6580" w:rsidRDefault="00AD619E" w:rsidP="00354531">
            <w:pPr>
              <w:pStyle w:val="NoSpacing"/>
              <w:widowControl w:val="0"/>
              <w:numPr>
                <w:ilvl w:val="0"/>
                <w:numId w:val="22"/>
              </w:numPr>
              <w:tabs>
                <w:tab w:val="left" w:pos="222"/>
              </w:tabs>
              <w:ind w:left="0" w:firstLine="0"/>
              <w:rPr>
                <w:b/>
              </w:rPr>
            </w:pPr>
            <w:r w:rsidRPr="00AB6580">
              <w:t>Dokumentų tvarkymo ypatumai šiuolaikinėmis sąlygomis</w:t>
            </w:r>
          </w:p>
        </w:tc>
        <w:tc>
          <w:tcPr>
            <w:tcW w:w="479" w:type="pct"/>
            <w:tcBorders>
              <w:bottom w:val="single" w:sz="4" w:space="0" w:color="auto"/>
            </w:tcBorders>
            <w:shd w:val="clear" w:color="auto" w:fill="auto"/>
          </w:tcPr>
          <w:p w:rsidR="00AD619E" w:rsidRPr="00AB6580" w:rsidRDefault="00C63794" w:rsidP="00354531">
            <w:pPr>
              <w:pStyle w:val="NoSpacing"/>
              <w:widowControl w:val="0"/>
              <w:jc w:val="center"/>
            </w:pPr>
            <w:r w:rsidRPr="00AB6580">
              <w:t>1</w:t>
            </w:r>
          </w:p>
        </w:tc>
        <w:tc>
          <w:tcPr>
            <w:tcW w:w="479" w:type="pct"/>
            <w:tcBorders>
              <w:bottom w:val="single" w:sz="4" w:space="0" w:color="auto"/>
            </w:tcBorders>
            <w:shd w:val="clear" w:color="auto" w:fill="auto"/>
          </w:tcPr>
          <w:p w:rsidR="00AD619E" w:rsidRPr="00AB6580" w:rsidRDefault="00F361E8" w:rsidP="00354531">
            <w:pPr>
              <w:pStyle w:val="NoSpacing"/>
              <w:widowControl w:val="0"/>
              <w:jc w:val="center"/>
            </w:pPr>
            <w:r>
              <w:t>4</w:t>
            </w:r>
          </w:p>
        </w:tc>
        <w:tc>
          <w:tcPr>
            <w:tcW w:w="479" w:type="pct"/>
            <w:tcBorders>
              <w:bottom w:val="single" w:sz="4" w:space="0" w:color="auto"/>
            </w:tcBorders>
            <w:shd w:val="clear" w:color="auto" w:fill="auto"/>
          </w:tcPr>
          <w:p w:rsidR="00AD619E" w:rsidRPr="00AB6580" w:rsidRDefault="00F361E8" w:rsidP="00354531">
            <w:pPr>
              <w:pStyle w:val="NoSpacing"/>
              <w:widowControl w:val="0"/>
              <w:jc w:val="center"/>
            </w:pPr>
            <w:r>
              <w:t>5</w:t>
            </w:r>
          </w:p>
        </w:tc>
      </w:tr>
      <w:tr w:rsidR="00AD619E" w:rsidRPr="00AB6580" w:rsidTr="0015093A">
        <w:trPr>
          <w:trHeight w:val="57"/>
          <w:jc w:val="center"/>
        </w:trPr>
        <w:tc>
          <w:tcPr>
            <w:tcW w:w="969" w:type="pct"/>
            <w:vMerge/>
            <w:tcBorders>
              <w:bottom w:val="single" w:sz="4" w:space="0" w:color="auto"/>
            </w:tcBorders>
          </w:tcPr>
          <w:p w:rsidR="00AD619E" w:rsidRPr="00AB6580" w:rsidRDefault="00AD619E" w:rsidP="00354531">
            <w:pPr>
              <w:pStyle w:val="NoSpacing"/>
              <w:widowControl w:val="0"/>
            </w:pPr>
          </w:p>
        </w:tc>
        <w:tc>
          <w:tcPr>
            <w:tcW w:w="1158" w:type="pct"/>
            <w:vMerge/>
          </w:tcPr>
          <w:p w:rsidR="00AD619E" w:rsidRPr="00AB6580" w:rsidRDefault="00AD619E" w:rsidP="00354531">
            <w:pPr>
              <w:widowControl w:val="0"/>
              <w:spacing w:after="0" w:line="240" w:lineRule="auto"/>
              <w:rPr>
                <w:rFonts w:ascii="Times New Roman" w:eastAsia="Times New Roman" w:hAnsi="Times New Roman" w:cs="Times New Roman"/>
                <w:bCs/>
                <w:sz w:val="24"/>
                <w:szCs w:val="24"/>
                <w:lang w:eastAsia="lt-LT"/>
              </w:rPr>
            </w:pPr>
          </w:p>
        </w:tc>
        <w:tc>
          <w:tcPr>
            <w:tcW w:w="1436" w:type="pct"/>
            <w:tcBorders>
              <w:bottom w:val="single" w:sz="4" w:space="0" w:color="auto"/>
            </w:tcBorders>
          </w:tcPr>
          <w:p w:rsidR="00AD619E" w:rsidRPr="00AB6580" w:rsidRDefault="00AD619E" w:rsidP="00354531">
            <w:pPr>
              <w:keepNext/>
              <w:spacing w:after="0" w:line="240" w:lineRule="auto"/>
              <w:outlineLvl w:val="5"/>
              <w:rPr>
                <w:rFonts w:ascii="Times New Roman" w:hAnsi="Times New Roman" w:cs="Times New Roman"/>
                <w:b/>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i/>
                <w:sz w:val="24"/>
                <w:szCs w:val="24"/>
              </w:rPr>
              <w:t>Buhalterinės apskaitos registrų skirstymas. Didžioji knyga ir jos ryšys su analitinės apskaitos kortelėmis</w:t>
            </w:r>
          </w:p>
          <w:p w:rsidR="00AD619E" w:rsidRPr="00AB6580" w:rsidRDefault="00AD619E" w:rsidP="00354531">
            <w:pPr>
              <w:pStyle w:val="NoSpacing"/>
              <w:widowControl w:val="0"/>
              <w:numPr>
                <w:ilvl w:val="0"/>
                <w:numId w:val="22"/>
              </w:numPr>
              <w:tabs>
                <w:tab w:val="left" w:pos="222"/>
              </w:tabs>
              <w:ind w:left="0" w:firstLine="0"/>
            </w:pPr>
            <w:r w:rsidRPr="00AB6580">
              <w:t>Bendrasis žurnalas</w:t>
            </w:r>
          </w:p>
          <w:p w:rsidR="00AD619E" w:rsidRPr="00AB6580" w:rsidRDefault="00AD619E" w:rsidP="00354531">
            <w:pPr>
              <w:pStyle w:val="NoSpacing"/>
              <w:widowControl w:val="0"/>
              <w:numPr>
                <w:ilvl w:val="0"/>
                <w:numId w:val="22"/>
              </w:numPr>
              <w:tabs>
                <w:tab w:val="left" w:pos="222"/>
              </w:tabs>
              <w:ind w:left="0" w:firstLine="0"/>
            </w:pPr>
            <w:r w:rsidRPr="00AB6580">
              <w:t>Specialieji apskaitos registrai</w:t>
            </w:r>
          </w:p>
          <w:p w:rsidR="00AD619E" w:rsidRPr="00AB6580" w:rsidRDefault="00AD619E" w:rsidP="00354531">
            <w:pPr>
              <w:pStyle w:val="NoSpacing"/>
              <w:widowControl w:val="0"/>
              <w:numPr>
                <w:ilvl w:val="0"/>
                <w:numId w:val="22"/>
              </w:numPr>
              <w:tabs>
                <w:tab w:val="left" w:pos="222"/>
              </w:tabs>
              <w:ind w:left="0" w:firstLine="0"/>
              <w:rPr>
                <w:b/>
              </w:rPr>
            </w:pPr>
            <w:r w:rsidRPr="00AB6580">
              <w:t>Didžioji knyga ir jos ryšys su analitinės apskaitos kortelėmis</w:t>
            </w:r>
          </w:p>
        </w:tc>
        <w:tc>
          <w:tcPr>
            <w:tcW w:w="479" w:type="pct"/>
            <w:tcBorders>
              <w:bottom w:val="single" w:sz="4" w:space="0" w:color="auto"/>
            </w:tcBorders>
            <w:shd w:val="clear" w:color="auto" w:fill="auto"/>
          </w:tcPr>
          <w:p w:rsidR="00AD619E" w:rsidRPr="00AB6580" w:rsidRDefault="00C63794" w:rsidP="00354531">
            <w:pPr>
              <w:pStyle w:val="NoSpacing"/>
              <w:widowControl w:val="0"/>
              <w:jc w:val="center"/>
            </w:pPr>
            <w:r w:rsidRPr="00AB6580">
              <w:t>1</w:t>
            </w:r>
          </w:p>
        </w:tc>
        <w:tc>
          <w:tcPr>
            <w:tcW w:w="479" w:type="pct"/>
            <w:tcBorders>
              <w:bottom w:val="single" w:sz="4" w:space="0" w:color="auto"/>
            </w:tcBorders>
            <w:shd w:val="clear" w:color="auto" w:fill="auto"/>
          </w:tcPr>
          <w:p w:rsidR="00AD619E" w:rsidRPr="00AB6580" w:rsidRDefault="00F361E8" w:rsidP="00354531">
            <w:pPr>
              <w:pStyle w:val="NoSpacing"/>
              <w:widowControl w:val="0"/>
              <w:jc w:val="center"/>
            </w:pPr>
            <w:r>
              <w:t>4</w:t>
            </w:r>
          </w:p>
        </w:tc>
        <w:tc>
          <w:tcPr>
            <w:tcW w:w="479" w:type="pct"/>
            <w:tcBorders>
              <w:bottom w:val="single" w:sz="4" w:space="0" w:color="auto"/>
            </w:tcBorders>
            <w:shd w:val="clear" w:color="auto" w:fill="auto"/>
          </w:tcPr>
          <w:p w:rsidR="00AD619E" w:rsidRPr="00AB6580" w:rsidRDefault="00F361E8" w:rsidP="00354531">
            <w:pPr>
              <w:pStyle w:val="NoSpacing"/>
              <w:widowControl w:val="0"/>
              <w:jc w:val="center"/>
            </w:pPr>
            <w:r>
              <w:t>5</w:t>
            </w:r>
          </w:p>
        </w:tc>
      </w:tr>
      <w:tr w:rsidR="00AD619E" w:rsidRPr="00AB6580" w:rsidTr="0015093A">
        <w:trPr>
          <w:trHeight w:val="57"/>
          <w:jc w:val="center"/>
        </w:trPr>
        <w:tc>
          <w:tcPr>
            <w:tcW w:w="969" w:type="pct"/>
            <w:vMerge/>
            <w:tcBorders>
              <w:bottom w:val="single" w:sz="4" w:space="0" w:color="auto"/>
            </w:tcBorders>
          </w:tcPr>
          <w:p w:rsidR="00AD619E" w:rsidRPr="00AB6580" w:rsidRDefault="00AD619E" w:rsidP="00354531">
            <w:pPr>
              <w:pStyle w:val="NoSpacing"/>
              <w:widowControl w:val="0"/>
            </w:pPr>
          </w:p>
        </w:tc>
        <w:tc>
          <w:tcPr>
            <w:tcW w:w="1158" w:type="pct"/>
            <w:vMerge/>
          </w:tcPr>
          <w:p w:rsidR="00AD619E" w:rsidRPr="00AB6580" w:rsidRDefault="00AD619E" w:rsidP="00354531">
            <w:pPr>
              <w:widowControl w:val="0"/>
              <w:spacing w:after="0" w:line="240" w:lineRule="auto"/>
              <w:rPr>
                <w:rFonts w:ascii="Times New Roman" w:eastAsia="Times New Roman" w:hAnsi="Times New Roman" w:cs="Times New Roman"/>
                <w:bCs/>
                <w:sz w:val="24"/>
                <w:szCs w:val="24"/>
                <w:lang w:eastAsia="lt-LT"/>
              </w:rPr>
            </w:pPr>
          </w:p>
        </w:tc>
        <w:tc>
          <w:tcPr>
            <w:tcW w:w="1436" w:type="pct"/>
            <w:tcBorders>
              <w:bottom w:val="single" w:sz="4" w:space="0" w:color="auto"/>
            </w:tcBorders>
          </w:tcPr>
          <w:p w:rsidR="00AD619E" w:rsidRPr="00AB6580" w:rsidRDefault="00AD619E" w:rsidP="00354531">
            <w:pPr>
              <w:keepNext/>
              <w:spacing w:after="0" w:line="240" w:lineRule="auto"/>
              <w:outlineLvl w:val="5"/>
              <w:rPr>
                <w:rFonts w:ascii="Times New Roman" w:hAnsi="Times New Roman" w:cs="Times New Roman"/>
                <w:b/>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i/>
                <w:sz w:val="24"/>
                <w:szCs w:val="24"/>
              </w:rPr>
              <w:t>Klaidos apskaitoje ir jų taisymas</w:t>
            </w:r>
          </w:p>
        </w:tc>
        <w:tc>
          <w:tcPr>
            <w:tcW w:w="479" w:type="pct"/>
            <w:tcBorders>
              <w:bottom w:val="single" w:sz="4" w:space="0" w:color="auto"/>
            </w:tcBorders>
            <w:shd w:val="clear" w:color="auto" w:fill="auto"/>
          </w:tcPr>
          <w:p w:rsidR="00AD619E" w:rsidRPr="00AB6580" w:rsidRDefault="00F361E8" w:rsidP="00354531">
            <w:pPr>
              <w:pStyle w:val="NoSpacing"/>
              <w:widowControl w:val="0"/>
              <w:jc w:val="center"/>
            </w:pPr>
            <w:r>
              <w:t>2</w:t>
            </w:r>
          </w:p>
        </w:tc>
        <w:tc>
          <w:tcPr>
            <w:tcW w:w="479" w:type="pct"/>
            <w:tcBorders>
              <w:bottom w:val="single" w:sz="4" w:space="0" w:color="auto"/>
            </w:tcBorders>
            <w:shd w:val="clear" w:color="auto" w:fill="auto"/>
          </w:tcPr>
          <w:p w:rsidR="00AD619E" w:rsidRPr="00AB6580" w:rsidRDefault="00095E84" w:rsidP="00354531">
            <w:pPr>
              <w:pStyle w:val="NoSpacing"/>
              <w:widowControl w:val="0"/>
              <w:jc w:val="center"/>
            </w:pPr>
            <w:r>
              <w:t>3</w:t>
            </w:r>
          </w:p>
        </w:tc>
        <w:tc>
          <w:tcPr>
            <w:tcW w:w="479" w:type="pct"/>
            <w:tcBorders>
              <w:bottom w:val="single" w:sz="4" w:space="0" w:color="auto"/>
            </w:tcBorders>
            <w:shd w:val="clear" w:color="auto" w:fill="auto"/>
          </w:tcPr>
          <w:p w:rsidR="00AD619E" w:rsidRPr="00AB6580" w:rsidRDefault="00095E84" w:rsidP="00354531">
            <w:pPr>
              <w:pStyle w:val="NoSpacing"/>
              <w:widowControl w:val="0"/>
              <w:jc w:val="center"/>
            </w:pPr>
            <w:r>
              <w:t>5</w:t>
            </w:r>
          </w:p>
        </w:tc>
      </w:tr>
      <w:tr w:rsidR="00AD619E" w:rsidRPr="00AB6580" w:rsidTr="0015093A">
        <w:trPr>
          <w:trHeight w:val="57"/>
          <w:jc w:val="center"/>
        </w:trPr>
        <w:tc>
          <w:tcPr>
            <w:tcW w:w="969" w:type="pct"/>
            <w:vMerge/>
            <w:tcBorders>
              <w:bottom w:val="single" w:sz="4" w:space="0" w:color="auto"/>
            </w:tcBorders>
          </w:tcPr>
          <w:p w:rsidR="00AD619E" w:rsidRPr="00AB6580" w:rsidRDefault="00AD619E" w:rsidP="00354531">
            <w:pPr>
              <w:pStyle w:val="NoSpacing"/>
              <w:widowControl w:val="0"/>
            </w:pPr>
          </w:p>
        </w:tc>
        <w:tc>
          <w:tcPr>
            <w:tcW w:w="1158" w:type="pct"/>
            <w:vMerge/>
          </w:tcPr>
          <w:p w:rsidR="00AD619E" w:rsidRPr="00AB6580" w:rsidRDefault="00AD619E" w:rsidP="00354531">
            <w:pPr>
              <w:widowControl w:val="0"/>
              <w:spacing w:after="0" w:line="240" w:lineRule="auto"/>
              <w:rPr>
                <w:rFonts w:ascii="Times New Roman" w:eastAsia="Times New Roman" w:hAnsi="Times New Roman" w:cs="Times New Roman"/>
                <w:bCs/>
                <w:sz w:val="24"/>
                <w:szCs w:val="24"/>
                <w:lang w:eastAsia="lt-LT"/>
              </w:rPr>
            </w:pPr>
          </w:p>
        </w:tc>
        <w:tc>
          <w:tcPr>
            <w:tcW w:w="1436" w:type="pct"/>
            <w:tcBorders>
              <w:bottom w:val="single" w:sz="4" w:space="0" w:color="auto"/>
            </w:tcBorders>
          </w:tcPr>
          <w:p w:rsidR="00AD619E" w:rsidRPr="00AB6580" w:rsidRDefault="00AD619E" w:rsidP="00354531">
            <w:pPr>
              <w:keepNext/>
              <w:spacing w:after="0" w:line="240" w:lineRule="auto"/>
              <w:outlineLvl w:val="5"/>
              <w:rPr>
                <w:rFonts w:ascii="Times New Roman" w:hAnsi="Times New Roman" w:cs="Times New Roman"/>
                <w:b/>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i/>
                <w:sz w:val="24"/>
                <w:szCs w:val="24"/>
              </w:rPr>
              <w:t>Apskaitos dokumentų saugojimo tvarka</w:t>
            </w:r>
          </w:p>
        </w:tc>
        <w:tc>
          <w:tcPr>
            <w:tcW w:w="479" w:type="pct"/>
            <w:tcBorders>
              <w:bottom w:val="single" w:sz="4" w:space="0" w:color="auto"/>
            </w:tcBorders>
            <w:shd w:val="clear" w:color="auto" w:fill="auto"/>
          </w:tcPr>
          <w:p w:rsidR="00AD619E" w:rsidRPr="00AB6580" w:rsidRDefault="00F361E8" w:rsidP="00354531">
            <w:pPr>
              <w:pStyle w:val="NoSpacing"/>
              <w:widowControl w:val="0"/>
              <w:jc w:val="center"/>
            </w:pPr>
            <w:r>
              <w:t>2</w:t>
            </w:r>
          </w:p>
        </w:tc>
        <w:tc>
          <w:tcPr>
            <w:tcW w:w="479" w:type="pct"/>
            <w:tcBorders>
              <w:bottom w:val="single" w:sz="4" w:space="0" w:color="auto"/>
            </w:tcBorders>
            <w:shd w:val="clear" w:color="auto" w:fill="auto"/>
          </w:tcPr>
          <w:p w:rsidR="00AD619E" w:rsidRPr="00AB6580" w:rsidRDefault="00F361E8" w:rsidP="00354531">
            <w:pPr>
              <w:pStyle w:val="NoSpacing"/>
              <w:widowControl w:val="0"/>
              <w:jc w:val="center"/>
            </w:pPr>
            <w:r>
              <w:t>2</w:t>
            </w:r>
          </w:p>
        </w:tc>
        <w:tc>
          <w:tcPr>
            <w:tcW w:w="479" w:type="pct"/>
            <w:tcBorders>
              <w:bottom w:val="single" w:sz="4" w:space="0" w:color="auto"/>
            </w:tcBorders>
            <w:shd w:val="clear" w:color="auto" w:fill="auto"/>
          </w:tcPr>
          <w:p w:rsidR="00AD619E" w:rsidRPr="00AB6580" w:rsidRDefault="00F361E8" w:rsidP="00354531">
            <w:pPr>
              <w:pStyle w:val="NoSpacing"/>
              <w:widowControl w:val="0"/>
              <w:jc w:val="center"/>
            </w:pPr>
            <w:r>
              <w:t>4</w:t>
            </w:r>
          </w:p>
        </w:tc>
      </w:tr>
      <w:tr w:rsidR="00BF7581" w:rsidRPr="00AB6580" w:rsidTr="0015093A">
        <w:trPr>
          <w:trHeight w:val="57"/>
          <w:jc w:val="center"/>
        </w:trPr>
        <w:tc>
          <w:tcPr>
            <w:tcW w:w="969" w:type="pct"/>
            <w:vMerge/>
            <w:tcBorders>
              <w:bottom w:val="single" w:sz="4" w:space="0" w:color="auto"/>
            </w:tcBorders>
          </w:tcPr>
          <w:p w:rsidR="00BF7581" w:rsidRPr="00AB6580" w:rsidRDefault="00BF7581" w:rsidP="00354531">
            <w:pPr>
              <w:pStyle w:val="NoSpacing"/>
              <w:widowControl w:val="0"/>
            </w:pPr>
          </w:p>
        </w:tc>
        <w:tc>
          <w:tcPr>
            <w:tcW w:w="1158" w:type="pct"/>
          </w:tcPr>
          <w:p w:rsidR="00BF7581" w:rsidRPr="00AB6580" w:rsidRDefault="00BF7581"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 xml:space="preserve">1.5. </w:t>
            </w:r>
            <w:r w:rsidR="00751BC9" w:rsidRPr="00AB6580">
              <w:rPr>
                <w:rFonts w:ascii="Times New Roman" w:eastAsia="Times New Roman" w:hAnsi="Times New Roman" w:cs="Times New Roman"/>
                <w:bCs/>
                <w:sz w:val="24"/>
                <w:szCs w:val="24"/>
                <w:lang w:eastAsia="lt-LT"/>
              </w:rPr>
              <w:t>Fiksuoti finansinės būklės pasikeitimus apskaitoje.</w:t>
            </w:r>
          </w:p>
        </w:tc>
        <w:tc>
          <w:tcPr>
            <w:tcW w:w="1436" w:type="pct"/>
            <w:tcBorders>
              <w:bottom w:val="single" w:sz="4" w:space="0" w:color="auto"/>
            </w:tcBorders>
          </w:tcPr>
          <w:p w:rsidR="00751BC9" w:rsidRPr="00AB6580" w:rsidRDefault="00751BC9"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i/>
                <w:sz w:val="24"/>
                <w:szCs w:val="24"/>
              </w:rPr>
              <w:t>Finansinės būklės pasikeitimų fiksavimas apskaitoje</w:t>
            </w:r>
          </w:p>
          <w:p w:rsidR="00751BC9" w:rsidRPr="00AB6580" w:rsidRDefault="00751BC9" w:rsidP="00354531">
            <w:pPr>
              <w:pStyle w:val="NoSpacing"/>
              <w:widowControl w:val="0"/>
              <w:numPr>
                <w:ilvl w:val="0"/>
                <w:numId w:val="22"/>
              </w:numPr>
              <w:tabs>
                <w:tab w:val="left" w:pos="222"/>
              </w:tabs>
              <w:ind w:left="0" w:firstLine="0"/>
            </w:pPr>
            <w:r w:rsidRPr="00AB6580">
              <w:t>Dvejybinio įrašo taikymas buhalterinės apskaitos sąskaitose</w:t>
            </w:r>
          </w:p>
          <w:p w:rsidR="00751BC9" w:rsidRPr="00AB6580" w:rsidRDefault="00751BC9" w:rsidP="00354531">
            <w:pPr>
              <w:pStyle w:val="NoSpacing"/>
              <w:widowControl w:val="0"/>
              <w:numPr>
                <w:ilvl w:val="0"/>
                <w:numId w:val="22"/>
              </w:numPr>
              <w:tabs>
                <w:tab w:val="left" w:pos="222"/>
              </w:tabs>
              <w:ind w:left="0" w:firstLine="0"/>
            </w:pPr>
            <w:r w:rsidRPr="00AB6580">
              <w:t>Sintetinės bei analitinės sąskaitos ir subsąskaitos</w:t>
            </w:r>
          </w:p>
          <w:p w:rsidR="00D26D79" w:rsidRPr="00AB6580" w:rsidRDefault="00751BC9" w:rsidP="00354531">
            <w:pPr>
              <w:pStyle w:val="NoSpacing"/>
              <w:widowControl w:val="0"/>
              <w:numPr>
                <w:ilvl w:val="0"/>
                <w:numId w:val="22"/>
              </w:numPr>
              <w:tabs>
                <w:tab w:val="left" w:pos="222"/>
              </w:tabs>
              <w:ind w:left="0" w:firstLine="0"/>
            </w:pPr>
            <w:r w:rsidRPr="00AB6580">
              <w:t>Pavyzdinis sąskaitų planas ir jo taikymas</w:t>
            </w:r>
          </w:p>
        </w:tc>
        <w:tc>
          <w:tcPr>
            <w:tcW w:w="479" w:type="pct"/>
            <w:tcBorders>
              <w:bottom w:val="single" w:sz="4" w:space="0" w:color="auto"/>
            </w:tcBorders>
            <w:shd w:val="clear" w:color="auto" w:fill="auto"/>
          </w:tcPr>
          <w:p w:rsidR="00BF7581" w:rsidRPr="00AB6580" w:rsidRDefault="0086146D" w:rsidP="00354531">
            <w:pPr>
              <w:pStyle w:val="NoSpacing"/>
              <w:widowControl w:val="0"/>
              <w:jc w:val="center"/>
            </w:pPr>
            <w:r w:rsidRPr="00AB6580">
              <w:t>2</w:t>
            </w:r>
          </w:p>
        </w:tc>
        <w:tc>
          <w:tcPr>
            <w:tcW w:w="479" w:type="pct"/>
            <w:tcBorders>
              <w:bottom w:val="single" w:sz="4" w:space="0" w:color="auto"/>
            </w:tcBorders>
            <w:shd w:val="clear" w:color="auto" w:fill="auto"/>
          </w:tcPr>
          <w:p w:rsidR="00BF7581" w:rsidRPr="00AB6580" w:rsidRDefault="00F361E8" w:rsidP="00354531">
            <w:pPr>
              <w:pStyle w:val="NoSpacing"/>
              <w:widowControl w:val="0"/>
              <w:jc w:val="center"/>
            </w:pPr>
            <w:r>
              <w:t>5</w:t>
            </w:r>
          </w:p>
        </w:tc>
        <w:tc>
          <w:tcPr>
            <w:tcW w:w="479" w:type="pct"/>
            <w:tcBorders>
              <w:bottom w:val="single" w:sz="4" w:space="0" w:color="auto"/>
            </w:tcBorders>
            <w:shd w:val="clear" w:color="auto" w:fill="auto"/>
          </w:tcPr>
          <w:p w:rsidR="00BF7581" w:rsidRPr="00AB6580" w:rsidRDefault="00F361E8" w:rsidP="00354531">
            <w:pPr>
              <w:pStyle w:val="NoSpacing"/>
              <w:widowControl w:val="0"/>
              <w:jc w:val="center"/>
            </w:pPr>
            <w:r>
              <w:t>7</w:t>
            </w:r>
          </w:p>
        </w:tc>
      </w:tr>
      <w:tr w:rsidR="00BF7581" w:rsidRPr="00AB6580" w:rsidTr="0015093A">
        <w:trPr>
          <w:trHeight w:val="57"/>
          <w:jc w:val="center"/>
        </w:trPr>
        <w:tc>
          <w:tcPr>
            <w:tcW w:w="969" w:type="pct"/>
            <w:vMerge/>
            <w:tcBorders>
              <w:bottom w:val="single" w:sz="4" w:space="0" w:color="auto"/>
            </w:tcBorders>
          </w:tcPr>
          <w:p w:rsidR="00BF7581" w:rsidRPr="00AB6580" w:rsidRDefault="00BF7581" w:rsidP="00354531">
            <w:pPr>
              <w:pStyle w:val="NoSpacing"/>
              <w:widowControl w:val="0"/>
            </w:pPr>
          </w:p>
        </w:tc>
        <w:tc>
          <w:tcPr>
            <w:tcW w:w="1158" w:type="pct"/>
          </w:tcPr>
          <w:p w:rsidR="00BF7581" w:rsidRPr="00AB6580" w:rsidRDefault="00B01974"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1.6. Registruoti apskaitos duomenis, taikant apskaitos proceso nuoseklumą.</w:t>
            </w:r>
          </w:p>
        </w:tc>
        <w:tc>
          <w:tcPr>
            <w:tcW w:w="1436" w:type="pct"/>
            <w:tcBorders>
              <w:bottom w:val="single" w:sz="4" w:space="0" w:color="auto"/>
            </w:tcBorders>
          </w:tcPr>
          <w:p w:rsidR="00B01974" w:rsidRPr="00AB6580" w:rsidRDefault="00B01974" w:rsidP="00354531">
            <w:pPr>
              <w:keepNext/>
              <w:spacing w:after="0" w:line="240" w:lineRule="auto"/>
              <w:outlineLvl w:val="5"/>
              <w:rPr>
                <w:rFonts w:ascii="Times New Roman" w:hAnsi="Times New Roman" w:cs="Times New Roman"/>
                <w:b/>
                <w:bCs/>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bCs/>
                <w:i/>
                <w:sz w:val="24"/>
                <w:szCs w:val="24"/>
              </w:rPr>
              <w:t>Apskaitos procesas ir jo nuoseklumas</w:t>
            </w:r>
          </w:p>
          <w:p w:rsidR="00B01974" w:rsidRPr="00AB6580" w:rsidRDefault="00B01974" w:rsidP="00354531">
            <w:pPr>
              <w:pStyle w:val="NoSpacing"/>
              <w:widowControl w:val="0"/>
              <w:numPr>
                <w:ilvl w:val="0"/>
                <w:numId w:val="22"/>
              </w:numPr>
              <w:tabs>
                <w:tab w:val="left" w:pos="222"/>
              </w:tabs>
              <w:ind w:left="0" w:firstLine="0"/>
            </w:pPr>
            <w:r w:rsidRPr="00AB6580">
              <w:t>Ūkinių operacijų fiksavimas pirminiuose apskaitos dokumentuose</w:t>
            </w:r>
          </w:p>
          <w:p w:rsidR="00B01974" w:rsidRPr="00AB6580" w:rsidRDefault="00B01974" w:rsidP="00354531">
            <w:pPr>
              <w:pStyle w:val="NoSpacing"/>
              <w:widowControl w:val="0"/>
              <w:numPr>
                <w:ilvl w:val="0"/>
                <w:numId w:val="22"/>
              </w:numPr>
              <w:tabs>
                <w:tab w:val="left" w:pos="222"/>
              </w:tabs>
              <w:ind w:left="0" w:firstLine="0"/>
            </w:pPr>
            <w:r w:rsidRPr="00AB6580">
              <w:t>Ūkinių operacijų ir ūkinių įvykių pagrindimo apskaitos dokumentais kontrolė</w:t>
            </w:r>
          </w:p>
          <w:p w:rsidR="00B01974" w:rsidRPr="00AB6580" w:rsidRDefault="00B01974" w:rsidP="00354531">
            <w:pPr>
              <w:pStyle w:val="NoSpacing"/>
              <w:widowControl w:val="0"/>
              <w:numPr>
                <w:ilvl w:val="0"/>
                <w:numId w:val="22"/>
              </w:numPr>
              <w:tabs>
                <w:tab w:val="left" w:pos="222"/>
              </w:tabs>
              <w:ind w:left="0" w:firstLine="0"/>
            </w:pPr>
            <w:r w:rsidRPr="00AB6580">
              <w:t>Buhalterinės apskaitos registrai ir jų pildymas</w:t>
            </w:r>
          </w:p>
          <w:p w:rsidR="00DB4276" w:rsidRPr="00AB6580" w:rsidRDefault="00B01974" w:rsidP="00354531">
            <w:pPr>
              <w:pStyle w:val="NoSpacing"/>
              <w:widowControl w:val="0"/>
              <w:numPr>
                <w:ilvl w:val="0"/>
                <w:numId w:val="22"/>
              </w:numPr>
              <w:tabs>
                <w:tab w:val="left" w:pos="222"/>
              </w:tabs>
              <w:ind w:left="0" w:firstLine="0"/>
            </w:pPr>
            <w:r w:rsidRPr="00AB6580">
              <w:t>Apskaitos duomenų perkėlimas iš apskaitos žurnalų į Didžiąją knygą</w:t>
            </w:r>
          </w:p>
        </w:tc>
        <w:tc>
          <w:tcPr>
            <w:tcW w:w="479" w:type="pct"/>
            <w:tcBorders>
              <w:bottom w:val="single" w:sz="4" w:space="0" w:color="auto"/>
            </w:tcBorders>
            <w:shd w:val="clear" w:color="auto" w:fill="auto"/>
          </w:tcPr>
          <w:p w:rsidR="00BF7581" w:rsidRPr="00AB6580" w:rsidRDefault="0086146D" w:rsidP="00354531">
            <w:pPr>
              <w:pStyle w:val="NoSpacing"/>
              <w:widowControl w:val="0"/>
              <w:jc w:val="center"/>
            </w:pPr>
            <w:r w:rsidRPr="00AB6580">
              <w:t>2</w:t>
            </w:r>
          </w:p>
        </w:tc>
        <w:tc>
          <w:tcPr>
            <w:tcW w:w="479" w:type="pct"/>
            <w:tcBorders>
              <w:bottom w:val="single" w:sz="4" w:space="0" w:color="auto"/>
            </w:tcBorders>
            <w:shd w:val="clear" w:color="auto" w:fill="auto"/>
          </w:tcPr>
          <w:p w:rsidR="00BF7581" w:rsidRPr="00AB6580" w:rsidRDefault="00F361E8" w:rsidP="00354531">
            <w:pPr>
              <w:pStyle w:val="NoSpacing"/>
              <w:widowControl w:val="0"/>
              <w:jc w:val="center"/>
            </w:pPr>
            <w:r>
              <w:t>5</w:t>
            </w:r>
          </w:p>
        </w:tc>
        <w:tc>
          <w:tcPr>
            <w:tcW w:w="479" w:type="pct"/>
            <w:tcBorders>
              <w:bottom w:val="single" w:sz="4" w:space="0" w:color="auto"/>
            </w:tcBorders>
            <w:shd w:val="clear" w:color="auto" w:fill="auto"/>
          </w:tcPr>
          <w:p w:rsidR="00BF7581" w:rsidRPr="00AB6580" w:rsidRDefault="00F361E8" w:rsidP="00354531">
            <w:pPr>
              <w:pStyle w:val="NoSpacing"/>
              <w:widowControl w:val="0"/>
              <w:jc w:val="center"/>
            </w:pPr>
            <w:r>
              <w:t>7</w:t>
            </w:r>
          </w:p>
        </w:tc>
      </w:tr>
      <w:tr w:rsidR="00BF7581" w:rsidRPr="00AB6580" w:rsidTr="0015093A">
        <w:trPr>
          <w:trHeight w:val="57"/>
          <w:jc w:val="center"/>
        </w:trPr>
        <w:tc>
          <w:tcPr>
            <w:tcW w:w="969" w:type="pct"/>
            <w:vMerge/>
            <w:tcBorders>
              <w:bottom w:val="single" w:sz="4" w:space="0" w:color="auto"/>
            </w:tcBorders>
          </w:tcPr>
          <w:p w:rsidR="00BF7581" w:rsidRPr="00AB6580" w:rsidRDefault="00BF7581" w:rsidP="00354531">
            <w:pPr>
              <w:pStyle w:val="NoSpacing"/>
              <w:widowControl w:val="0"/>
            </w:pPr>
          </w:p>
        </w:tc>
        <w:tc>
          <w:tcPr>
            <w:tcW w:w="1158" w:type="pct"/>
          </w:tcPr>
          <w:p w:rsidR="00BF7581" w:rsidRPr="00AB6580" w:rsidRDefault="00BF7581" w:rsidP="00354531">
            <w:pPr>
              <w:widowControl w:val="0"/>
              <w:spacing w:after="0" w:line="240" w:lineRule="auto"/>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 xml:space="preserve">1.7. </w:t>
            </w:r>
            <w:r w:rsidR="004A7B7B" w:rsidRPr="00AB6580">
              <w:rPr>
                <w:rFonts w:ascii="Times New Roman" w:eastAsia="Times New Roman" w:hAnsi="Times New Roman" w:cs="Times New Roman"/>
                <w:bCs/>
                <w:sz w:val="24"/>
                <w:szCs w:val="24"/>
                <w:lang w:eastAsia="lt-LT"/>
              </w:rPr>
              <w:t>Susisteminti apskaitos proceso pabaigos ūkines operacijas.</w:t>
            </w:r>
          </w:p>
        </w:tc>
        <w:tc>
          <w:tcPr>
            <w:tcW w:w="1436" w:type="pct"/>
            <w:tcBorders>
              <w:bottom w:val="single" w:sz="4" w:space="0" w:color="auto"/>
            </w:tcBorders>
          </w:tcPr>
          <w:p w:rsidR="004A7B7B" w:rsidRPr="0015093A" w:rsidRDefault="004A7B7B" w:rsidP="00354531">
            <w:pPr>
              <w:widowControl w:val="0"/>
              <w:spacing w:after="0" w:line="240" w:lineRule="auto"/>
              <w:rPr>
                <w:rFonts w:ascii="Times New Roman" w:hAnsi="Times New Roman" w:cs="Times New Roman"/>
                <w:b/>
                <w:bCs/>
                <w:i/>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bCs/>
                <w:i/>
                <w:sz w:val="24"/>
                <w:szCs w:val="24"/>
              </w:rPr>
              <w:t>Įmonės veiklos rezultatų nustatymas apskaitoje ir apskaitos ciklo užbaigimas</w:t>
            </w:r>
          </w:p>
          <w:p w:rsidR="004A7B7B" w:rsidRPr="005A7251" w:rsidRDefault="004A7B7B" w:rsidP="00354531">
            <w:pPr>
              <w:pStyle w:val="NoSpacing"/>
              <w:widowControl w:val="0"/>
              <w:numPr>
                <w:ilvl w:val="0"/>
                <w:numId w:val="22"/>
              </w:numPr>
              <w:tabs>
                <w:tab w:val="left" w:pos="222"/>
              </w:tabs>
              <w:ind w:left="0" w:firstLine="0"/>
            </w:pPr>
            <w:r w:rsidRPr="005A7251">
              <w:t>Koreguojantys įrašai</w:t>
            </w:r>
          </w:p>
          <w:p w:rsidR="004A7B7B" w:rsidRPr="005A7251" w:rsidRDefault="004A7B7B" w:rsidP="00354531">
            <w:pPr>
              <w:pStyle w:val="NoSpacing"/>
              <w:widowControl w:val="0"/>
              <w:numPr>
                <w:ilvl w:val="0"/>
                <w:numId w:val="22"/>
              </w:numPr>
              <w:tabs>
                <w:tab w:val="left" w:pos="222"/>
              </w:tabs>
              <w:ind w:left="0" w:firstLine="0"/>
            </w:pPr>
            <w:r w:rsidRPr="005A7251">
              <w:t>Darbinė atskaitomybės lentelė</w:t>
            </w:r>
          </w:p>
          <w:p w:rsidR="004A7B7B" w:rsidRPr="005A7251" w:rsidRDefault="004A7B7B" w:rsidP="00354531">
            <w:pPr>
              <w:pStyle w:val="NoSpacing"/>
              <w:widowControl w:val="0"/>
              <w:numPr>
                <w:ilvl w:val="0"/>
                <w:numId w:val="22"/>
              </w:numPr>
              <w:tabs>
                <w:tab w:val="left" w:pos="222"/>
              </w:tabs>
              <w:ind w:left="0" w:firstLine="0"/>
            </w:pPr>
            <w:r w:rsidRPr="005A7251">
              <w:t>Balansas. Pelno (nuostolių) ataskaita</w:t>
            </w:r>
          </w:p>
          <w:p w:rsidR="004F2082" w:rsidRPr="00AB6580" w:rsidRDefault="004A7B7B" w:rsidP="00354531">
            <w:pPr>
              <w:pStyle w:val="NoSpacing"/>
              <w:widowControl w:val="0"/>
              <w:numPr>
                <w:ilvl w:val="0"/>
                <w:numId w:val="22"/>
              </w:numPr>
              <w:tabs>
                <w:tab w:val="left" w:pos="222"/>
              </w:tabs>
              <w:ind w:left="0" w:firstLine="0"/>
            </w:pPr>
            <w:r w:rsidRPr="005A7251">
              <w:t>Pajamų ir sąnaudų sąskaitų uždarymas</w:t>
            </w:r>
          </w:p>
        </w:tc>
        <w:tc>
          <w:tcPr>
            <w:tcW w:w="479" w:type="pct"/>
            <w:tcBorders>
              <w:bottom w:val="single" w:sz="4" w:space="0" w:color="auto"/>
            </w:tcBorders>
            <w:shd w:val="clear" w:color="auto" w:fill="auto"/>
          </w:tcPr>
          <w:p w:rsidR="00BF7581" w:rsidRPr="00AB6580" w:rsidRDefault="0086146D" w:rsidP="00354531">
            <w:pPr>
              <w:pStyle w:val="NoSpacing"/>
              <w:widowControl w:val="0"/>
              <w:jc w:val="center"/>
            </w:pPr>
            <w:r w:rsidRPr="00AB6580">
              <w:t>2</w:t>
            </w:r>
          </w:p>
        </w:tc>
        <w:tc>
          <w:tcPr>
            <w:tcW w:w="479" w:type="pct"/>
            <w:tcBorders>
              <w:bottom w:val="single" w:sz="4" w:space="0" w:color="auto"/>
            </w:tcBorders>
            <w:shd w:val="clear" w:color="auto" w:fill="auto"/>
          </w:tcPr>
          <w:p w:rsidR="00BF7581" w:rsidRPr="00AB6580" w:rsidRDefault="00095E84" w:rsidP="00354531">
            <w:pPr>
              <w:pStyle w:val="NoSpacing"/>
              <w:widowControl w:val="0"/>
              <w:jc w:val="center"/>
            </w:pPr>
            <w:r>
              <w:t>5</w:t>
            </w:r>
          </w:p>
        </w:tc>
        <w:tc>
          <w:tcPr>
            <w:tcW w:w="479" w:type="pct"/>
            <w:tcBorders>
              <w:bottom w:val="single" w:sz="4" w:space="0" w:color="auto"/>
            </w:tcBorders>
            <w:shd w:val="clear" w:color="auto" w:fill="auto"/>
          </w:tcPr>
          <w:p w:rsidR="00BF7581" w:rsidRPr="00AB6580" w:rsidRDefault="00095E84" w:rsidP="00354531">
            <w:pPr>
              <w:pStyle w:val="NoSpacing"/>
              <w:widowControl w:val="0"/>
              <w:jc w:val="center"/>
            </w:pPr>
            <w:r>
              <w:t>7</w:t>
            </w:r>
          </w:p>
        </w:tc>
      </w:tr>
      <w:tr w:rsidR="00FF60E5" w:rsidRPr="00AB6580" w:rsidTr="0015093A">
        <w:trPr>
          <w:trHeight w:val="57"/>
          <w:jc w:val="center"/>
        </w:trPr>
        <w:tc>
          <w:tcPr>
            <w:tcW w:w="969" w:type="pct"/>
            <w:vMerge w:val="restart"/>
          </w:tcPr>
          <w:p w:rsidR="00FF60E5" w:rsidRPr="00AB6580" w:rsidRDefault="00FF60E5" w:rsidP="00354531">
            <w:pPr>
              <w:pStyle w:val="NoSpacing"/>
              <w:widowControl w:val="0"/>
            </w:pPr>
            <w:r w:rsidRPr="00AB6580">
              <w:t>2. Suvesti apskaitos duomenis į apskaitos programas.</w:t>
            </w:r>
          </w:p>
        </w:tc>
        <w:tc>
          <w:tcPr>
            <w:tcW w:w="1158" w:type="pct"/>
            <w:vMerge w:val="restart"/>
          </w:tcPr>
          <w:p w:rsidR="00FF60E5" w:rsidRPr="00AB6580" w:rsidRDefault="00FF60E5" w:rsidP="00354531">
            <w:pPr>
              <w:pStyle w:val="NoSpacing"/>
              <w:widowControl w:val="0"/>
            </w:pPr>
            <w:r w:rsidRPr="00AB6580">
              <w:t>2.1. Tvarkyti surašytus ir gautus iš kitų ūkio subjektų pirminius apskaitos dokumentus.</w:t>
            </w:r>
          </w:p>
        </w:tc>
        <w:tc>
          <w:tcPr>
            <w:tcW w:w="1436" w:type="pct"/>
            <w:shd w:val="clear" w:color="auto" w:fill="auto"/>
          </w:tcPr>
          <w:p w:rsidR="00FF60E5" w:rsidRPr="0015093A" w:rsidRDefault="00FF60E5" w:rsidP="00354531">
            <w:pPr>
              <w:pStyle w:val="NoSpacing"/>
              <w:widowControl w:val="0"/>
              <w:rPr>
                <w:b/>
                <w:i/>
              </w:rPr>
            </w:pPr>
            <w:r w:rsidRPr="00AB6580">
              <w:rPr>
                <w:b/>
              </w:rPr>
              <w:t xml:space="preserve">Tema. </w:t>
            </w:r>
            <w:r w:rsidRPr="0015093A">
              <w:rPr>
                <w:b/>
                <w:i/>
              </w:rPr>
              <w:t>Apskaitos dokumentų surašymas kompiuteriu</w:t>
            </w:r>
          </w:p>
          <w:p w:rsidR="00FF60E5" w:rsidRPr="00AB6580" w:rsidRDefault="00FF60E5" w:rsidP="00354531">
            <w:pPr>
              <w:pStyle w:val="NoSpacing"/>
              <w:widowControl w:val="0"/>
              <w:numPr>
                <w:ilvl w:val="0"/>
                <w:numId w:val="22"/>
              </w:numPr>
              <w:tabs>
                <w:tab w:val="left" w:pos="222"/>
              </w:tabs>
              <w:ind w:left="0" w:firstLine="0"/>
            </w:pPr>
            <w:r w:rsidRPr="00AB6580">
              <w:t xml:space="preserve">Apskaitos dokumento šablono </w:t>
            </w:r>
            <w:r w:rsidRPr="00AB6580">
              <w:lastRenderedPageBreak/>
              <w:t>parengimas ir dokumento surašymas</w:t>
            </w:r>
          </w:p>
          <w:p w:rsidR="00FF60E5" w:rsidRPr="00AB6580" w:rsidRDefault="00FF60E5" w:rsidP="00354531">
            <w:pPr>
              <w:pStyle w:val="NoSpacing"/>
              <w:widowControl w:val="0"/>
              <w:numPr>
                <w:ilvl w:val="0"/>
                <w:numId w:val="22"/>
              </w:numPr>
              <w:tabs>
                <w:tab w:val="left" w:pos="222"/>
              </w:tabs>
              <w:ind w:left="0" w:firstLine="0"/>
              <w:rPr>
                <w:color w:val="FF0000"/>
              </w:rPr>
            </w:pPr>
            <w:r w:rsidRPr="00AB6580">
              <w:t>Pirminių apskaitos dokumentų pildymas, naudojantis kompiuterinėmis programomis</w:t>
            </w:r>
          </w:p>
        </w:tc>
        <w:tc>
          <w:tcPr>
            <w:tcW w:w="479" w:type="pct"/>
            <w:shd w:val="clear" w:color="auto" w:fill="auto"/>
          </w:tcPr>
          <w:p w:rsidR="00FF60E5" w:rsidRPr="00AB6580" w:rsidRDefault="00FF60E5" w:rsidP="00354531">
            <w:pPr>
              <w:pStyle w:val="NoSpacing"/>
              <w:widowControl w:val="0"/>
              <w:jc w:val="center"/>
            </w:pPr>
            <w:r w:rsidRPr="00AB6580">
              <w:lastRenderedPageBreak/>
              <w:t>1</w:t>
            </w:r>
          </w:p>
        </w:tc>
        <w:tc>
          <w:tcPr>
            <w:tcW w:w="479" w:type="pct"/>
            <w:shd w:val="clear" w:color="auto" w:fill="auto"/>
          </w:tcPr>
          <w:p w:rsidR="00FF60E5" w:rsidRPr="00AB6580" w:rsidRDefault="00F361E8" w:rsidP="00354531">
            <w:pPr>
              <w:pStyle w:val="NoSpacing"/>
              <w:widowControl w:val="0"/>
              <w:jc w:val="center"/>
            </w:pPr>
            <w:r>
              <w:t>3</w:t>
            </w:r>
          </w:p>
        </w:tc>
        <w:tc>
          <w:tcPr>
            <w:tcW w:w="479" w:type="pct"/>
            <w:shd w:val="clear" w:color="auto" w:fill="auto"/>
          </w:tcPr>
          <w:p w:rsidR="00FF60E5" w:rsidRPr="00AB6580" w:rsidRDefault="00F361E8" w:rsidP="00354531">
            <w:pPr>
              <w:pStyle w:val="NoSpacing"/>
              <w:widowControl w:val="0"/>
              <w:jc w:val="center"/>
            </w:pPr>
            <w:r>
              <w:t>4</w:t>
            </w:r>
          </w:p>
        </w:tc>
      </w:tr>
      <w:tr w:rsidR="00FF60E5" w:rsidRPr="00AB6580" w:rsidTr="0015093A">
        <w:trPr>
          <w:trHeight w:val="57"/>
          <w:jc w:val="center"/>
        </w:trPr>
        <w:tc>
          <w:tcPr>
            <w:tcW w:w="969" w:type="pct"/>
            <w:vMerge/>
          </w:tcPr>
          <w:p w:rsidR="00FF60E5" w:rsidRPr="00AB6580" w:rsidRDefault="00FF60E5" w:rsidP="00354531">
            <w:pPr>
              <w:pStyle w:val="NoSpacing"/>
              <w:widowControl w:val="0"/>
            </w:pPr>
          </w:p>
        </w:tc>
        <w:tc>
          <w:tcPr>
            <w:tcW w:w="1158" w:type="pct"/>
            <w:vMerge/>
          </w:tcPr>
          <w:p w:rsidR="00FF60E5" w:rsidRPr="00AB6580" w:rsidRDefault="00FF60E5" w:rsidP="00354531">
            <w:pPr>
              <w:pStyle w:val="NoSpacing"/>
              <w:widowControl w:val="0"/>
            </w:pPr>
          </w:p>
        </w:tc>
        <w:tc>
          <w:tcPr>
            <w:tcW w:w="1436" w:type="pct"/>
            <w:shd w:val="clear" w:color="auto" w:fill="auto"/>
          </w:tcPr>
          <w:p w:rsidR="00FF60E5" w:rsidRPr="0015093A" w:rsidRDefault="00FF60E5" w:rsidP="00354531">
            <w:pPr>
              <w:pStyle w:val="NoSpacing"/>
              <w:widowControl w:val="0"/>
              <w:rPr>
                <w:i/>
                <w:lang w:eastAsia="ko-KR"/>
              </w:rPr>
            </w:pPr>
            <w:r w:rsidRPr="00AB6580">
              <w:rPr>
                <w:b/>
              </w:rPr>
              <w:t xml:space="preserve">Tema. </w:t>
            </w:r>
            <w:r w:rsidRPr="0015093A">
              <w:rPr>
                <w:b/>
                <w:i/>
                <w:lang w:eastAsia="ko-KR"/>
              </w:rPr>
              <w:t>Kompiuterizuotas informacijos apdorojimas</w:t>
            </w:r>
          </w:p>
          <w:p w:rsidR="00FF60E5" w:rsidRPr="00AB6580" w:rsidRDefault="00FF60E5" w:rsidP="00354531">
            <w:pPr>
              <w:pStyle w:val="NoSpacing"/>
              <w:widowControl w:val="0"/>
              <w:numPr>
                <w:ilvl w:val="0"/>
                <w:numId w:val="22"/>
              </w:numPr>
              <w:tabs>
                <w:tab w:val="left" w:pos="222"/>
              </w:tabs>
              <w:ind w:left="0" w:firstLine="0"/>
            </w:pPr>
            <w:r w:rsidRPr="00AB6580">
              <w:t>Kompiuterizuotos apskaitos ir jos informacijos apdorojimo aspektai</w:t>
            </w:r>
          </w:p>
          <w:p w:rsidR="00FF60E5" w:rsidRPr="00AB6580" w:rsidRDefault="00FF60E5" w:rsidP="00354531">
            <w:pPr>
              <w:pStyle w:val="NoSpacing"/>
              <w:widowControl w:val="0"/>
              <w:numPr>
                <w:ilvl w:val="0"/>
                <w:numId w:val="22"/>
              </w:numPr>
              <w:tabs>
                <w:tab w:val="left" w:pos="222"/>
              </w:tabs>
              <w:ind w:left="0" w:firstLine="0"/>
              <w:rPr>
                <w:b/>
              </w:rPr>
            </w:pPr>
            <w:r w:rsidRPr="00AB6580">
              <w:t>Buhalterinės apskaitos programų parinkimo kriterijai</w:t>
            </w:r>
          </w:p>
        </w:tc>
        <w:tc>
          <w:tcPr>
            <w:tcW w:w="479" w:type="pct"/>
            <w:shd w:val="clear" w:color="auto" w:fill="auto"/>
          </w:tcPr>
          <w:p w:rsidR="00FF60E5" w:rsidRPr="00AB6580" w:rsidRDefault="00F361E8" w:rsidP="00354531">
            <w:pPr>
              <w:pStyle w:val="NoSpacing"/>
              <w:widowControl w:val="0"/>
              <w:jc w:val="center"/>
            </w:pPr>
            <w:r>
              <w:t>2</w:t>
            </w:r>
          </w:p>
        </w:tc>
        <w:tc>
          <w:tcPr>
            <w:tcW w:w="479" w:type="pct"/>
            <w:shd w:val="clear" w:color="auto" w:fill="auto"/>
          </w:tcPr>
          <w:p w:rsidR="00FF60E5" w:rsidRPr="00AB6580" w:rsidRDefault="00F361E8" w:rsidP="00354531">
            <w:pPr>
              <w:pStyle w:val="NoSpacing"/>
              <w:widowControl w:val="0"/>
              <w:jc w:val="center"/>
            </w:pPr>
            <w:r>
              <w:t>4</w:t>
            </w:r>
          </w:p>
        </w:tc>
        <w:tc>
          <w:tcPr>
            <w:tcW w:w="479" w:type="pct"/>
            <w:shd w:val="clear" w:color="auto" w:fill="auto"/>
          </w:tcPr>
          <w:p w:rsidR="00FF60E5" w:rsidRPr="00AB6580" w:rsidRDefault="00F361E8" w:rsidP="00354531">
            <w:pPr>
              <w:pStyle w:val="NoSpacing"/>
              <w:widowControl w:val="0"/>
              <w:jc w:val="center"/>
            </w:pPr>
            <w:r>
              <w:t>6</w:t>
            </w:r>
          </w:p>
        </w:tc>
      </w:tr>
      <w:tr w:rsidR="006201E1" w:rsidRPr="00AB6580" w:rsidTr="0015093A">
        <w:trPr>
          <w:trHeight w:val="57"/>
          <w:jc w:val="center"/>
        </w:trPr>
        <w:tc>
          <w:tcPr>
            <w:tcW w:w="969" w:type="pct"/>
            <w:vMerge/>
          </w:tcPr>
          <w:p w:rsidR="006201E1" w:rsidRPr="00AB6580" w:rsidRDefault="006201E1" w:rsidP="00354531">
            <w:pPr>
              <w:pStyle w:val="NoSpacing"/>
              <w:widowControl w:val="0"/>
            </w:pPr>
          </w:p>
        </w:tc>
        <w:tc>
          <w:tcPr>
            <w:tcW w:w="1158" w:type="pct"/>
          </w:tcPr>
          <w:p w:rsidR="006201E1" w:rsidRPr="00AB6580" w:rsidRDefault="00E34793" w:rsidP="00354531">
            <w:pPr>
              <w:pStyle w:val="NoSpacing"/>
              <w:widowControl w:val="0"/>
            </w:pPr>
            <w:r w:rsidRPr="00AB6580">
              <w:t>2.2. Apskaityti įmonės apskaitos ūkines operacijas ir ūkinius įvykius.</w:t>
            </w:r>
          </w:p>
        </w:tc>
        <w:tc>
          <w:tcPr>
            <w:tcW w:w="1436" w:type="pct"/>
            <w:shd w:val="clear" w:color="auto" w:fill="auto"/>
          </w:tcPr>
          <w:p w:rsidR="00E34793" w:rsidRPr="00AB6580" w:rsidRDefault="00E34793" w:rsidP="00354531">
            <w:pPr>
              <w:spacing w:after="0" w:line="240" w:lineRule="auto"/>
              <w:rPr>
                <w:rFonts w:ascii="Times New Roman" w:hAnsi="Times New Roman" w:cs="Times New Roman"/>
                <w:b/>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i/>
                <w:sz w:val="24"/>
                <w:szCs w:val="24"/>
              </w:rPr>
              <w:t>Buhalterinės apskaitos tvarkymas, naudojantis kompiuterizuotomis apskaitos programomis</w:t>
            </w:r>
          </w:p>
          <w:p w:rsidR="00E34793" w:rsidRPr="00AB6580" w:rsidRDefault="00E34793" w:rsidP="00354531">
            <w:pPr>
              <w:pStyle w:val="NoSpacing"/>
              <w:widowControl w:val="0"/>
              <w:numPr>
                <w:ilvl w:val="0"/>
                <w:numId w:val="22"/>
              </w:numPr>
              <w:tabs>
                <w:tab w:val="left" w:pos="222"/>
              </w:tabs>
              <w:ind w:left="0" w:firstLine="0"/>
            </w:pPr>
            <w:r w:rsidRPr="00AB6580">
              <w:t>Pradinės informacijos rengimas kompiuterizuotai buhalterinei apskaitai</w:t>
            </w:r>
          </w:p>
          <w:p w:rsidR="006201E1" w:rsidRPr="00AB6580" w:rsidRDefault="00E34793" w:rsidP="00354531">
            <w:pPr>
              <w:pStyle w:val="NoSpacing"/>
              <w:widowControl w:val="0"/>
              <w:numPr>
                <w:ilvl w:val="0"/>
                <w:numId w:val="22"/>
              </w:numPr>
              <w:tabs>
                <w:tab w:val="left" w:pos="222"/>
              </w:tabs>
              <w:ind w:left="0" w:firstLine="0"/>
            </w:pPr>
            <w:r w:rsidRPr="00AB6580">
              <w:t>Ūkio subjektų apskaitos duomenų suvedimas nuo pirminių apskaitos dokumentų iki apskaitos registrų sudarymo finansinių ataskaitų rinkinio parengimui, naudojantis kompiuterizuotomis apskaitos programomis</w:t>
            </w:r>
          </w:p>
        </w:tc>
        <w:tc>
          <w:tcPr>
            <w:tcW w:w="479" w:type="pct"/>
            <w:shd w:val="clear" w:color="auto" w:fill="auto"/>
          </w:tcPr>
          <w:p w:rsidR="006201E1" w:rsidRPr="00AB6580" w:rsidRDefault="00F361E8" w:rsidP="00354531">
            <w:pPr>
              <w:pStyle w:val="NoSpacing"/>
              <w:widowControl w:val="0"/>
              <w:jc w:val="center"/>
            </w:pPr>
            <w:r>
              <w:t>2</w:t>
            </w:r>
          </w:p>
        </w:tc>
        <w:tc>
          <w:tcPr>
            <w:tcW w:w="479" w:type="pct"/>
            <w:shd w:val="clear" w:color="auto" w:fill="auto"/>
          </w:tcPr>
          <w:p w:rsidR="006201E1" w:rsidRPr="00AB6580" w:rsidRDefault="00F361E8" w:rsidP="00354531">
            <w:pPr>
              <w:pStyle w:val="NoSpacing"/>
              <w:widowControl w:val="0"/>
              <w:jc w:val="center"/>
            </w:pPr>
            <w:r>
              <w:t>6</w:t>
            </w:r>
          </w:p>
        </w:tc>
        <w:tc>
          <w:tcPr>
            <w:tcW w:w="479" w:type="pct"/>
            <w:shd w:val="clear" w:color="auto" w:fill="auto"/>
          </w:tcPr>
          <w:p w:rsidR="006201E1" w:rsidRPr="00AB6580" w:rsidRDefault="00406758" w:rsidP="00354531">
            <w:pPr>
              <w:pStyle w:val="NoSpacing"/>
              <w:widowControl w:val="0"/>
              <w:jc w:val="center"/>
            </w:pPr>
            <w:r>
              <w:t>8</w:t>
            </w:r>
          </w:p>
        </w:tc>
      </w:tr>
      <w:tr w:rsidR="006201E1" w:rsidRPr="00AB6580" w:rsidTr="0015093A">
        <w:trPr>
          <w:trHeight w:val="57"/>
          <w:jc w:val="center"/>
        </w:trPr>
        <w:tc>
          <w:tcPr>
            <w:tcW w:w="969" w:type="pct"/>
            <w:vMerge/>
          </w:tcPr>
          <w:p w:rsidR="006201E1" w:rsidRPr="00AB6580" w:rsidRDefault="006201E1" w:rsidP="00354531">
            <w:pPr>
              <w:pStyle w:val="NoSpacing"/>
              <w:widowControl w:val="0"/>
            </w:pPr>
          </w:p>
        </w:tc>
        <w:tc>
          <w:tcPr>
            <w:tcW w:w="1158" w:type="pct"/>
          </w:tcPr>
          <w:p w:rsidR="006201E1" w:rsidRPr="00AB6580" w:rsidRDefault="004A4AA8" w:rsidP="00354531">
            <w:pPr>
              <w:pStyle w:val="NoSpacing"/>
              <w:widowControl w:val="0"/>
            </w:pPr>
            <w:r w:rsidRPr="00AB6580">
              <w:t>2.3. Suformuoti suvestines ir finansines ataskaitas.</w:t>
            </w:r>
          </w:p>
        </w:tc>
        <w:tc>
          <w:tcPr>
            <w:tcW w:w="1436" w:type="pct"/>
            <w:shd w:val="clear" w:color="auto" w:fill="auto"/>
          </w:tcPr>
          <w:p w:rsidR="004A4AA8" w:rsidRPr="00AB6580" w:rsidRDefault="004A4AA8" w:rsidP="00354531">
            <w:pPr>
              <w:spacing w:after="0" w:line="240" w:lineRule="auto"/>
              <w:rPr>
                <w:rFonts w:ascii="Times New Roman" w:hAnsi="Times New Roman" w:cs="Times New Roman"/>
                <w:b/>
                <w:sz w:val="24"/>
                <w:szCs w:val="24"/>
              </w:rPr>
            </w:pPr>
            <w:r w:rsidRPr="00AB6580">
              <w:rPr>
                <w:rFonts w:ascii="Times New Roman" w:hAnsi="Times New Roman" w:cs="Times New Roman"/>
                <w:b/>
                <w:sz w:val="24"/>
                <w:szCs w:val="24"/>
              </w:rPr>
              <w:t xml:space="preserve">Tema. </w:t>
            </w:r>
            <w:r w:rsidRPr="0015093A">
              <w:rPr>
                <w:rFonts w:ascii="Times New Roman" w:hAnsi="Times New Roman" w:cs="Times New Roman"/>
                <w:b/>
                <w:i/>
                <w:sz w:val="24"/>
                <w:szCs w:val="24"/>
              </w:rPr>
              <w:t>Suvestinių ir finansinių ataskaitų formavimas</w:t>
            </w:r>
          </w:p>
          <w:p w:rsidR="004A4AA8" w:rsidRPr="00AB6580" w:rsidRDefault="004A4AA8" w:rsidP="00354531">
            <w:pPr>
              <w:pStyle w:val="NoSpacing"/>
              <w:widowControl w:val="0"/>
              <w:numPr>
                <w:ilvl w:val="0"/>
                <w:numId w:val="22"/>
              </w:numPr>
              <w:tabs>
                <w:tab w:val="left" w:pos="222"/>
              </w:tabs>
              <w:ind w:left="0" w:firstLine="0"/>
            </w:pPr>
            <w:r w:rsidRPr="00AB6580">
              <w:t>Apskaitos duomenų suvestinių formavimas</w:t>
            </w:r>
          </w:p>
          <w:p w:rsidR="006201E1" w:rsidRPr="00AB6580" w:rsidRDefault="004A4AA8" w:rsidP="00354531">
            <w:pPr>
              <w:pStyle w:val="NoSpacing"/>
              <w:widowControl w:val="0"/>
              <w:numPr>
                <w:ilvl w:val="0"/>
                <w:numId w:val="22"/>
              </w:numPr>
              <w:tabs>
                <w:tab w:val="left" w:pos="222"/>
              </w:tabs>
              <w:ind w:left="0" w:firstLine="0"/>
            </w:pPr>
            <w:r w:rsidRPr="00AB6580">
              <w:t>Finansinių ataskaitų formavimas</w:t>
            </w:r>
          </w:p>
        </w:tc>
        <w:tc>
          <w:tcPr>
            <w:tcW w:w="479" w:type="pct"/>
            <w:shd w:val="clear" w:color="auto" w:fill="auto"/>
          </w:tcPr>
          <w:p w:rsidR="006201E1" w:rsidRPr="00AB6580" w:rsidRDefault="005959C5" w:rsidP="00354531">
            <w:pPr>
              <w:pStyle w:val="NoSpacing"/>
              <w:widowControl w:val="0"/>
              <w:jc w:val="center"/>
            </w:pPr>
            <w:r w:rsidRPr="00AB6580">
              <w:t>1</w:t>
            </w:r>
          </w:p>
        </w:tc>
        <w:tc>
          <w:tcPr>
            <w:tcW w:w="479" w:type="pct"/>
            <w:shd w:val="clear" w:color="auto" w:fill="auto"/>
          </w:tcPr>
          <w:p w:rsidR="006201E1" w:rsidRPr="00AB6580" w:rsidRDefault="00C60545" w:rsidP="00354531">
            <w:pPr>
              <w:pStyle w:val="NoSpacing"/>
              <w:widowControl w:val="0"/>
              <w:jc w:val="center"/>
            </w:pPr>
            <w:r>
              <w:t>4</w:t>
            </w:r>
          </w:p>
        </w:tc>
        <w:tc>
          <w:tcPr>
            <w:tcW w:w="479" w:type="pct"/>
            <w:shd w:val="clear" w:color="auto" w:fill="auto"/>
          </w:tcPr>
          <w:p w:rsidR="006201E1" w:rsidRPr="00AB6580" w:rsidRDefault="00C60545" w:rsidP="00354531">
            <w:pPr>
              <w:pStyle w:val="NoSpacing"/>
              <w:widowControl w:val="0"/>
              <w:jc w:val="center"/>
            </w:pPr>
            <w:r>
              <w:t>5</w:t>
            </w:r>
          </w:p>
        </w:tc>
      </w:tr>
      <w:tr w:rsidR="00BF7581" w:rsidRPr="00AB6580" w:rsidTr="0015093A">
        <w:trPr>
          <w:trHeight w:val="57"/>
          <w:jc w:val="center"/>
        </w:trPr>
        <w:tc>
          <w:tcPr>
            <w:tcW w:w="969" w:type="pct"/>
          </w:tcPr>
          <w:p w:rsidR="00BF7581" w:rsidRPr="00AB6580" w:rsidRDefault="00BF7581" w:rsidP="00354531">
            <w:pPr>
              <w:pStyle w:val="NoSpacing"/>
              <w:widowControl w:val="0"/>
              <w:rPr>
                <w:color w:val="FF0000"/>
                <w:highlight w:val="yellow"/>
              </w:rPr>
            </w:pPr>
            <w:r w:rsidRPr="00AB6580">
              <w:t xml:space="preserve">Mokymosi pasiekimų vertinimo kriterijai </w:t>
            </w:r>
          </w:p>
        </w:tc>
        <w:tc>
          <w:tcPr>
            <w:tcW w:w="4031" w:type="pct"/>
            <w:gridSpan w:val="5"/>
          </w:tcPr>
          <w:p w:rsidR="00BF7581" w:rsidRPr="00AB6580" w:rsidRDefault="00595F70" w:rsidP="00354531">
            <w:pPr>
              <w:widowControl w:val="0"/>
              <w:spacing w:after="0" w:line="240" w:lineRule="auto"/>
              <w:jc w:val="both"/>
              <w:rPr>
                <w:rFonts w:ascii="Times New Roman" w:eastAsia="Times New Roman" w:hAnsi="Times New Roman" w:cs="Times New Roman"/>
                <w:bCs/>
                <w:sz w:val="24"/>
                <w:szCs w:val="24"/>
                <w:lang w:eastAsia="lt-LT"/>
              </w:rPr>
            </w:pPr>
            <w:r w:rsidRPr="00AB6580">
              <w:rPr>
                <w:rFonts w:ascii="Times New Roman" w:eastAsia="Times New Roman" w:hAnsi="Times New Roman" w:cs="Times New Roman"/>
                <w:bCs/>
                <w:sz w:val="24"/>
                <w:szCs w:val="24"/>
                <w:lang w:eastAsia="lt-LT"/>
              </w:rPr>
              <w:t>Išvardintos pagrindinės apskaitos informacijos vartotojų grupės ir jų poreikiai. Išskirtos apskaitos rūšys, esminiai skirtumai ir tarpusavio ryšiai. Nurodyti bendrieji apskaitos principai, reikalavimai apskaitinei informacijai ir pagrindiniai teisės aktai, reglamentuojantys apskaitą Lietuvos Respublikoje. Paaiškinta</w:t>
            </w:r>
            <w:r w:rsidRPr="00AB6580">
              <w:rPr>
                <w:rFonts w:ascii="Times New Roman" w:eastAsia="Times New Roman" w:hAnsi="Times New Roman" w:cs="Times New Roman"/>
                <w:b/>
                <w:bCs/>
                <w:sz w:val="24"/>
                <w:szCs w:val="24"/>
                <w:lang w:eastAsia="lt-LT"/>
              </w:rPr>
              <w:t xml:space="preserve"> </w:t>
            </w:r>
            <w:r w:rsidRPr="00AB6580">
              <w:rPr>
                <w:rFonts w:ascii="Times New Roman" w:eastAsia="Times New Roman" w:hAnsi="Times New Roman" w:cs="Times New Roman"/>
                <w:bCs/>
                <w:sz w:val="24"/>
                <w:szCs w:val="24"/>
                <w:lang w:eastAsia="lt-LT"/>
              </w:rPr>
              <w:t xml:space="preserve">įmonės turto, nuosavo kapitalo ir įsipareigojimų esmė, sudėtis, tarpusavio ryšys ir ūkinių operacijų įtaka apskaitinei lygybei skirtingų tipų įmonėse. Paaiškinta buhalterinių sąskaitų esmė, jų struktūra ir sąskaitų korespondencijos taisyklė. Apibūdintas apskaitos procesas </w:t>
            </w:r>
            <w:r w:rsidRPr="00AB6580">
              <w:rPr>
                <w:rFonts w:ascii="Times New Roman" w:eastAsia="Times New Roman" w:hAnsi="Times New Roman" w:cs="Times New Roman"/>
                <w:bCs/>
                <w:sz w:val="24"/>
                <w:szCs w:val="24"/>
                <w:lang w:eastAsia="lt-LT"/>
              </w:rPr>
              <w:lastRenderedPageBreak/>
              <w:t>ir jo organizavimas. Užregistruotos ūkinės operacijos ir ūkiniai faktai apskaitoje, taikant dvejybinį įrašą. Apskaitytas ūkinės veiklos rezultatas. Užregistruoti apskaitos duomenys, taikant apskaitos proceso nuoseklumą. Parengti pirminiai apskaitos dokumentai. Patikrintas duomenų surašymo teisingumas ir rekvizitų tikslumas. Užregistruoti apskaitos duomenys sąskaitose, perkelti į registrus, Didžiąją knygą ir sudarytas bandomasis balansas. Užregistruoti koreguojantys ir uždarantys įrašai apskaitoje. Suvesti ūkio subjektų apskaitos duomenys nuo pirminių apskaitos dokumentų iki apskaitos registrų sudarymo finansinių ataskaitų rinkinio parengimui, naudojantis kompiuterizuotomis apskaitos programomis. Suformuotos suvestinės ir finansinės ataskaitos.</w:t>
            </w:r>
          </w:p>
        </w:tc>
      </w:tr>
      <w:tr w:rsidR="00BF7581" w:rsidRPr="00AB6580" w:rsidTr="0015093A">
        <w:trPr>
          <w:trHeight w:val="57"/>
          <w:jc w:val="center"/>
        </w:trPr>
        <w:tc>
          <w:tcPr>
            <w:tcW w:w="969" w:type="pct"/>
          </w:tcPr>
          <w:p w:rsidR="00BF7581" w:rsidRPr="00AB6580" w:rsidRDefault="00BF7581" w:rsidP="00354531">
            <w:pPr>
              <w:pStyle w:val="2vidutinistinklelis1"/>
              <w:widowControl w:val="0"/>
            </w:pPr>
            <w:r w:rsidRPr="00AB6580">
              <w:lastRenderedPageBreak/>
              <w:t>Reikalavimai mokymui skirtiems metodiniams ir materialiesiems ištekliams</w:t>
            </w:r>
          </w:p>
        </w:tc>
        <w:tc>
          <w:tcPr>
            <w:tcW w:w="4031" w:type="pct"/>
            <w:gridSpan w:val="5"/>
          </w:tcPr>
          <w:p w:rsidR="003C4BAC" w:rsidRPr="00AB6580" w:rsidRDefault="003C4BAC" w:rsidP="00354531">
            <w:pPr>
              <w:pStyle w:val="NoSpacing"/>
              <w:rPr>
                <w:i/>
              </w:rPr>
            </w:pPr>
            <w:r w:rsidRPr="00AB6580">
              <w:rPr>
                <w:i/>
              </w:rPr>
              <w:t>Mokymo(si) medžiaga:</w:t>
            </w:r>
          </w:p>
          <w:p w:rsidR="003C4BAC" w:rsidRPr="00AB6580" w:rsidRDefault="003C4BAC" w:rsidP="00354531">
            <w:pPr>
              <w:pStyle w:val="NoSpacing"/>
              <w:widowControl w:val="0"/>
              <w:numPr>
                <w:ilvl w:val="0"/>
                <w:numId w:val="22"/>
              </w:numPr>
              <w:tabs>
                <w:tab w:val="left" w:pos="222"/>
              </w:tabs>
              <w:ind w:left="0" w:firstLine="0"/>
            </w:pPr>
            <w:r w:rsidRPr="00AB6580">
              <w:t>Vadovėliai ir kita mokomoji medžiaga</w:t>
            </w:r>
          </w:p>
          <w:p w:rsidR="003C4BAC" w:rsidRPr="00AB6580" w:rsidRDefault="003C4BAC" w:rsidP="00354531">
            <w:pPr>
              <w:pStyle w:val="NoSpacing"/>
              <w:widowControl w:val="0"/>
              <w:numPr>
                <w:ilvl w:val="0"/>
                <w:numId w:val="22"/>
              </w:numPr>
              <w:tabs>
                <w:tab w:val="left" w:pos="222"/>
              </w:tabs>
              <w:ind w:left="0" w:firstLine="0"/>
            </w:pPr>
            <w:r w:rsidRPr="00AB6580">
              <w:t>Lietuvos Respublikos buhalterinės apskaitos įstatymas</w:t>
            </w:r>
          </w:p>
          <w:p w:rsidR="003C4BAC" w:rsidRPr="00AB6580" w:rsidRDefault="003C4BAC" w:rsidP="00354531">
            <w:pPr>
              <w:pStyle w:val="NoSpacing"/>
              <w:widowControl w:val="0"/>
              <w:numPr>
                <w:ilvl w:val="0"/>
                <w:numId w:val="22"/>
              </w:numPr>
              <w:tabs>
                <w:tab w:val="left" w:pos="222"/>
              </w:tabs>
              <w:ind w:left="0" w:firstLine="0"/>
            </w:pPr>
            <w:r w:rsidRPr="00AB6580">
              <w:t>Lietuvos Respublikos įmonių finansinės atskaitomybės įstatymas</w:t>
            </w:r>
          </w:p>
          <w:p w:rsidR="003C4BAC" w:rsidRPr="00AB6580" w:rsidRDefault="003C4BAC" w:rsidP="00354531">
            <w:pPr>
              <w:pStyle w:val="NoSpacing"/>
              <w:widowControl w:val="0"/>
              <w:numPr>
                <w:ilvl w:val="0"/>
                <w:numId w:val="22"/>
              </w:numPr>
              <w:tabs>
                <w:tab w:val="left" w:pos="222"/>
              </w:tabs>
              <w:ind w:left="0" w:firstLine="0"/>
            </w:pPr>
            <w:r w:rsidRPr="005A7251">
              <w:t>Lietuvos Respublikos įmonių grupių konsoliduotosios finansinės atskaitomybės</w:t>
            </w:r>
            <w:r w:rsidRPr="00AB6580">
              <w:t xml:space="preserve"> įstatymas</w:t>
            </w:r>
          </w:p>
          <w:p w:rsidR="003C4BAC" w:rsidRPr="00AB6580" w:rsidRDefault="003C4BAC" w:rsidP="00354531">
            <w:pPr>
              <w:pStyle w:val="NoSpacing"/>
              <w:widowControl w:val="0"/>
              <w:numPr>
                <w:ilvl w:val="0"/>
                <w:numId w:val="22"/>
              </w:numPr>
              <w:tabs>
                <w:tab w:val="left" w:pos="222"/>
              </w:tabs>
              <w:ind w:left="0" w:firstLine="0"/>
            </w:pPr>
            <w:r w:rsidRPr="00AB6580">
              <w:t>Lietuvos Respublikos darbo kodekso patvirtinimo, įsigaliojimo ir įgyvendinimo įstatymas</w:t>
            </w:r>
          </w:p>
          <w:p w:rsidR="003C4BAC" w:rsidRPr="00AB6580" w:rsidRDefault="003C4BAC" w:rsidP="00354531">
            <w:pPr>
              <w:pStyle w:val="NoSpacing"/>
              <w:widowControl w:val="0"/>
              <w:numPr>
                <w:ilvl w:val="0"/>
                <w:numId w:val="22"/>
              </w:numPr>
              <w:tabs>
                <w:tab w:val="left" w:pos="222"/>
              </w:tabs>
              <w:ind w:left="0" w:firstLine="0"/>
            </w:pPr>
            <w:r w:rsidRPr="00AB6580">
              <w:t>Lietuvos Respublikos mokesčių administravimo įstatymas</w:t>
            </w:r>
          </w:p>
          <w:p w:rsidR="003C4BAC" w:rsidRPr="00AB6580" w:rsidRDefault="003C4BAC" w:rsidP="00354531">
            <w:pPr>
              <w:pStyle w:val="NoSpacing"/>
              <w:widowControl w:val="0"/>
              <w:numPr>
                <w:ilvl w:val="0"/>
                <w:numId w:val="22"/>
              </w:numPr>
              <w:tabs>
                <w:tab w:val="left" w:pos="222"/>
              </w:tabs>
              <w:ind w:left="0" w:firstLine="0"/>
            </w:pPr>
            <w:r w:rsidRPr="00AB6580">
              <w:t>Lietuvos Respublikos gyventojų pajamų mokesčio įstatymas</w:t>
            </w:r>
          </w:p>
          <w:p w:rsidR="003C4BAC" w:rsidRPr="00AB6580" w:rsidRDefault="003C4BAC" w:rsidP="00354531">
            <w:pPr>
              <w:pStyle w:val="NoSpacing"/>
              <w:widowControl w:val="0"/>
              <w:numPr>
                <w:ilvl w:val="0"/>
                <w:numId w:val="22"/>
              </w:numPr>
              <w:tabs>
                <w:tab w:val="left" w:pos="222"/>
              </w:tabs>
              <w:ind w:left="0" w:firstLine="0"/>
            </w:pPr>
            <w:r w:rsidRPr="00AB6580">
              <w:t>Lietuvos Respublikos pelno mokesčio įstatymas</w:t>
            </w:r>
          </w:p>
          <w:p w:rsidR="003C4BAC" w:rsidRPr="00AB6580" w:rsidRDefault="003C4BAC" w:rsidP="00354531">
            <w:pPr>
              <w:pStyle w:val="NoSpacing"/>
              <w:widowControl w:val="0"/>
              <w:numPr>
                <w:ilvl w:val="0"/>
                <w:numId w:val="22"/>
              </w:numPr>
              <w:tabs>
                <w:tab w:val="left" w:pos="222"/>
              </w:tabs>
              <w:ind w:left="0" w:firstLine="0"/>
            </w:pPr>
            <w:r w:rsidRPr="00AB6580">
              <w:t>Lietuvos Respublikos pridėtinės vertės mokesčio įstatymas</w:t>
            </w:r>
          </w:p>
          <w:p w:rsidR="003C4BAC" w:rsidRPr="00AB6580" w:rsidRDefault="003C4BAC" w:rsidP="00354531">
            <w:pPr>
              <w:pStyle w:val="NoSpacing"/>
              <w:widowControl w:val="0"/>
              <w:numPr>
                <w:ilvl w:val="0"/>
                <w:numId w:val="22"/>
              </w:numPr>
              <w:tabs>
                <w:tab w:val="left" w:pos="222"/>
              </w:tabs>
              <w:ind w:left="0" w:firstLine="0"/>
            </w:pPr>
            <w:r w:rsidRPr="00AB6580">
              <w:t>Lietuvos Respublikos valstybinio socialinio draudimo įstatymas</w:t>
            </w:r>
          </w:p>
          <w:p w:rsidR="003C4BAC" w:rsidRPr="00AB6580" w:rsidRDefault="003C4BAC" w:rsidP="00354531">
            <w:pPr>
              <w:pStyle w:val="NoSpacing"/>
              <w:widowControl w:val="0"/>
              <w:numPr>
                <w:ilvl w:val="0"/>
                <w:numId w:val="22"/>
              </w:numPr>
              <w:tabs>
                <w:tab w:val="left" w:pos="222"/>
              </w:tabs>
              <w:ind w:left="0" w:firstLine="0"/>
            </w:pPr>
            <w:r w:rsidRPr="00AB6580">
              <w:t>Verslo apskaitos standartai (VAS)</w:t>
            </w:r>
          </w:p>
          <w:p w:rsidR="003C4BAC" w:rsidRPr="00AB6580" w:rsidRDefault="003C4BAC" w:rsidP="00354531">
            <w:pPr>
              <w:pStyle w:val="NoSpacing"/>
              <w:widowControl w:val="0"/>
              <w:numPr>
                <w:ilvl w:val="0"/>
                <w:numId w:val="22"/>
              </w:numPr>
              <w:tabs>
                <w:tab w:val="left" w:pos="222"/>
              </w:tabs>
              <w:ind w:left="0" w:firstLine="0"/>
            </w:pPr>
            <w:r w:rsidRPr="00AB6580">
              <w:t>Tarptautiniai apskaitos standartai (TAS)</w:t>
            </w:r>
          </w:p>
          <w:p w:rsidR="003C4BAC" w:rsidRPr="00AB6580" w:rsidRDefault="003C4BAC" w:rsidP="00354531">
            <w:pPr>
              <w:pStyle w:val="NoSpacing"/>
              <w:widowControl w:val="0"/>
              <w:numPr>
                <w:ilvl w:val="0"/>
                <w:numId w:val="22"/>
              </w:numPr>
              <w:tabs>
                <w:tab w:val="left" w:pos="222"/>
              </w:tabs>
              <w:ind w:left="0" w:firstLine="0"/>
            </w:pPr>
            <w:r w:rsidRPr="00AB6580">
              <w:t>Testas turimiems gebėjimams vertinti</w:t>
            </w:r>
          </w:p>
          <w:p w:rsidR="003C4BAC" w:rsidRPr="00AB6580" w:rsidRDefault="003C4BAC" w:rsidP="00354531">
            <w:pPr>
              <w:pStyle w:val="NoSpacing"/>
              <w:rPr>
                <w:i/>
              </w:rPr>
            </w:pPr>
            <w:r w:rsidRPr="00AB6580">
              <w:rPr>
                <w:i/>
              </w:rPr>
              <w:t>Mokymo(si) priemonės:</w:t>
            </w:r>
          </w:p>
          <w:p w:rsidR="003C4BAC" w:rsidRPr="005A7251" w:rsidRDefault="003C4BAC" w:rsidP="00354531">
            <w:pPr>
              <w:pStyle w:val="NoSpacing"/>
              <w:widowControl w:val="0"/>
              <w:numPr>
                <w:ilvl w:val="0"/>
                <w:numId w:val="22"/>
              </w:numPr>
              <w:tabs>
                <w:tab w:val="left" w:pos="222"/>
              </w:tabs>
              <w:ind w:left="0" w:firstLine="0"/>
            </w:pPr>
            <w:r w:rsidRPr="00AB6580">
              <w:t>Techninės priemonės mokymo(si) medžiagai iliustruoti, vizualizuoti, pristatyti</w:t>
            </w:r>
          </w:p>
          <w:p w:rsidR="003C4BAC" w:rsidRPr="00AB6580" w:rsidRDefault="003C4BAC" w:rsidP="00354531">
            <w:pPr>
              <w:pStyle w:val="NoSpacing"/>
              <w:widowControl w:val="0"/>
              <w:numPr>
                <w:ilvl w:val="0"/>
                <w:numId w:val="22"/>
              </w:numPr>
              <w:tabs>
                <w:tab w:val="left" w:pos="222"/>
              </w:tabs>
              <w:ind w:left="0" w:firstLine="0"/>
            </w:pPr>
            <w:r w:rsidRPr="00AB6580">
              <w:t>Apskaitos e-dokumentų blankai</w:t>
            </w:r>
          </w:p>
          <w:p w:rsidR="003C4BAC" w:rsidRPr="00AB6580" w:rsidRDefault="003C4BAC" w:rsidP="00354531">
            <w:pPr>
              <w:pStyle w:val="NoSpacing"/>
              <w:widowControl w:val="0"/>
              <w:numPr>
                <w:ilvl w:val="0"/>
                <w:numId w:val="22"/>
              </w:numPr>
              <w:tabs>
                <w:tab w:val="left" w:pos="222"/>
              </w:tabs>
              <w:ind w:left="0" w:firstLine="0"/>
            </w:pPr>
            <w:r w:rsidRPr="00AB6580">
              <w:t>Kompiuterinės apskaitos programos</w:t>
            </w:r>
          </w:p>
        </w:tc>
      </w:tr>
      <w:tr w:rsidR="00BF7581" w:rsidRPr="00AB6580" w:rsidTr="0015093A">
        <w:trPr>
          <w:trHeight w:val="57"/>
          <w:jc w:val="center"/>
        </w:trPr>
        <w:tc>
          <w:tcPr>
            <w:tcW w:w="969" w:type="pct"/>
          </w:tcPr>
          <w:p w:rsidR="00BF7581" w:rsidRPr="00AB6580" w:rsidRDefault="00BF7581" w:rsidP="00354531">
            <w:pPr>
              <w:pStyle w:val="2vidutinistinklelis1"/>
              <w:widowControl w:val="0"/>
            </w:pPr>
            <w:r w:rsidRPr="00AB6580">
              <w:t>Reikalavimai teorinio ir praktinio mokymo vietai</w:t>
            </w:r>
          </w:p>
        </w:tc>
        <w:tc>
          <w:tcPr>
            <w:tcW w:w="4031" w:type="pct"/>
            <w:gridSpan w:val="5"/>
          </w:tcPr>
          <w:p w:rsidR="00BF7581" w:rsidRPr="00AB6580" w:rsidRDefault="00BF7581"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Klasė ar kita mokymui(si) pritaikyta patalpa su techninėmis priemonėmis (kompiuteriu</w:t>
            </w:r>
            <w:r w:rsidR="003E2C2C" w:rsidRPr="00AB6580">
              <w:rPr>
                <w:rFonts w:ascii="Times New Roman" w:hAnsi="Times New Roman" w:cs="Times New Roman"/>
                <w:sz w:val="24"/>
                <w:szCs w:val="24"/>
              </w:rPr>
              <w:t xml:space="preserve"> su Rivilės apskaitos programa</w:t>
            </w:r>
            <w:r w:rsidRPr="00AB6580">
              <w:rPr>
                <w:rFonts w:ascii="Times New Roman" w:hAnsi="Times New Roman" w:cs="Times New Roman"/>
                <w:sz w:val="24"/>
                <w:szCs w:val="24"/>
              </w:rPr>
              <w:t>, vaizdo projektoriumi) mokymo(si) medžiagai pateikti.</w:t>
            </w:r>
          </w:p>
          <w:p w:rsidR="00BF7581" w:rsidRPr="00AB6580" w:rsidRDefault="00BF7581"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Praktinio mokymo klasė (patalpa),</w:t>
            </w:r>
            <w:r w:rsidR="004901BC" w:rsidRPr="00AB6580">
              <w:rPr>
                <w:rFonts w:ascii="Times New Roman" w:hAnsi="Times New Roman" w:cs="Times New Roman"/>
                <w:sz w:val="24"/>
                <w:szCs w:val="24"/>
              </w:rPr>
              <w:t xml:space="preserve"> aprūpinta kompiuteriais bei biuro technika</w:t>
            </w:r>
            <w:r w:rsidRPr="00AB6580">
              <w:rPr>
                <w:rFonts w:ascii="Times New Roman" w:hAnsi="Times New Roman" w:cs="Times New Roman"/>
                <w:sz w:val="24"/>
                <w:szCs w:val="24"/>
              </w:rPr>
              <w:t>.</w:t>
            </w:r>
          </w:p>
        </w:tc>
      </w:tr>
      <w:tr w:rsidR="00BF7581" w:rsidRPr="00AB6580" w:rsidTr="0015093A">
        <w:trPr>
          <w:trHeight w:val="57"/>
          <w:jc w:val="center"/>
        </w:trPr>
        <w:tc>
          <w:tcPr>
            <w:tcW w:w="969" w:type="pct"/>
          </w:tcPr>
          <w:p w:rsidR="00BF7581" w:rsidRPr="00AB6580" w:rsidRDefault="00BF7581" w:rsidP="00354531">
            <w:pPr>
              <w:pStyle w:val="2vidutinistinklelis1"/>
              <w:widowControl w:val="0"/>
            </w:pPr>
            <w:r w:rsidRPr="00AB6580">
              <w:t>Kvalifikaciniai ir kompetencijų reikalavimai mokytojams (dėstytojams)</w:t>
            </w:r>
          </w:p>
        </w:tc>
        <w:tc>
          <w:tcPr>
            <w:tcW w:w="4031" w:type="pct"/>
            <w:gridSpan w:val="5"/>
          </w:tcPr>
          <w:p w:rsidR="00BF7581" w:rsidRPr="00AB6580" w:rsidRDefault="00BF7581"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Modulį gali vesti mokytojas, turintis:</w:t>
            </w:r>
          </w:p>
          <w:p w:rsidR="00BF7581" w:rsidRPr="00AB6580" w:rsidRDefault="00BF7581"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 xml:space="preserve">1) Lietuvos Respublikos švietimo įstatyme ir Reikalavimų mokytojų kvalifikacijai apraše, patvirtintame Lietuvos Respublikos </w:t>
            </w:r>
            <w:r w:rsidR="00AB6580" w:rsidRPr="00AB6580">
              <w:rPr>
                <w:rFonts w:ascii="Times New Roman" w:hAnsi="Times New Roman" w:cs="Times New Roman"/>
                <w:sz w:val="24"/>
                <w:szCs w:val="24"/>
              </w:rPr>
              <w:t>švietimo ir mokslo ministro</w:t>
            </w:r>
            <w:r w:rsidRPr="00AB6580">
              <w:rPr>
                <w:rFonts w:ascii="Times New Roman" w:hAnsi="Times New Roman" w:cs="Times New Roman"/>
                <w:sz w:val="24"/>
                <w:szCs w:val="24"/>
              </w:rPr>
              <w:t xml:space="preserve"> 2014 m. rugpjūčio 29 d. įsakymu Nr. V-774 „Dėl Reikalavimų mokytojų kvalifikacijai aprašo patvirtinimo“, nustatytą išsilavinimą ir kvalifikaciją;</w:t>
            </w:r>
          </w:p>
          <w:p w:rsidR="00BF7581" w:rsidRPr="00AB6580" w:rsidRDefault="00BF7581" w:rsidP="00354531">
            <w:pPr>
              <w:pStyle w:val="2vidutinistinklelis1"/>
              <w:widowControl w:val="0"/>
              <w:jc w:val="both"/>
              <w:rPr>
                <w:i/>
                <w:iCs/>
              </w:rPr>
            </w:pPr>
            <w:r w:rsidRPr="00AB6580">
              <w:lastRenderedPageBreak/>
              <w:t>2)</w:t>
            </w:r>
            <w:r w:rsidR="004901BC" w:rsidRPr="00AB6580">
              <w:t xml:space="preserve"> apskaitininko ar apskaitininko ir kasininko, ar lygiavertę kvalifikaciją arba ekonomikos ar finansų, ar apskaitos studijų krypties, ar lygiavertį išsilavinimą arba ne mažesnę kaip 3 metų </w:t>
            </w:r>
            <w:r w:rsidR="004901BC" w:rsidRPr="00AB6580">
              <w:rPr>
                <w:shd w:val="clear" w:color="auto" w:fill="FFFFFF"/>
              </w:rPr>
              <w:t>apskaitininko ir kasininko ar apskaitininko</w:t>
            </w:r>
            <w:r w:rsidR="004901BC" w:rsidRPr="00AB6580">
              <w:t xml:space="preserve"> profesinės veiklos patirtį.</w:t>
            </w:r>
          </w:p>
        </w:tc>
      </w:tr>
    </w:tbl>
    <w:p w:rsidR="00AD619E" w:rsidRPr="00AB6580" w:rsidRDefault="00AD619E" w:rsidP="00354531">
      <w:pPr>
        <w:widowControl w:val="0"/>
        <w:spacing w:after="0" w:line="240" w:lineRule="auto"/>
        <w:rPr>
          <w:rFonts w:ascii="Times New Roman" w:hAnsi="Times New Roman" w:cs="Times New Roman"/>
          <w:b/>
          <w:sz w:val="24"/>
          <w:szCs w:val="24"/>
        </w:rPr>
      </w:pPr>
    </w:p>
    <w:p w:rsidR="003D7324" w:rsidRPr="00AB6580" w:rsidRDefault="000C5CAC" w:rsidP="0035453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D7324" w:rsidRPr="00AB6580">
        <w:rPr>
          <w:rFonts w:ascii="Times New Roman" w:hAnsi="Times New Roman" w:cs="Times New Roman"/>
          <w:b/>
          <w:sz w:val="24"/>
          <w:szCs w:val="24"/>
        </w:rPr>
        <w:t>Modulio pavadinimas – „Turto dokumentų tvarkymas ir registravimas apskaitoje“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3D7324" w:rsidRPr="00AB6580" w:rsidTr="00FF10FD">
        <w:trPr>
          <w:trHeight w:val="57"/>
          <w:jc w:val="center"/>
        </w:trPr>
        <w:tc>
          <w:tcPr>
            <w:tcW w:w="969" w:type="pct"/>
          </w:tcPr>
          <w:p w:rsidR="003D7324" w:rsidRPr="00AB6580" w:rsidRDefault="003D7324" w:rsidP="00354531">
            <w:pPr>
              <w:pStyle w:val="NoSpacing"/>
              <w:widowControl w:val="0"/>
            </w:pPr>
            <w:r w:rsidRPr="00AB6580">
              <w:t>Valstybinis kodas</w:t>
            </w:r>
            <w:r w:rsidRPr="00AB6580">
              <w:rPr>
                <w:rStyle w:val="FootnoteReference"/>
              </w:rPr>
              <w:footnoteReference w:id="3"/>
            </w:r>
          </w:p>
        </w:tc>
        <w:tc>
          <w:tcPr>
            <w:tcW w:w="4031" w:type="pct"/>
            <w:gridSpan w:val="5"/>
          </w:tcPr>
          <w:p w:rsidR="003D7324" w:rsidRPr="00AB6580" w:rsidRDefault="001224DD" w:rsidP="00354531">
            <w:pPr>
              <w:pStyle w:val="NoSpacing"/>
              <w:widowControl w:val="0"/>
            </w:pPr>
            <w:r w:rsidRPr="00AB6580">
              <w:t>404110002</w:t>
            </w:r>
          </w:p>
        </w:tc>
      </w:tr>
      <w:tr w:rsidR="003D7324" w:rsidRPr="00AB6580" w:rsidTr="00FF10FD">
        <w:trPr>
          <w:trHeight w:val="57"/>
          <w:jc w:val="center"/>
        </w:trPr>
        <w:tc>
          <w:tcPr>
            <w:tcW w:w="969" w:type="pct"/>
          </w:tcPr>
          <w:p w:rsidR="003D7324" w:rsidRPr="00AB6580" w:rsidRDefault="003D7324" w:rsidP="00354531">
            <w:pPr>
              <w:pStyle w:val="NoSpacing"/>
              <w:widowControl w:val="0"/>
            </w:pPr>
            <w:r w:rsidRPr="00AB6580">
              <w:t>Modulio LTKS lygis</w:t>
            </w:r>
          </w:p>
        </w:tc>
        <w:tc>
          <w:tcPr>
            <w:tcW w:w="4031" w:type="pct"/>
            <w:gridSpan w:val="5"/>
          </w:tcPr>
          <w:p w:rsidR="003D7324" w:rsidRPr="00AB6580" w:rsidRDefault="003D7324" w:rsidP="00354531">
            <w:pPr>
              <w:pStyle w:val="NoSpacing"/>
              <w:widowControl w:val="0"/>
            </w:pPr>
            <w:r w:rsidRPr="00AB6580">
              <w:t>IV</w:t>
            </w:r>
          </w:p>
        </w:tc>
      </w:tr>
      <w:tr w:rsidR="003D7324" w:rsidRPr="00AB6580" w:rsidTr="00FF10FD">
        <w:trPr>
          <w:trHeight w:val="57"/>
          <w:jc w:val="center"/>
        </w:trPr>
        <w:tc>
          <w:tcPr>
            <w:tcW w:w="969" w:type="pct"/>
          </w:tcPr>
          <w:p w:rsidR="003D7324" w:rsidRPr="00AB6580" w:rsidRDefault="003D7324" w:rsidP="00354531">
            <w:pPr>
              <w:pStyle w:val="NoSpacing"/>
              <w:widowControl w:val="0"/>
            </w:pPr>
            <w:r w:rsidRPr="00AB6580">
              <w:t>Apimtis mokymosi kreditais</w:t>
            </w:r>
          </w:p>
        </w:tc>
        <w:tc>
          <w:tcPr>
            <w:tcW w:w="4031" w:type="pct"/>
            <w:gridSpan w:val="5"/>
          </w:tcPr>
          <w:p w:rsidR="003D7324" w:rsidRPr="00AB6580" w:rsidRDefault="00361184" w:rsidP="00354531">
            <w:pPr>
              <w:pStyle w:val="NoSpacing"/>
              <w:widowControl w:val="0"/>
            </w:pPr>
            <w:r w:rsidRPr="00AB6580">
              <w:t>15</w:t>
            </w:r>
          </w:p>
        </w:tc>
      </w:tr>
      <w:tr w:rsidR="003D7324" w:rsidRPr="00AB6580" w:rsidTr="00FF10FD">
        <w:trPr>
          <w:trHeight w:val="57"/>
          <w:jc w:val="center"/>
        </w:trPr>
        <w:tc>
          <w:tcPr>
            <w:tcW w:w="969" w:type="pct"/>
          </w:tcPr>
          <w:p w:rsidR="003D7324" w:rsidRPr="00AB6580" w:rsidRDefault="003D7324" w:rsidP="00354531">
            <w:pPr>
              <w:pStyle w:val="NoSpacing"/>
              <w:widowControl w:val="0"/>
            </w:pPr>
            <w:r w:rsidRPr="00AB6580">
              <w:t>Asmens pasirengimo mokytis modulyje reikalavimai (jei taikoma)</w:t>
            </w:r>
          </w:p>
        </w:tc>
        <w:tc>
          <w:tcPr>
            <w:tcW w:w="4031" w:type="pct"/>
            <w:gridSpan w:val="5"/>
          </w:tcPr>
          <w:p w:rsidR="003D7324" w:rsidRPr="00AB6580" w:rsidRDefault="001224DD" w:rsidP="00354531">
            <w:pPr>
              <w:spacing w:after="0" w:line="240" w:lineRule="auto"/>
              <w:rPr>
                <w:rFonts w:ascii="Times New Roman" w:hAnsi="Times New Roman" w:cs="Times New Roman"/>
                <w:i/>
                <w:sz w:val="24"/>
                <w:szCs w:val="24"/>
              </w:rPr>
            </w:pPr>
            <w:r w:rsidRPr="00AB6580">
              <w:rPr>
                <w:rFonts w:ascii="Times New Roman" w:hAnsi="Times New Roman" w:cs="Times New Roman"/>
                <w:i/>
                <w:sz w:val="24"/>
                <w:szCs w:val="24"/>
              </w:rPr>
              <w:t>Baigtas šis modulis:</w:t>
            </w:r>
          </w:p>
          <w:p w:rsidR="001224DD" w:rsidRPr="00AB6580" w:rsidRDefault="001224DD"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Buhalterinės apskaitos tvarkymas</w:t>
            </w:r>
          </w:p>
        </w:tc>
      </w:tr>
      <w:tr w:rsidR="003D7324" w:rsidRPr="00AB6580" w:rsidTr="00FF10FD">
        <w:trPr>
          <w:trHeight w:val="57"/>
          <w:jc w:val="center"/>
        </w:trPr>
        <w:tc>
          <w:tcPr>
            <w:tcW w:w="969" w:type="pct"/>
            <w:vMerge w:val="restart"/>
            <w:shd w:val="clear" w:color="auto" w:fill="F2F2F2"/>
          </w:tcPr>
          <w:p w:rsidR="003D7324" w:rsidRPr="00AB6580" w:rsidRDefault="003D7324" w:rsidP="00354531">
            <w:pPr>
              <w:pStyle w:val="NoSpacing"/>
              <w:widowControl w:val="0"/>
              <w:rPr>
                <w:bCs/>
                <w:iCs/>
              </w:rPr>
            </w:pPr>
            <w:r w:rsidRPr="00AB6580">
              <w:t>Kompetencijos</w:t>
            </w:r>
          </w:p>
        </w:tc>
        <w:tc>
          <w:tcPr>
            <w:tcW w:w="1158" w:type="pct"/>
            <w:vMerge w:val="restart"/>
            <w:shd w:val="clear" w:color="auto" w:fill="F2F2F2"/>
          </w:tcPr>
          <w:p w:rsidR="003D7324" w:rsidRPr="00AB6580" w:rsidRDefault="003D7324" w:rsidP="00354531">
            <w:pPr>
              <w:pStyle w:val="NoSpacing"/>
              <w:widowControl w:val="0"/>
              <w:rPr>
                <w:bCs/>
                <w:iCs/>
              </w:rPr>
            </w:pPr>
            <w:r w:rsidRPr="00AB6580">
              <w:rPr>
                <w:bCs/>
                <w:iCs/>
              </w:rPr>
              <w:t>Mokymosi rezultatai</w:t>
            </w:r>
          </w:p>
        </w:tc>
        <w:tc>
          <w:tcPr>
            <w:tcW w:w="1436" w:type="pct"/>
            <w:vMerge w:val="restart"/>
            <w:shd w:val="clear" w:color="auto" w:fill="F2F2F2"/>
          </w:tcPr>
          <w:p w:rsidR="003D7324" w:rsidRPr="00AB6580" w:rsidRDefault="003D7324" w:rsidP="00354531">
            <w:pPr>
              <w:pStyle w:val="NoSpacing"/>
              <w:widowControl w:val="0"/>
              <w:rPr>
                <w:bCs/>
                <w:iCs/>
              </w:rPr>
            </w:pPr>
            <w:r w:rsidRPr="00AB6580">
              <w:rPr>
                <w:bCs/>
                <w:iCs/>
              </w:rPr>
              <w:t>Rekomenduojamas turinys mokymosi rezultatams pasiekti</w:t>
            </w:r>
          </w:p>
        </w:tc>
        <w:tc>
          <w:tcPr>
            <w:tcW w:w="1436" w:type="pct"/>
            <w:gridSpan w:val="3"/>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Akademinės valandos kontaktiniam darbui</w:t>
            </w:r>
          </w:p>
        </w:tc>
      </w:tr>
      <w:tr w:rsidR="003D7324" w:rsidRPr="00AB6580" w:rsidTr="00FF10FD">
        <w:trPr>
          <w:trHeight w:val="57"/>
          <w:jc w:val="center"/>
        </w:trPr>
        <w:tc>
          <w:tcPr>
            <w:tcW w:w="969" w:type="pct"/>
            <w:vMerge/>
            <w:shd w:val="clear" w:color="auto" w:fill="F2F2F2"/>
          </w:tcPr>
          <w:p w:rsidR="003D7324" w:rsidRPr="00AB6580" w:rsidRDefault="003D7324" w:rsidP="00354531">
            <w:pPr>
              <w:pStyle w:val="NoSpacing"/>
              <w:widowControl w:val="0"/>
            </w:pPr>
          </w:p>
        </w:tc>
        <w:tc>
          <w:tcPr>
            <w:tcW w:w="1158" w:type="pct"/>
            <w:vMerge/>
            <w:shd w:val="clear" w:color="auto" w:fill="F2F2F2"/>
          </w:tcPr>
          <w:p w:rsidR="003D7324" w:rsidRPr="00AB6580" w:rsidRDefault="003D7324" w:rsidP="00354531">
            <w:pPr>
              <w:pStyle w:val="NoSpacing"/>
              <w:widowControl w:val="0"/>
              <w:rPr>
                <w:bCs/>
                <w:iCs/>
              </w:rPr>
            </w:pPr>
          </w:p>
        </w:tc>
        <w:tc>
          <w:tcPr>
            <w:tcW w:w="1436" w:type="pct"/>
            <w:vMerge/>
            <w:shd w:val="clear" w:color="auto" w:fill="F2F2F2"/>
          </w:tcPr>
          <w:p w:rsidR="003D7324" w:rsidRPr="00AB6580" w:rsidRDefault="003D7324" w:rsidP="00354531">
            <w:pPr>
              <w:pStyle w:val="NoSpacing"/>
              <w:widowControl w:val="0"/>
              <w:rPr>
                <w:bCs/>
                <w:iCs/>
              </w:rPr>
            </w:pPr>
          </w:p>
        </w:tc>
        <w:tc>
          <w:tcPr>
            <w:tcW w:w="479" w:type="pct"/>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Teoriniam mokymui</w:t>
            </w:r>
          </w:p>
        </w:tc>
        <w:tc>
          <w:tcPr>
            <w:tcW w:w="479" w:type="pct"/>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Praktiniam mokymui</w:t>
            </w:r>
          </w:p>
        </w:tc>
        <w:tc>
          <w:tcPr>
            <w:tcW w:w="479" w:type="pct"/>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Iš viso</w:t>
            </w:r>
          </w:p>
        </w:tc>
      </w:tr>
      <w:tr w:rsidR="00595F70" w:rsidRPr="00AB6580" w:rsidTr="00FF10FD">
        <w:trPr>
          <w:trHeight w:val="57"/>
          <w:jc w:val="center"/>
        </w:trPr>
        <w:tc>
          <w:tcPr>
            <w:tcW w:w="969" w:type="pct"/>
            <w:vMerge w:val="restart"/>
          </w:tcPr>
          <w:p w:rsidR="00595F70" w:rsidRPr="00AB6580" w:rsidRDefault="00595F70" w:rsidP="00354531">
            <w:pPr>
              <w:pStyle w:val="NoSpacing"/>
              <w:widowControl w:val="0"/>
            </w:pPr>
            <w:r w:rsidRPr="00AB6580">
              <w:t>1. Tvarkyti ilgalaikio turto apskaitą.</w:t>
            </w:r>
          </w:p>
        </w:tc>
        <w:tc>
          <w:tcPr>
            <w:tcW w:w="1158" w:type="pct"/>
          </w:tcPr>
          <w:p w:rsidR="00595F70" w:rsidRPr="00AB6580" w:rsidRDefault="00595F70" w:rsidP="00354531">
            <w:pPr>
              <w:widowControl w:val="0"/>
              <w:spacing w:after="0" w:line="240" w:lineRule="auto"/>
              <w:rPr>
                <w:rFonts w:ascii="Times New Roman" w:hAnsi="Times New Roman" w:cs="Times New Roman"/>
                <w:bCs/>
                <w:sz w:val="24"/>
                <w:szCs w:val="24"/>
              </w:rPr>
            </w:pPr>
            <w:r w:rsidRPr="00AB6580">
              <w:rPr>
                <w:rFonts w:ascii="Times New Roman" w:hAnsi="Times New Roman" w:cs="Times New Roman"/>
                <w:sz w:val="24"/>
                <w:szCs w:val="24"/>
              </w:rPr>
              <w:t xml:space="preserve">1.1. </w:t>
            </w:r>
            <w:r w:rsidRPr="00AB6580">
              <w:rPr>
                <w:rFonts w:ascii="Times New Roman" w:hAnsi="Times New Roman" w:cs="Times New Roman"/>
                <w:bCs/>
                <w:sz w:val="24"/>
                <w:szCs w:val="24"/>
              </w:rPr>
              <w:t>Apibūdinti ilgalaikį turtą ir jo apskaitą reglamentuojančius norminius dokumentus.</w:t>
            </w:r>
          </w:p>
          <w:p w:rsidR="00595F70" w:rsidRPr="00AB6580" w:rsidRDefault="00595F70" w:rsidP="00354531">
            <w:pPr>
              <w:widowControl w:val="0"/>
              <w:spacing w:after="0" w:line="240" w:lineRule="auto"/>
              <w:rPr>
                <w:rFonts w:ascii="Times New Roman" w:hAnsi="Times New Roman" w:cs="Times New Roman"/>
                <w:sz w:val="24"/>
                <w:szCs w:val="24"/>
              </w:rPr>
            </w:pPr>
          </w:p>
        </w:tc>
        <w:tc>
          <w:tcPr>
            <w:tcW w:w="1436" w:type="pct"/>
            <w:shd w:val="clear" w:color="auto" w:fill="auto"/>
          </w:tcPr>
          <w:p w:rsidR="00595F70" w:rsidRPr="00FF10FD" w:rsidRDefault="00595F70" w:rsidP="00354531">
            <w:pPr>
              <w:pStyle w:val="NoSpacing"/>
              <w:widowControl w:val="0"/>
              <w:rPr>
                <w:b/>
                <w:bCs/>
                <w:i/>
              </w:rPr>
            </w:pPr>
            <w:r w:rsidRPr="00AB6580">
              <w:rPr>
                <w:b/>
              </w:rPr>
              <w:t>Tema.</w:t>
            </w:r>
            <w:r w:rsidRPr="00AB6580">
              <w:t xml:space="preserve"> </w:t>
            </w:r>
            <w:r w:rsidRPr="00FF10FD">
              <w:rPr>
                <w:b/>
                <w:bCs/>
                <w:i/>
              </w:rPr>
              <w:t>Ilgalaikis turtas ir jo klasifikavimas.</w:t>
            </w:r>
            <w:r w:rsidRPr="00FF10FD">
              <w:rPr>
                <w:bCs/>
                <w:i/>
              </w:rPr>
              <w:t xml:space="preserve"> </w:t>
            </w:r>
            <w:r w:rsidRPr="00FF10FD">
              <w:rPr>
                <w:b/>
                <w:bCs/>
                <w:i/>
              </w:rPr>
              <w:t>Ilgalaikio turto apskaitą reglamentuojantys norminiai dokumentai</w:t>
            </w:r>
          </w:p>
          <w:p w:rsidR="00595F70" w:rsidRPr="005A7251" w:rsidRDefault="00595F70" w:rsidP="00354531">
            <w:pPr>
              <w:pStyle w:val="NoSpacing"/>
              <w:widowControl w:val="0"/>
              <w:numPr>
                <w:ilvl w:val="0"/>
                <w:numId w:val="22"/>
              </w:numPr>
              <w:tabs>
                <w:tab w:val="left" w:pos="222"/>
              </w:tabs>
              <w:ind w:left="0" w:firstLine="0"/>
            </w:pPr>
            <w:r w:rsidRPr="00AB6580">
              <w:t>Ilgalaikis turtas ir jo klasifikavimas apskaitoje</w:t>
            </w:r>
          </w:p>
          <w:p w:rsidR="00595F70" w:rsidRPr="005A7251" w:rsidRDefault="00595F70" w:rsidP="00354531">
            <w:pPr>
              <w:pStyle w:val="NoSpacing"/>
              <w:widowControl w:val="0"/>
              <w:numPr>
                <w:ilvl w:val="0"/>
                <w:numId w:val="22"/>
              </w:numPr>
              <w:tabs>
                <w:tab w:val="left" w:pos="222"/>
              </w:tabs>
              <w:ind w:left="0" w:firstLine="0"/>
            </w:pPr>
            <w:r w:rsidRPr="00AB6580">
              <w:t>Ilgalaikio turto įvertinimas apskaitoje ir finansinėse ataskaitose</w:t>
            </w:r>
          </w:p>
          <w:p w:rsidR="00595F70" w:rsidRPr="00AB6580" w:rsidRDefault="00595F70" w:rsidP="00354531">
            <w:pPr>
              <w:pStyle w:val="NoSpacing"/>
              <w:widowControl w:val="0"/>
              <w:numPr>
                <w:ilvl w:val="0"/>
                <w:numId w:val="22"/>
              </w:numPr>
              <w:tabs>
                <w:tab w:val="left" w:pos="222"/>
              </w:tabs>
              <w:ind w:left="0" w:firstLine="0"/>
              <w:rPr>
                <w:strike/>
              </w:rPr>
            </w:pPr>
            <w:r w:rsidRPr="005A7251">
              <w:t>Ilgalaikio turto apskaitą reglamentuojantys norminiai dokumentai</w:t>
            </w:r>
          </w:p>
        </w:tc>
        <w:tc>
          <w:tcPr>
            <w:tcW w:w="479" w:type="pct"/>
            <w:shd w:val="clear" w:color="auto" w:fill="auto"/>
          </w:tcPr>
          <w:p w:rsidR="00595F70" w:rsidRPr="00AB6580" w:rsidRDefault="00C20E04" w:rsidP="00354531">
            <w:pPr>
              <w:pStyle w:val="NoSpacing"/>
              <w:widowControl w:val="0"/>
              <w:jc w:val="center"/>
            </w:pPr>
            <w:r w:rsidRPr="00AB6580">
              <w:t>4</w:t>
            </w:r>
          </w:p>
        </w:tc>
        <w:tc>
          <w:tcPr>
            <w:tcW w:w="479" w:type="pct"/>
            <w:shd w:val="clear" w:color="auto" w:fill="auto"/>
          </w:tcPr>
          <w:p w:rsidR="00595F70" w:rsidRPr="00AB6580" w:rsidRDefault="00354409" w:rsidP="00354531">
            <w:pPr>
              <w:pStyle w:val="NoSpacing"/>
              <w:widowControl w:val="0"/>
              <w:jc w:val="center"/>
            </w:pPr>
            <w:r w:rsidRPr="00AB6580">
              <w:t>10</w:t>
            </w:r>
          </w:p>
        </w:tc>
        <w:tc>
          <w:tcPr>
            <w:tcW w:w="479" w:type="pct"/>
            <w:shd w:val="clear" w:color="auto" w:fill="auto"/>
          </w:tcPr>
          <w:p w:rsidR="00595F70" w:rsidRPr="00AB6580" w:rsidRDefault="00354409" w:rsidP="00354531">
            <w:pPr>
              <w:pStyle w:val="NoSpacing"/>
              <w:widowControl w:val="0"/>
              <w:jc w:val="center"/>
            </w:pPr>
            <w:r w:rsidRPr="00AB6580">
              <w:t>1</w:t>
            </w:r>
            <w:r w:rsidR="00A8238A">
              <w:t>4</w:t>
            </w:r>
          </w:p>
        </w:tc>
      </w:tr>
      <w:tr w:rsidR="00595F70" w:rsidRPr="00AB6580" w:rsidTr="00FF10FD">
        <w:trPr>
          <w:trHeight w:val="57"/>
          <w:jc w:val="center"/>
        </w:trPr>
        <w:tc>
          <w:tcPr>
            <w:tcW w:w="969" w:type="pct"/>
            <w:vMerge/>
          </w:tcPr>
          <w:p w:rsidR="00595F70" w:rsidRPr="00AB6580" w:rsidRDefault="00595F70" w:rsidP="00354531">
            <w:pPr>
              <w:pStyle w:val="NoSpacing"/>
              <w:widowControl w:val="0"/>
            </w:pPr>
          </w:p>
        </w:tc>
        <w:tc>
          <w:tcPr>
            <w:tcW w:w="1158" w:type="pct"/>
          </w:tcPr>
          <w:p w:rsidR="00595F70" w:rsidRPr="00AB6580" w:rsidRDefault="00595F70" w:rsidP="00354531">
            <w:pPr>
              <w:pStyle w:val="NoSpacing"/>
              <w:widowControl w:val="0"/>
              <w:rPr>
                <w:bCs/>
              </w:rPr>
            </w:pPr>
            <w:r w:rsidRPr="00AB6580">
              <w:t xml:space="preserve">1.2. Paaiškinti </w:t>
            </w:r>
            <w:r w:rsidRPr="00AB6580">
              <w:rPr>
                <w:bCs/>
              </w:rPr>
              <w:t>ilgalaikio turto nusidėvėjimo, remonto ir nurašymo apskaitos ypatumus.</w:t>
            </w:r>
          </w:p>
        </w:tc>
        <w:tc>
          <w:tcPr>
            <w:tcW w:w="1436" w:type="pct"/>
          </w:tcPr>
          <w:p w:rsidR="00595F70" w:rsidRPr="00FF10FD" w:rsidRDefault="00595F70" w:rsidP="00354531">
            <w:pPr>
              <w:pStyle w:val="NoSpacing"/>
              <w:widowControl w:val="0"/>
              <w:rPr>
                <w:b/>
                <w:bCs/>
                <w:i/>
              </w:rPr>
            </w:pPr>
            <w:r w:rsidRPr="00AB6580">
              <w:rPr>
                <w:b/>
              </w:rPr>
              <w:t xml:space="preserve">Tema. </w:t>
            </w:r>
            <w:r w:rsidRPr="00FF10FD">
              <w:rPr>
                <w:b/>
                <w:bCs/>
                <w:i/>
              </w:rPr>
              <w:t>Ilgalaikio turto nusidėvėjimo, remonto ir nurašymo apskaitos ypatumai</w:t>
            </w:r>
          </w:p>
          <w:p w:rsidR="00595F70" w:rsidRPr="005A7251" w:rsidRDefault="00595F70" w:rsidP="00354531">
            <w:pPr>
              <w:pStyle w:val="NoSpacing"/>
              <w:widowControl w:val="0"/>
              <w:numPr>
                <w:ilvl w:val="0"/>
                <w:numId w:val="22"/>
              </w:numPr>
              <w:tabs>
                <w:tab w:val="left" w:pos="222"/>
              </w:tabs>
              <w:ind w:left="0" w:firstLine="0"/>
            </w:pPr>
            <w:r w:rsidRPr="005A7251">
              <w:t>Pagrindinės ilgalaikio turto nusidėvėjimo sąvokos</w:t>
            </w:r>
          </w:p>
          <w:p w:rsidR="00595F70" w:rsidRPr="00AB6580" w:rsidRDefault="00595F70" w:rsidP="00354531">
            <w:pPr>
              <w:pStyle w:val="NoSpacing"/>
              <w:widowControl w:val="0"/>
              <w:numPr>
                <w:ilvl w:val="0"/>
                <w:numId w:val="22"/>
              </w:numPr>
              <w:tabs>
                <w:tab w:val="left" w:pos="222"/>
              </w:tabs>
              <w:ind w:left="0" w:firstLine="0"/>
            </w:pPr>
            <w:r w:rsidRPr="005A7251">
              <w:lastRenderedPageBreak/>
              <w:t>Ilgalaikio turto nusidėvėjimo</w:t>
            </w:r>
            <w:r w:rsidRPr="00AB6580">
              <w:t xml:space="preserve"> apskaičiavimas, taikant skirtingus apskaitos metodus</w:t>
            </w:r>
          </w:p>
          <w:p w:rsidR="00595F70" w:rsidRPr="00AB6580" w:rsidRDefault="00595F70" w:rsidP="00354531">
            <w:pPr>
              <w:pStyle w:val="NoSpacing"/>
              <w:widowControl w:val="0"/>
              <w:numPr>
                <w:ilvl w:val="0"/>
                <w:numId w:val="22"/>
              </w:numPr>
              <w:tabs>
                <w:tab w:val="left" w:pos="222"/>
              </w:tabs>
              <w:ind w:left="0" w:firstLine="0"/>
            </w:pPr>
            <w:r w:rsidRPr="00AB6580">
              <w:t>Ilgalaikio turto remonto išlaidų apskaičiavimas ir nurašymas</w:t>
            </w:r>
          </w:p>
        </w:tc>
        <w:tc>
          <w:tcPr>
            <w:tcW w:w="479" w:type="pct"/>
            <w:shd w:val="clear" w:color="auto" w:fill="auto"/>
          </w:tcPr>
          <w:p w:rsidR="00595F70" w:rsidRPr="00AB6580" w:rsidRDefault="00E26CB8" w:rsidP="00354531">
            <w:pPr>
              <w:pStyle w:val="NoSpacing"/>
              <w:widowControl w:val="0"/>
              <w:jc w:val="center"/>
            </w:pPr>
            <w:r w:rsidRPr="00AB6580">
              <w:lastRenderedPageBreak/>
              <w:t>3</w:t>
            </w:r>
          </w:p>
        </w:tc>
        <w:tc>
          <w:tcPr>
            <w:tcW w:w="479" w:type="pct"/>
            <w:shd w:val="clear" w:color="auto" w:fill="auto"/>
          </w:tcPr>
          <w:p w:rsidR="00595F70" w:rsidRPr="00AB6580" w:rsidRDefault="00354409" w:rsidP="00354531">
            <w:pPr>
              <w:pStyle w:val="NoSpacing"/>
              <w:widowControl w:val="0"/>
              <w:jc w:val="center"/>
            </w:pPr>
            <w:r w:rsidRPr="00AB6580">
              <w:t>10</w:t>
            </w:r>
          </w:p>
        </w:tc>
        <w:tc>
          <w:tcPr>
            <w:tcW w:w="479" w:type="pct"/>
            <w:shd w:val="clear" w:color="auto" w:fill="auto"/>
          </w:tcPr>
          <w:p w:rsidR="00595F70" w:rsidRPr="00AB6580" w:rsidRDefault="00354409" w:rsidP="00354531">
            <w:pPr>
              <w:pStyle w:val="NoSpacing"/>
              <w:widowControl w:val="0"/>
              <w:jc w:val="center"/>
            </w:pPr>
            <w:r w:rsidRPr="00AB6580">
              <w:t>1</w:t>
            </w:r>
            <w:r w:rsidR="00A8238A">
              <w:t>3</w:t>
            </w:r>
          </w:p>
        </w:tc>
      </w:tr>
      <w:tr w:rsidR="00CB37DD" w:rsidRPr="00AB6580" w:rsidTr="00FF10FD">
        <w:trPr>
          <w:trHeight w:val="57"/>
          <w:jc w:val="center"/>
        </w:trPr>
        <w:tc>
          <w:tcPr>
            <w:tcW w:w="969" w:type="pct"/>
            <w:vMerge/>
          </w:tcPr>
          <w:p w:rsidR="00CB37DD" w:rsidRPr="00AB6580" w:rsidRDefault="00CB37DD" w:rsidP="00354531">
            <w:pPr>
              <w:pStyle w:val="NoSpacing"/>
              <w:widowControl w:val="0"/>
            </w:pPr>
          </w:p>
        </w:tc>
        <w:tc>
          <w:tcPr>
            <w:tcW w:w="1158" w:type="pct"/>
            <w:vMerge w:val="restart"/>
          </w:tcPr>
          <w:p w:rsidR="00CB37DD" w:rsidRPr="00AB6580" w:rsidRDefault="00CB37DD"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bCs/>
                <w:sz w:val="24"/>
                <w:szCs w:val="24"/>
              </w:rPr>
              <w:t>1.3.</w:t>
            </w:r>
            <w:r w:rsidRPr="00AB6580">
              <w:rPr>
                <w:rFonts w:ascii="Times New Roman" w:hAnsi="Times New Roman" w:cs="Times New Roman"/>
                <w:b/>
                <w:bCs/>
                <w:sz w:val="24"/>
                <w:szCs w:val="24"/>
              </w:rPr>
              <w:t xml:space="preserve"> </w:t>
            </w:r>
            <w:r w:rsidRPr="00AB6580">
              <w:rPr>
                <w:rFonts w:ascii="Times New Roman" w:hAnsi="Times New Roman" w:cs="Times New Roman"/>
                <w:bCs/>
                <w:sz w:val="24"/>
                <w:szCs w:val="24"/>
              </w:rPr>
              <w:t xml:space="preserve">Registruoti ilgalaikio turto apskaitos duomenis buhalterinėse sąskaitose, </w:t>
            </w:r>
            <w:r w:rsidRPr="00AB6580">
              <w:rPr>
                <w:rFonts w:ascii="Times New Roman" w:hAnsi="Times New Roman" w:cs="Times New Roman"/>
                <w:sz w:val="24"/>
                <w:szCs w:val="24"/>
              </w:rPr>
              <w:t>naudojantis ilgalaikio turto apskaitos dokumentais.</w:t>
            </w:r>
          </w:p>
        </w:tc>
        <w:tc>
          <w:tcPr>
            <w:tcW w:w="1436" w:type="pct"/>
          </w:tcPr>
          <w:p w:rsidR="00CB37DD" w:rsidRPr="00AB6580" w:rsidRDefault="00CB37DD" w:rsidP="00354531">
            <w:pPr>
              <w:widowControl w:val="0"/>
              <w:spacing w:after="0" w:line="240" w:lineRule="auto"/>
              <w:rPr>
                <w:rFonts w:ascii="Times New Roman" w:hAnsi="Times New Roman" w:cs="Times New Roman"/>
                <w:b/>
                <w:bCs/>
                <w:i/>
                <w:sz w:val="24"/>
                <w:szCs w:val="24"/>
              </w:rPr>
            </w:pPr>
            <w:r w:rsidRPr="00AB6580">
              <w:rPr>
                <w:rFonts w:ascii="Times New Roman" w:hAnsi="Times New Roman" w:cs="Times New Roman"/>
                <w:b/>
                <w:sz w:val="24"/>
                <w:szCs w:val="24"/>
              </w:rPr>
              <w:t>Tema.</w:t>
            </w:r>
            <w:r w:rsidRPr="00AB6580">
              <w:rPr>
                <w:rFonts w:ascii="Times New Roman" w:hAnsi="Times New Roman" w:cs="Times New Roman"/>
                <w:sz w:val="24"/>
                <w:szCs w:val="24"/>
              </w:rPr>
              <w:t xml:space="preserve"> </w:t>
            </w:r>
            <w:r w:rsidRPr="00FF10FD">
              <w:rPr>
                <w:rFonts w:ascii="Times New Roman" w:hAnsi="Times New Roman" w:cs="Times New Roman"/>
                <w:b/>
                <w:bCs/>
                <w:i/>
                <w:sz w:val="24"/>
                <w:szCs w:val="24"/>
              </w:rPr>
              <w:t>Ilgalaikio turto apskaitos dokumentai</w:t>
            </w:r>
          </w:p>
          <w:p w:rsidR="00CB37DD" w:rsidRPr="00AB6580" w:rsidRDefault="00CB37DD" w:rsidP="00354531">
            <w:pPr>
              <w:pStyle w:val="NoSpacing"/>
              <w:widowControl w:val="0"/>
              <w:numPr>
                <w:ilvl w:val="0"/>
                <w:numId w:val="22"/>
              </w:numPr>
              <w:tabs>
                <w:tab w:val="left" w:pos="222"/>
              </w:tabs>
              <w:ind w:left="0" w:firstLine="0"/>
            </w:pPr>
            <w:r w:rsidRPr="00AB6580">
              <w:t>Ilgalaikio turto apskaitos dokumentų klasifikavimas</w:t>
            </w:r>
          </w:p>
          <w:p w:rsidR="00CB37DD" w:rsidRPr="00AB6580" w:rsidRDefault="00CB37DD" w:rsidP="00354531">
            <w:pPr>
              <w:pStyle w:val="NoSpacing"/>
              <w:widowControl w:val="0"/>
              <w:numPr>
                <w:ilvl w:val="0"/>
                <w:numId w:val="22"/>
              </w:numPr>
              <w:tabs>
                <w:tab w:val="left" w:pos="222"/>
              </w:tabs>
              <w:ind w:left="0" w:firstLine="0"/>
            </w:pPr>
            <w:r w:rsidRPr="00AB6580">
              <w:t>Ilgalaikio turto įsigijimo ir jo naudojimo pradžios dokumentai</w:t>
            </w:r>
          </w:p>
          <w:p w:rsidR="00CB37DD" w:rsidRPr="00AB6580" w:rsidRDefault="00CB37DD" w:rsidP="00354531">
            <w:pPr>
              <w:pStyle w:val="NoSpacing"/>
              <w:widowControl w:val="0"/>
              <w:numPr>
                <w:ilvl w:val="0"/>
                <w:numId w:val="22"/>
              </w:numPr>
              <w:tabs>
                <w:tab w:val="left" w:pos="222"/>
              </w:tabs>
              <w:ind w:left="0" w:firstLine="0"/>
            </w:pPr>
            <w:r w:rsidRPr="005A7251">
              <w:t>Ilgalaikio turto nusidėvėjimo (amortizacijos)</w:t>
            </w:r>
            <w:r w:rsidRPr="00AB6580">
              <w:t xml:space="preserve"> skaičiavimo dokumentai</w:t>
            </w:r>
          </w:p>
          <w:p w:rsidR="00CB37DD" w:rsidRPr="005A7251" w:rsidRDefault="00CB37DD" w:rsidP="00354531">
            <w:pPr>
              <w:pStyle w:val="NoSpacing"/>
              <w:widowControl w:val="0"/>
              <w:numPr>
                <w:ilvl w:val="0"/>
                <w:numId w:val="22"/>
              </w:numPr>
              <w:tabs>
                <w:tab w:val="left" w:pos="222"/>
              </w:tabs>
              <w:ind w:left="0" w:firstLine="0"/>
            </w:pPr>
            <w:r w:rsidRPr="00AB6580">
              <w:t>Ilgalaikio turto eksploatacijos ir remonto dokumentai</w:t>
            </w:r>
          </w:p>
          <w:p w:rsidR="004661FF" w:rsidRPr="00AB6580" w:rsidRDefault="004661FF" w:rsidP="00354531">
            <w:pPr>
              <w:pStyle w:val="NoSpacing"/>
              <w:widowControl w:val="0"/>
              <w:numPr>
                <w:ilvl w:val="0"/>
                <w:numId w:val="22"/>
              </w:numPr>
              <w:tabs>
                <w:tab w:val="left" w:pos="222"/>
              </w:tabs>
              <w:ind w:left="0" w:firstLine="0"/>
            </w:pPr>
            <w:r w:rsidRPr="00AB6580">
              <w:t>Ilgalaikio turto inventorizavimo dokumenta</w:t>
            </w:r>
            <w:r w:rsidR="00AB6580" w:rsidRPr="00AB6580">
              <w:t>i</w:t>
            </w:r>
          </w:p>
        </w:tc>
        <w:tc>
          <w:tcPr>
            <w:tcW w:w="479" w:type="pct"/>
            <w:shd w:val="clear" w:color="auto" w:fill="auto"/>
          </w:tcPr>
          <w:p w:rsidR="00CB37DD" w:rsidRPr="00AB6580" w:rsidRDefault="00E26CB8" w:rsidP="00354531">
            <w:pPr>
              <w:pStyle w:val="NoSpacing"/>
              <w:widowControl w:val="0"/>
              <w:jc w:val="center"/>
            </w:pPr>
            <w:r w:rsidRPr="00AB6580">
              <w:t>4</w:t>
            </w:r>
          </w:p>
        </w:tc>
        <w:tc>
          <w:tcPr>
            <w:tcW w:w="479" w:type="pct"/>
            <w:shd w:val="clear" w:color="auto" w:fill="auto"/>
          </w:tcPr>
          <w:p w:rsidR="00CB37DD" w:rsidRPr="00AB6580" w:rsidRDefault="00E26CB8" w:rsidP="00354531">
            <w:pPr>
              <w:pStyle w:val="NoSpacing"/>
              <w:widowControl w:val="0"/>
              <w:jc w:val="center"/>
            </w:pPr>
            <w:r w:rsidRPr="00AB6580">
              <w:t>10</w:t>
            </w:r>
          </w:p>
        </w:tc>
        <w:tc>
          <w:tcPr>
            <w:tcW w:w="479" w:type="pct"/>
            <w:shd w:val="clear" w:color="auto" w:fill="auto"/>
          </w:tcPr>
          <w:p w:rsidR="00CB37DD" w:rsidRPr="00AB6580" w:rsidRDefault="00A8238A" w:rsidP="00354531">
            <w:pPr>
              <w:pStyle w:val="NoSpacing"/>
              <w:widowControl w:val="0"/>
              <w:jc w:val="center"/>
            </w:pPr>
            <w:r>
              <w:t>14</w:t>
            </w:r>
          </w:p>
        </w:tc>
      </w:tr>
      <w:tr w:rsidR="00CB37DD" w:rsidRPr="00AB6580" w:rsidTr="00FF10FD">
        <w:trPr>
          <w:trHeight w:val="57"/>
          <w:jc w:val="center"/>
        </w:trPr>
        <w:tc>
          <w:tcPr>
            <w:tcW w:w="969" w:type="pct"/>
            <w:vMerge/>
          </w:tcPr>
          <w:p w:rsidR="00CB37DD" w:rsidRPr="00AB6580" w:rsidRDefault="00CB37DD" w:rsidP="00354531">
            <w:pPr>
              <w:pStyle w:val="NoSpacing"/>
              <w:widowControl w:val="0"/>
            </w:pPr>
          </w:p>
        </w:tc>
        <w:tc>
          <w:tcPr>
            <w:tcW w:w="1158" w:type="pct"/>
            <w:vMerge/>
          </w:tcPr>
          <w:p w:rsidR="00CB37DD" w:rsidRPr="00AB6580" w:rsidRDefault="00CB37DD" w:rsidP="00354531">
            <w:pPr>
              <w:widowControl w:val="0"/>
              <w:spacing w:after="0" w:line="240" w:lineRule="auto"/>
              <w:rPr>
                <w:rFonts w:ascii="Times New Roman" w:hAnsi="Times New Roman" w:cs="Times New Roman"/>
                <w:bCs/>
                <w:sz w:val="24"/>
                <w:szCs w:val="24"/>
              </w:rPr>
            </w:pPr>
          </w:p>
        </w:tc>
        <w:tc>
          <w:tcPr>
            <w:tcW w:w="1436" w:type="pct"/>
          </w:tcPr>
          <w:p w:rsidR="00CB37DD" w:rsidRPr="00AB6580" w:rsidRDefault="00CB37DD" w:rsidP="00354531">
            <w:pPr>
              <w:pStyle w:val="NoSpacing"/>
              <w:widowControl w:val="0"/>
              <w:rPr>
                <w:b/>
                <w:i/>
              </w:rPr>
            </w:pPr>
            <w:r w:rsidRPr="00AB6580">
              <w:rPr>
                <w:b/>
              </w:rPr>
              <w:t>Tema.</w:t>
            </w:r>
            <w:r w:rsidRPr="00AB6580">
              <w:t xml:space="preserve"> </w:t>
            </w:r>
            <w:r w:rsidRPr="00FF10FD">
              <w:rPr>
                <w:b/>
                <w:bCs/>
                <w:i/>
              </w:rPr>
              <w:t xml:space="preserve">Ilgalaikio turto </w:t>
            </w:r>
            <w:r w:rsidRPr="00FF10FD">
              <w:rPr>
                <w:b/>
                <w:i/>
              </w:rPr>
              <w:t>apskaita</w:t>
            </w:r>
          </w:p>
          <w:p w:rsidR="00CB37DD" w:rsidRPr="005A7251" w:rsidRDefault="00CB37DD" w:rsidP="00354531">
            <w:pPr>
              <w:pStyle w:val="NoSpacing"/>
              <w:widowControl w:val="0"/>
              <w:numPr>
                <w:ilvl w:val="0"/>
                <w:numId w:val="22"/>
              </w:numPr>
              <w:tabs>
                <w:tab w:val="left" w:pos="222"/>
              </w:tabs>
              <w:ind w:left="0" w:firstLine="0"/>
            </w:pPr>
            <w:r w:rsidRPr="005A7251">
              <w:t xml:space="preserve">Ilgalaikio turto įsigijimo savikainos, </w:t>
            </w:r>
            <w:r w:rsidRPr="00AB6580">
              <w:t>nusidėvėjimo (amortizacijos) apskaita</w:t>
            </w:r>
          </w:p>
          <w:p w:rsidR="00CB37DD" w:rsidRPr="005A7251" w:rsidRDefault="00CB37DD" w:rsidP="00354531">
            <w:pPr>
              <w:pStyle w:val="NoSpacing"/>
              <w:widowControl w:val="0"/>
              <w:numPr>
                <w:ilvl w:val="0"/>
                <w:numId w:val="22"/>
              </w:numPr>
              <w:tabs>
                <w:tab w:val="left" w:pos="222"/>
              </w:tabs>
              <w:ind w:left="0" w:firstLine="0"/>
            </w:pPr>
            <w:r w:rsidRPr="005A7251">
              <w:t>Ilgalaikio turto</w:t>
            </w:r>
            <w:r w:rsidRPr="00AB6580">
              <w:t xml:space="preserve"> remonto išlaidų ir nurašymo apskaita</w:t>
            </w:r>
          </w:p>
          <w:p w:rsidR="00CB37DD" w:rsidRPr="00AB6580" w:rsidRDefault="00CB37DD" w:rsidP="00354531">
            <w:pPr>
              <w:pStyle w:val="NoSpacing"/>
              <w:widowControl w:val="0"/>
              <w:numPr>
                <w:ilvl w:val="0"/>
                <w:numId w:val="22"/>
              </w:numPr>
              <w:tabs>
                <w:tab w:val="left" w:pos="222"/>
              </w:tabs>
              <w:ind w:left="0" w:firstLine="0"/>
            </w:pPr>
            <w:r w:rsidRPr="00AB6580">
              <w:t>Ilgalaikio turto perleidimo, netekimo, nurašymo apskaita</w:t>
            </w:r>
          </w:p>
          <w:p w:rsidR="00CB37DD" w:rsidRPr="00AB6580" w:rsidRDefault="00CB37DD" w:rsidP="00354531">
            <w:pPr>
              <w:pStyle w:val="NoSpacing"/>
              <w:widowControl w:val="0"/>
              <w:numPr>
                <w:ilvl w:val="0"/>
                <w:numId w:val="22"/>
              </w:numPr>
              <w:tabs>
                <w:tab w:val="left" w:pos="222"/>
              </w:tabs>
              <w:ind w:left="0" w:firstLine="0"/>
              <w:rPr>
                <w:b/>
              </w:rPr>
            </w:pPr>
            <w:r w:rsidRPr="00AB6580">
              <w:t>Ilgalaikio turto inventorizacija ir jos rezultatų apskaita</w:t>
            </w:r>
          </w:p>
        </w:tc>
        <w:tc>
          <w:tcPr>
            <w:tcW w:w="479" w:type="pct"/>
            <w:shd w:val="clear" w:color="auto" w:fill="auto"/>
          </w:tcPr>
          <w:p w:rsidR="00CB37DD" w:rsidRPr="00AB6580" w:rsidRDefault="00E26CB8" w:rsidP="00354531">
            <w:pPr>
              <w:pStyle w:val="NoSpacing"/>
              <w:widowControl w:val="0"/>
              <w:jc w:val="center"/>
            </w:pPr>
            <w:r w:rsidRPr="00AB6580">
              <w:t>4</w:t>
            </w:r>
          </w:p>
        </w:tc>
        <w:tc>
          <w:tcPr>
            <w:tcW w:w="479" w:type="pct"/>
            <w:shd w:val="clear" w:color="auto" w:fill="auto"/>
          </w:tcPr>
          <w:p w:rsidR="00CB37DD" w:rsidRPr="00AB6580" w:rsidRDefault="00363155" w:rsidP="00354531">
            <w:pPr>
              <w:pStyle w:val="NoSpacing"/>
              <w:widowControl w:val="0"/>
              <w:jc w:val="center"/>
            </w:pPr>
            <w:r>
              <w:t>8</w:t>
            </w:r>
          </w:p>
        </w:tc>
        <w:tc>
          <w:tcPr>
            <w:tcW w:w="479" w:type="pct"/>
            <w:shd w:val="clear" w:color="auto" w:fill="auto"/>
          </w:tcPr>
          <w:p w:rsidR="00CB37DD" w:rsidRPr="00AB6580" w:rsidRDefault="00363155" w:rsidP="00354531">
            <w:pPr>
              <w:pStyle w:val="NoSpacing"/>
              <w:widowControl w:val="0"/>
              <w:jc w:val="center"/>
            </w:pPr>
            <w:r>
              <w:t>12</w:t>
            </w:r>
          </w:p>
        </w:tc>
      </w:tr>
      <w:tr w:rsidR="00595F70" w:rsidRPr="00AB6580" w:rsidTr="00FF10FD">
        <w:trPr>
          <w:trHeight w:val="57"/>
          <w:jc w:val="center"/>
        </w:trPr>
        <w:tc>
          <w:tcPr>
            <w:tcW w:w="969" w:type="pct"/>
            <w:vMerge/>
          </w:tcPr>
          <w:p w:rsidR="00595F70" w:rsidRPr="00AB6580" w:rsidRDefault="00595F70" w:rsidP="00354531">
            <w:pPr>
              <w:pStyle w:val="NoSpacing"/>
              <w:widowControl w:val="0"/>
            </w:pPr>
          </w:p>
        </w:tc>
        <w:tc>
          <w:tcPr>
            <w:tcW w:w="1158" w:type="pct"/>
          </w:tcPr>
          <w:p w:rsidR="00595F70" w:rsidRPr="00AB6580" w:rsidRDefault="00595F70" w:rsidP="00354531">
            <w:pPr>
              <w:pStyle w:val="NoSpacing"/>
              <w:widowControl w:val="0"/>
            </w:pPr>
            <w:r w:rsidRPr="00AB6580">
              <w:rPr>
                <w:bCs/>
              </w:rPr>
              <w:t xml:space="preserve">1.4. Suvesti ilgalaikio turto apskaitos duomenis, </w:t>
            </w:r>
            <w:r w:rsidRPr="00AB6580">
              <w:t>naudojantis kompiuterizuotomis apskaitos programomis.</w:t>
            </w:r>
          </w:p>
        </w:tc>
        <w:tc>
          <w:tcPr>
            <w:tcW w:w="1436" w:type="pct"/>
          </w:tcPr>
          <w:p w:rsidR="00595F70" w:rsidRPr="00AB6580" w:rsidRDefault="00595F70" w:rsidP="00354531">
            <w:pPr>
              <w:widowControl w:val="0"/>
              <w:spacing w:after="0" w:line="240" w:lineRule="auto"/>
              <w:rPr>
                <w:rFonts w:ascii="Times New Roman" w:hAnsi="Times New Roman" w:cs="Times New Roman"/>
                <w:b/>
                <w:i/>
                <w:sz w:val="24"/>
                <w:szCs w:val="24"/>
              </w:rPr>
            </w:pPr>
            <w:r w:rsidRPr="00AB6580">
              <w:rPr>
                <w:rFonts w:ascii="Times New Roman" w:hAnsi="Times New Roman" w:cs="Times New Roman"/>
                <w:b/>
                <w:sz w:val="24"/>
                <w:szCs w:val="24"/>
              </w:rPr>
              <w:t xml:space="preserve">Tema. </w:t>
            </w:r>
            <w:r w:rsidRPr="00FF10FD">
              <w:rPr>
                <w:rFonts w:ascii="Times New Roman" w:hAnsi="Times New Roman" w:cs="Times New Roman"/>
                <w:b/>
                <w:i/>
                <w:sz w:val="24"/>
                <w:szCs w:val="24"/>
                <w:lang w:eastAsia="ko-KR"/>
              </w:rPr>
              <w:t>Kompiuterizuotas informacijos apdorojimas</w:t>
            </w:r>
          </w:p>
          <w:p w:rsidR="00595F70" w:rsidRPr="00AB6580" w:rsidRDefault="00595F70" w:rsidP="00354531">
            <w:pPr>
              <w:pStyle w:val="NoSpacing"/>
              <w:widowControl w:val="0"/>
              <w:numPr>
                <w:ilvl w:val="0"/>
                <w:numId w:val="22"/>
              </w:numPr>
              <w:tabs>
                <w:tab w:val="left" w:pos="222"/>
              </w:tabs>
              <w:ind w:left="0" w:firstLine="0"/>
            </w:pPr>
            <w:r w:rsidRPr="005A7251">
              <w:t xml:space="preserve">Ilgalaikio turto apskaitos duomenų </w:t>
            </w:r>
            <w:r w:rsidRPr="00AB6580">
              <w:t>formavimas</w:t>
            </w:r>
          </w:p>
          <w:p w:rsidR="00595F70" w:rsidRPr="00AB6580" w:rsidRDefault="00595F70" w:rsidP="00354531">
            <w:pPr>
              <w:pStyle w:val="NoSpacing"/>
              <w:widowControl w:val="0"/>
              <w:numPr>
                <w:ilvl w:val="0"/>
                <w:numId w:val="22"/>
              </w:numPr>
              <w:tabs>
                <w:tab w:val="left" w:pos="222"/>
              </w:tabs>
              <w:ind w:left="0" w:firstLine="0"/>
            </w:pPr>
            <w:r w:rsidRPr="005A7251">
              <w:t xml:space="preserve">Ilgalaikio turto apskaitos duomenų </w:t>
            </w:r>
            <w:r w:rsidRPr="00AB6580">
              <w:t>registravimas</w:t>
            </w:r>
          </w:p>
        </w:tc>
        <w:tc>
          <w:tcPr>
            <w:tcW w:w="479" w:type="pct"/>
            <w:shd w:val="clear" w:color="auto" w:fill="auto"/>
          </w:tcPr>
          <w:p w:rsidR="00595F70" w:rsidRPr="00AB6580" w:rsidRDefault="00E26CB8" w:rsidP="00354531">
            <w:pPr>
              <w:pStyle w:val="NoSpacing"/>
              <w:widowControl w:val="0"/>
              <w:jc w:val="center"/>
            </w:pPr>
            <w:r w:rsidRPr="00AB6580">
              <w:t>3</w:t>
            </w:r>
          </w:p>
        </w:tc>
        <w:tc>
          <w:tcPr>
            <w:tcW w:w="479" w:type="pct"/>
            <w:shd w:val="clear" w:color="auto" w:fill="auto"/>
          </w:tcPr>
          <w:p w:rsidR="00595F70" w:rsidRPr="00AB6580" w:rsidRDefault="00E26CB8" w:rsidP="00354531">
            <w:pPr>
              <w:pStyle w:val="NoSpacing"/>
              <w:widowControl w:val="0"/>
              <w:jc w:val="center"/>
            </w:pPr>
            <w:r w:rsidRPr="00AB6580">
              <w:t>10</w:t>
            </w:r>
          </w:p>
        </w:tc>
        <w:tc>
          <w:tcPr>
            <w:tcW w:w="479" w:type="pct"/>
            <w:shd w:val="clear" w:color="auto" w:fill="auto"/>
          </w:tcPr>
          <w:p w:rsidR="00595F70" w:rsidRPr="00AB6580" w:rsidRDefault="00E26CB8" w:rsidP="00354531">
            <w:pPr>
              <w:pStyle w:val="NoSpacing"/>
              <w:widowControl w:val="0"/>
              <w:jc w:val="center"/>
            </w:pPr>
            <w:r w:rsidRPr="00AB6580">
              <w:t>1</w:t>
            </w:r>
            <w:r w:rsidR="00A8238A">
              <w:t>3</w:t>
            </w:r>
          </w:p>
        </w:tc>
      </w:tr>
      <w:tr w:rsidR="00CB4DD5" w:rsidRPr="00AB6580" w:rsidTr="00FF10FD">
        <w:trPr>
          <w:trHeight w:val="57"/>
          <w:jc w:val="center"/>
        </w:trPr>
        <w:tc>
          <w:tcPr>
            <w:tcW w:w="969" w:type="pct"/>
            <w:vMerge w:val="restart"/>
          </w:tcPr>
          <w:p w:rsidR="00CB4DD5" w:rsidRPr="00AB6580" w:rsidRDefault="00CB4DD5" w:rsidP="00354531">
            <w:pPr>
              <w:pStyle w:val="NoSpacing"/>
              <w:widowControl w:val="0"/>
            </w:pPr>
            <w:r w:rsidRPr="00AB6580">
              <w:lastRenderedPageBreak/>
              <w:t>2. Apskaityti kasos ir banko operacijas.</w:t>
            </w:r>
          </w:p>
        </w:tc>
        <w:tc>
          <w:tcPr>
            <w:tcW w:w="1158" w:type="pct"/>
          </w:tcPr>
          <w:p w:rsidR="00CB4DD5" w:rsidRPr="00AB6580" w:rsidRDefault="00CB4DD5" w:rsidP="00354531">
            <w:pPr>
              <w:pStyle w:val="NoSpacing"/>
              <w:widowControl w:val="0"/>
              <w:rPr>
                <w:bCs/>
              </w:rPr>
            </w:pPr>
            <w:r w:rsidRPr="00AB6580">
              <w:rPr>
                <w:bCs/>
              </w:rPr>
              <w:t>2.1. Paaiškinti piniginio turto</w:t>
            </w:r>
            <w:r w:rsidRPr="00AB6580">
              <w:rPr>
                <w:bCs/>
                <w:strike/>
              </w:rPr>
              <w:t xml:space="preserve"> </w:t>
            </w:r>
            <w:r w:rsidRPr="00AB6580">
              <w:rPr>
                <w:bCs/>
              </w:rPr>
              <w:t>sudėtį ir kasos operacijų apskaitą reglamentuojančius norminius dokumentus.</w:t>
            </w:r>
          </w:p>
        </w:tc>
        <w:tc>
          <w:tcPr>
            <w:tcW w:w="1436" w:type="pct"/>
            <w:shd w:val="clear" w:color="auto" w:fill="auto"/>
          </w:tcPr>
          <w:p w:rsidR="00CB4DD5" w:rsidRPr="00FF10FD" w:rsidRDefault="00CB4DD5" w:rsidP="00354531">
            <w:pPr>
              <w:pStyle w:val="NoSpacing"/>
              <w:widowControl w:val="0"/>
              <w:rPr>
                <w:b/>
                <w:bCs/>
                <w:i/>
              </w:rPr>
            </w:pPr>
            <w:r w:rsidRPr="00AB6580">
              <w:rPr>
                <w:b/>
              </w:rPr>
              <w:t xml:space="preserve">Tema. </w:t>
            </w:r>
            <w:r w:rsidRPr="00FF10FD">
              <w:rPr>
                <w:b/>
                <w:i/>
              </w:rPr>
              <w:t xml:space="preserve">Piniginio turto esmė ir piniginio turto rūšys. </w:t>
            </w:r>
            <w:r w:rsidRPr="00FF10FD">
              <w:rPr>
                <w:b/>
                <w:bCs/>
                <w:i/>
              </w:rPr>
              <w:t>Kasos operacijų apskaitą reglamentuojantys norminiai dokumentai</w:t>
            </w:r>
          </w:p>
          <w:p w:rsidR="00CB4DD5" w:rsidRPr="005A7251" w:rsidRDefault="00CB4DD5" w:rsidP="00354531">
            <w:pPr>
              <w:pStyle w:val="NoSpacing"/>
              <w:widowControl w:val="0"/>
              <w:numPr>
                <w:ilvl w:val="0"/>
                <w:numId w:val="22"/>
              </w:numPr>
              <w:tabs>
                <w:tab w:val="left" w:pos="222"/>
              </w:tabs>
              <w:ind w:left="0" w:firstLine="0"/>
            </w:pPr>
            <w:r w:rsidRPr="00AB6580">
              <w:t>Piniginio turto esmė ir piniginio turto rūšys</w:t>
            </w:r>
          </w:p>
          <w:p w:rsidR="00CB4DD5" w:rsidRPr="00AB6580" w:rsidRDefault="00CB4DD5" w:rsidP="00354531">
            <w:pPr>
              <w:pStyle w:val="NoSpacing"/>
              <w:widowControl w:val="0"/>
              <w:numPr>
                <w:ilvl w:val="0"/>
                <w:numId w:val="22"/>
              </w:numPr>
              <w:tabs>
                <w:tab w:val="left" w:pos="222"/>
              </w:tabs>
              <w:ind w:left="0" w:firstLine="0"/>
              <w:rPr>
                <w:bCs/>
              </w:rPr>
            </w:pPr>
            <w:r w:rsidRPr="005A7251">
              <w:t>Kasos operacijų apskaita</w:t>
            </w:r>
          </w:p>
        </w:tc>
        <w:tc>
          <w:tcPr>
            <w:tcW w:w="479" w:type="pct"/>
            <w:shd w:val="clear" w:color="auto" w:fill="auto"/>
          </w:tcPr>
          <w:p w:rsidR="00CB4DD5" w:rsidRPr="00AB6580" w:rsidRDefault="00C038AF" w:rsidP="00354531">
            <w:pPr>
              <w:pStyle w:val="NoSpacing"/>
              <w:widowControl w:val="0"/>
              <w:jc w:val="center"/>
            </w:pPr>
            <w:r w:rsidRPr="00AB6580">
              <w:t>5</w:t>
            </w:r>
          </w:p>
          <w:p w:rsidR="00CB4DD5" w:rsidRPr="00AB6580" w:rsidRDefault="00CB4DD5" w:rsidP="00354531">
            <w:pPr>
              <w:spacing w:after="0" w:line="240" w:lineRule="auto"/>
              <w:rPr>
                <w:rFonts w:ascii="Times New Roman" w:hAnsi="Times New Roman" w:cs="Times New Roman"/>
                <w:color w:val="FF0000"/>
                <w:sz w:val="24"/>
                <w:szCs w:val="24"/>
                <w:lang w:eastAsia="lt-LT"/>
              </w:rPr>
            </w:pPr>
          </w:p>
        </w:tc>
        <w:tc>
          <w:tcPr>
            <w:tcW w:w="479" w:type="pct"/>
            <w:shd w:val="clear" w:color="auto" w:fill="auto"/>
          </w:tcPr>
          <w:p w:rsidR="00CB4DD5" w:rsidRPr="00AB6580" w:rsidRDefault="00842651" w:rsidP="00354531">
            <w:pPr>
              <w:pStyle w:val="NoSpacing"/>
              <w:widowControl w:val="0"/>
              <w:jc w:val="center"/>
            </w:pPr>
            <w:r>
              <w:t>9</w:t>
            </w:r>
          </w:p>
        </w:tc>
        <w:tc>
          <w:tcPr>
            <w:tcW w:w="479" w:type="pct"/>
            <w:shd w:val="clear" w:color="auto" w:fill="auto"/>
          </w:tcPr>
          <w:p w:rsidR="00CB4DD5" w:rsidRPr="00AB6580" w:rsidRDefault="00842651" w:rsidP="00354531">
            <w:pPr>
              <w:pStyle w:val="NoSpacing"/>
              <w:widowControl w:val="0"/>
              <w:jc w:val="center"/>
            </w:pPr>
            <w:r>
              <w:t>14</w:t>
            </w:r>
          </w:p>
        </w:tc>
      </w:tr>
      <w:tr w:rsidR="00CB4DD5" w:rsidRPr="00AB6580" w:rsidTr="00FF10FD">
        <w:trPr>
          <w:trHeight w:val="57"/>
          <w:jc w:val="center"/>
        </w:trPr>
        <w:tc>
          <w:tcPr>
            <w:tcW w:w="969" w:type="pct"/>
            <w:vMerge/>
          </w:tcPr>
          <w:p w:rsidR="00CB4DD5" w:rsidRPr="00AB6580" w:rsidRDefault="00CB4DD5" w:rsidP="00354531">
            <w:pPr>
              <w:pStyle w:val="NoSpacing"/>
              <w:widowControl w:val="0"/>
            </w:pPr>
          </w:p>
        </w:tc>
        <w:tc>
          <w:tcPr>
            <w:tcW w:w="1158" w:type="pct"/>
          </w:tcPr>
          <w:p w:rsidR="00CB4DD5" w:rsidRPr="00AB6580" w:rsidRDefault="00CB4DD5"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bCs/>
                <w:sz w:val="24"/>
                <w:szCs w:val="24"/>
              </w:rPr>
              <w:t>2.2.</w:t>
            </w:r>
            <w:r w:rsidRPr="00AB6580">
              <w:rPr>
                <w:rFonts w:ascii="Times New Roman" w:hAnsi="Times New Roman" w:cs="Times New Roman"/>
                <w:b/>
                <w:bCs/>
                <w:sz w:val="24"/>
                <w:szCs w:val="24"/>
              </w:rPr>
              <w:t xml:space="preserve"> </w:t>
            </w:r>
            <w:r w:rsidRPr="00AB6580">
              <w:rPr>
                <w:rFonts w:ascii="Times New Roman" w:hAnsi="Times New Roman" w:cs="Times New Roman"/>
                <w:bCs/>
                <w:sz w:val="24"/>
                <w:szCs w:val="24"/>
              </w:rPr>
              <w:t>Parengti piniginio turto apskaitos dokumentus.</w:t>
            </w:r>
          </w:p>
        </w:tc>
        <w:tc>
          <w:tcPr>
            <w:tcW w:w="1436" w:type="pct"/>
            <w:shd w:val="clear" w:color="auto" w:fill="auto"/>
          </w:tcPr>
          <w:p w:rsidR="00CB4DD5" w:rsidRPr="00AB6580" w:rsidRDefault="00CB4DD5" w:rsidP="00354531">
            <w:pPr>
              <w:pStyle w:val="NoSpacing"/>
              <w:widowControl w:val="0"/>
              <w:rPr>
                <w:b/>
                <w:bCs/>
              </w:rPr>
            </w:pPr>
            <w:r w:rsidRPr="00AB6580">
              <w:rPr>
                <w:b/>
              </w:rPr>
              <w:t xml:space="preserve">Tema. </w:t>
            </w:r>
            <w:r w:rsidRPr="00FF10FD">
              <w:rPr>
                <w:b/>
                <w:bCs/>
                <w:i/>
              </w:rPr>
              <w:t>Kasos ir banko operacijų apskaitos dokumentai</w:t>
            </w:r>
          </w:p>
          <w:p w:rsidR="00CB4DD5" w:rsidRPr="005A7251" w:rsidRDefault="00CB4DD5" w:rsidP="00354531">
            <w:pPr>
              <w:pStyle w:val="NoSpacing"/>
              <w:widowControl w:val="0"/>
              <w:numPr>
                <w:ilvl w:val="0"/>
                <w:numId w:val="22"/>
              </w:numPr>
              <w:tabs>
                <w:tab w:val="left" w:pos="222"/>
              </w:tabs>
              <w:ind w:left="0" w:firstLine="0"/>
            </w:pPr>
            <w:r w:rsidRPr="005A7251">
              <w:t>Pinigų priėmimo į kasą dokumentai</w:t>
            </w:r>
          </w:p>
          <w:p w:rsidR="00CB4DD5" w:rsidRPr="005A7251" w:rsidRDefault="00CB4DD5" w:rsidP="00354531">
            <w:pPr>
              <w:pStyle w:val="NoSpacing"/>
              <w:widowControl w:val="0"/>
              <w:numPr>
                <w:ilvl w:val="0"/>
                <w:numId w:val="22"/>
              </w:numPr>
              <w:tabs>
                <w:tab w:val="left" w:pos="222"/>
              </w:tabs>
              <w:ind w:left="0" w:firstLine="0"/>
            </w:pPr>
            <w:r w:rsidRPr="005A7251">
              <w:t>Pinigų išmokėjimo iš kasos dokumentai</w:t>
            </w:r>
          </w:p>
          <w:p w:rsidR="00CB4DD5" w:rsidRPr="005A7251" w:rsidRDefault="00CB4DD5" w:rsidP="00354531">
            <w:pPr>
              <w:pStyle w:val="NoSpacing"/>
              <w:widowControl w:val="0"/>
              <w:numPr>
                <w:ilvl w:val="0"/>
                <w:numId w:val="22"/>
              </w:numPr>
              <w:tabs>
                <w:tab w:val="left" w:pos="222"/>
              </w:tabs>
              <w:ind w:left="0" w:firstLine="0"/>
            </w:pPr>
            <w:r w:rsidRPr="005A7251">
              <w:t>Elektroninių kasos aparatų naudojimas ir kasos aparato žurnalo pildymas</w:t>
            </w:r>
          </w:p>
          <w:p w:rsidR="00CB4DD5" w:rsidRPr="005A7251" w:rsidRDefault="00CB4DD5" w:rsidP="00354531">
            <w:pPr>
              <w:pStyle w:val="NoSpacing"/>
              <w:widowControl w:val="0"/>
              <w:numPr>
                <w:ilvl w:val="0"/>
                <w:numId w:val="22"/>
              </w:numPr>
              <w:tabs>
                <w:tab w:val="left" w:pos="222"/>
              </w:tabs>
              <w:ind w:left="0" w:firstLine="0"/>
            </w:pPr>
            <w:r w:rsidRPr="005A7251">
              <w:t>Kasos knyga</w:t>
            </w:r>
          </w:p>
          <w:p w:rsidR="00CB4DD5" w:rsidRPr="005A7251" w:rsidRDefault="00CB4DD5" w:rsidP="00354531">
            <w:pPr>
              <w:pStyle w:val="NoSpacing"/>
              <w:widowControl w:val="0"/>
              <w:numPr>
                <w:ilvl w:val="0"/>
                <w:numId w:val="22"/>
              </w:numPr>
              <w:tabs>
                <w:tab w:val="left" w:pos="222"/>
              </w:tabs>
              <w:ind w:left="0" w:firstLine="0"/>
            </w:pPr>
            <w:r w:rsidRPr="005A7251">
              <w:t>Bankinių operacijų apskaitos dokumentai</w:t>
            </w:r>
          </w:p>
          <w:p w:rsidR="00CB4DD5" w:rsidRPr="00AB6580" w:rsidRDefault="00CB4DD5" w:rsidP="00354531">
            <w:pPr>
              <w:pStyle w:val="NoSpacing"/>
              <w:widowControl w:val="0"/>
              <w:numPr>
                <w:ilvl w:val="0"/>
                <w:numId w:val="22"/>
              </w:numPr>
              <w:tabs>
                <w:tab w:val="left" w:pos="222"/>
              </w:tabs>
              <w:ind w:left="0" w:firstLine="0"/>
              <w:rPr>
                <w:bCs/>
              </w:rPr>
            </w:pPr>
            <w:r w:rsidRPr="005A7251">
              <w:t>Grynųjų pinigų inventorizavimas kasoje</w:t>
            </w:r>
          </w:p>
        </w:tc>
        <w:tc>
          <w:tcPr>
            <w:tcW w:w="479" w:type="pct"/>
            <w:shd w:val="clear" w:color="auto" w:fill="auto"/>
          </w:tcPr>
          <w:p w:rsidR="00CB4DD5" w:rsidRPr="00AB6580" w:rsidRDefault="00C038AF" w:rsidP="00354531">
            <w:pPr>
              <w:pStyle w:val="NoSpacing"/>
              <w:widowControl w:val="0"/>
              <w:jc w:val="center"/>
            </w:pPr>
            <w:r w:rsidRPr="00AB6580">
              <w:t>6</w:t>
            </w:r>
          </w:p>
        </w:tc>
        <w:tc>
          <w:tcPr>
            <w:tcW w:w="479" w:type="pct"/>
            <w:shd w:val="clear" w:color="auto" w:fill="auto"/>
          </w:tcPr>
          <w:p w:rsidR="00CB4DD5" w:rsidRPr="00AB6580" w:rsidRDefault="00C038AF" w:rsidP="00354531">
            <w:pPr>
              <w:pStyle w:val="NoSpacing"/>
              <w:widowControl w:val="0"/>
              <w:tabs>
                <w:tab w:val="left" w:pos="519"/>
                <w:tab w:val="center" w:pos="600"/>
              </w:tabs>
            </w:pPr>
            <w:r w:rsidRPr="00AB6580">
              <w:tab/>
              <w:t>13</w:t>
            </w:r>
          </w:p>
        </w:tc>
        <w:tc>
          <w:tcPr>
            <w:tcW w:w="479" w:type="pct"/>
            <w:shd w:val="clear" w:color="auto" w:fill="auto"/>
          </w:tcPr>
          <w:p w:rsidR="00CB4DD5" w:rsidRPr="00AB6580" w:rsidRDefault="003557F3" w:rsidP="00354531">
            <w:pPr>
              <w:pStyle w:val="NoSpacing"/>
              <w:widowControl w:val="0"/>
              <w:jc w:val="center"/>
            </w:pPr>
            <w:r w:rsidRPr="00AB6580">
              <w:t>19</w:t>
            </w:r>
          </w:p>
        </w:tc>
      </w:tr>
      <w:tr w:rsidR="00CB4DD5" w:rsidRPr="00AB6580" w:rsidTr="00FF10FD">
        <w:trPr>
          <w:trHeight w:val="57"/>
          <w:jc w:val="center"/>
        </w:trPr>
        <w:tc>
          <w:tcPr>
            <w:tcW w:w="969" w:type="pct"/>
            <w:vMerge/>
          </w:tcPr>
          <w:p w:rsidR="00CB4DD5" w:rsidRPr="00AB6580" w:rsidRDefault="00CB4DD5" w:rsidP="00354531">
            <w:pPr>
              <w:pStyle w:val="NoSpacing"/>
              <w:widowControl w:val="0"/>
            </w:pPr>
          </w:p>
        </w:tc>
        <w:tc>
          <w:tcPr>
            <w:tcW w:w="1158" w:type="pct"/>
          </w:tcPr>
          <w:p w:rsidR="00CB4DD5" w:rsidRPr="00AB6580" w:rsidRDefault="00CB4DD5" w:rsidP="00354531">
            <w:pPr>
              <w:widowControl w:val="0"/>
              <w:spacing w:after="0" w:line="240" w:lineRule="auto"/>
              <w:rPr>
                <w:rFonts w:ascii="Times New Roman" w:hAnsi="Times New Roman" w:cs="Times New Roman"/>
                <w:bCs/>
                <w:strike/>
                <w:sz w:val="24"/>
                <w:szCs w:val="24"/>
              </w:rPr>
            </w:pPr>
            <w:r w:rsidRPr="00AB6580">
              <w:rPr>
                <w:rFonts w:ascii="Times New Roman" w:hAnsi="Times New Roman" w:cs="Times New Roman"/>
                <w:bCs/>
                <w:sz w:val="24"/>
                <w:szCs w:val="24"/>
              </w:rPr>
              <w:t xml:space="preserve">2.3. Registruoti piniginio turto operacijų apskaitos duomenis buhalterinėse sąskaitose, </w:t>
            </w:r>
            <w:r w:rsidRPr="00AB6580">
              <w:rPr>
                <w:rFonts w:ascii="Times New Roman" w:hAnsi="Times New Roman" w:cs="Times New Roman"/>
                <w:sz w:val="24"/>
                <w:szCs w:val="24"/>
              </w:rPr>
              <w:t>naudojantis pinigų apskaitos dokumentais.</w:t>
            </w:r>
          </w:p>
        </w:tc>
        <w:tc>
          <w:tcPr>
            <w:tcW w:w="1436" w:type="pct"/>
            <w:shd w:val="clear" w:color="auto" w:fill="auto"/>
          </w:tcPr>
          <w:p w:rsidR="00CB4DD5" w:rsidRPr="00AB6580" w:rsidRDefault="00CB4DD5" w:rsidP="00354531">
            <w:pPr>
              <w:pStyle w:val="NoSpacing"/>
              <w:widowControl w:val="0"/>
            </w:pPr>
            <w:r w:rsidRPr="00AB6580">
              <w:rPr>
                <w:b/>
              </w:rPr>
              <w:t xml:space="preserve">Tema. </w:t>
            </w:r>
            <w:r w:rsidRPr="00FF10FD">
              <w:rPr>
                <w:b/>
                <w:i/>
              </w:rPr>
              <w:t>Piniginio turto</w:t>
            </w:r>
            <w:r w:rsidRPr="00FF10FD">
              <w:rPr>
                <w:bCs/>
                <w:i/>
              </w:rPr>
              <w:t xml:space="preserve"> </w:t>
            </w:r>
            <w:r w:rsidRPr="00FF10FD">
              <w:rPr>
                <w:b/>
                <w:i/>
              </w:rPr>
              <w:t>apskaita</w:t>
            </w:r>
          </w:p>
          <w:p w:rsidR="00CB4DD5" w:rsidRPr="005A7251" w:rsidRDefault="00CB4DD5" w:rsidP="00354531">
            <w:pPr>
              <w:pStyle w:val="NoSpacing"/>
              <w:widowControl w:val="0"/>
              <w:numPr>
                <w:ilvl w:val="0"/>
                <w:numId w:val="22"/>
              </w:numPr>
              <w:tabs>
                <w:tab w:val="left" w:pos="222"/>
              </w:tabs>
              <w:ind w:left="0" w:firstLine="0"/>
            </w:pPr>
            <w:r w:rsidRPr="005A7251">
              <w:t>Kasos ir bankinių operacijų apskaita</w:t>
            </w:r>
          </w:p>
          <w:p w:rsidR="00CB4DD5" w:rsidRPr="00AB6580" w:rsidRDefault="00CB4DD5" w:rsidP="00354531">
            <w:pPr>
              <w:pStyle w:val="NoSpacing"/>
              <w:widowControl w:val="0"/>
              <w:numPr>
                <w:ilvl w:val="0"/>
                <w:numId w:val="22"/>
              </w:numPr>
              <w:tabs>
                <w:tab w:val="left" w:pos="222"/>
              </w:tabs>
              <w:ind w:left="0" w:firstLine="0"/>
            </w:pPr>
            <w:r w:rsidRPr="005A7251">
              <w:t>Pinigų judėjimo kasoje ir sąskaitose banke apskaita</w:t>
            </w:r>
          </w:p>
          <w:p w:rsidR="00CB4DD5" w:rsidRPr="00AB6580" w:rsidRDefault="00CB4DD5" w:rsidP="00354531">
            <w:pPr>
              <w:pStyle w:val="NoSpacing"/>
              <w:widowControl w:val="0"/>
              <w:numPr>
                <w:ilvl w:val="0"/>
                <w:numId w:val="22"/>
              </w:numPr>
              <w:tabs>
                <w:tab w:val="left" w:pos="222"/>
              </w:tabs>
              <w:ind w:left="0" w:firstLine="0"/>
            </w:pPr>
            <w:r w:rsidRPr="00AB6580">
              <w:t>Valiutinių sąskaitų operacijų apskaita. Valiutų kurso pasikeitimo įtakos fiksavimas apskaitoje</w:t>
            </w:r>
          </w:p>
        </w:tc>
        <w:tc>
          <w:tcPr>
            <w:tcW w:w="479" w:type="pct"/>
            <w:shd w:val="clear" w:color="auto" w:fill="auto"/>
          </w:tcPr>
          <w:p w:rsidR="00CB4DD5" w:rsidRPr="00AB6580" w:rsidRDefault="00C038AF" w:rsidP="00354531">
            <w:pPr>
              <w:pStyle w:val="NoSpacing"/>
              <w:widowControl w:val="0"/>
              <w:jc w:val="center"/>
            </w:pPr>
            <w:r w:rsidRPr="00AB6580">
              <w:t>4</w:t>
            </w:r>
          </w:p>
        </w:tc>
        <w:tc>
          <w:tcPr>
            <w:tcW w:w="479" w:type="pct"/>
            <w:shd w:val="clear" w:color="auto" w:fill="auto"/>
          </w:tcPr>
          <w:p w:rsidR="00CB4DD5" w:rsidRPr="00AB6580" w:rsidRDefault="00C038AF" w:rsidP="00354531">
            <w:pPr>
              <w:pStyle w:val="NoSpacing"/>
              <w:widowControl w:val="0"/>
              <w:jc w:val="center"/>
            </w:pPr>
            <w:r w:rsidRPr="00AB6580">
              <w:t>10</w:t>
            </w:r>
          </w:p>
        </w:tc>
        <w:tc>
          <w:tcPr>
            <w:tcW w:w="479" w:type="pct"/>
            <w:shd w:val="clear" w:color="auto" w:fill="auto"/>
          </w:tcPr>
          <w:p w:rsidR="00CB4DD5" w:rsidRPr="00AB6580" w:rsidRDefault="003557F3" w:rsidP="00354531">
            <w:pPr>
              <w:pStyle w:val="NoSpacing"/>
              <w:widowControl w:val="0"/>
              <w:jc w:val="center"/>
            </w:pPr>
            <w:r w:rsidRPr="00AB6580">
              <w:t>1</w:t>
            </w:r>
            <w:r w:rsidR="00A8238A">
              <w:t>4</w:t>
            </w:r>
          </w:p>
        </w:tc>
      </w:tr>
      <w:tr w:rsidR="00CB4DD5" w:rsidRPr="00AB6580" w:rsidTr="00FF10FD">
        <w:trPr>
          <w:trHeight w:val="57"/>
          <w:jc w:val="center"/>
        </w:trPr>
        <w:tc>
          <w:tcPr>
            <w:tcW w:w="969" w:type="pct"/>
            <w:vMerge/>
          </w:tcPr>
          <w:p w:rsidR="00CB4DD5" w:rsidRPr="00AB6580" w:rsidRDefault="00CB4DD5" w:rsidP="00354531">
            <w:pPr>
              <w:pStyle w:val="NoSpacing"/>
              <w:widowControl w:val="0"/>
            </w:pPr>
          </w:p>
        </w:tc>
        <w:tc>
          <w:tcPr>
            <w:tcW w:w="1158" w:type="pct"/>
          </w:tcPr>
          <w:p w:rsidR="00CB4DD5" w:rsidRPr="00AB6580" w:rsidRDefault="00CB4DD5" w:rsidP="00354531">
            <w:pPr>
              <w:pStyle w:val="NoSpacing"/>
              <w:widowControl w:val="0"/>
            </w:pPr>
            <w:r w:rsidRPr="00AB6580">
              <w:rPr>
                <w:bCs/>
              </w:rPr>
              <w:t xml:space="preserve">2.4. Suvesti kasos ir banko apskaitos duomenis, </w:t>
            </w:r>
            <w:r w:rsidRPr="00AB6580">
              <w:t>naudojantis kompiuterizuotomis apskaitos programomis.</w:t>
            </w:r>
          </w:p>
        </w:tc>
        <w:tc>
          <w:tcPr>
            <w:tcW w:w="1436" w:type="pct"/>
            <w:shd w:val="clear" w:color="auto" w:fill="auto"/>
          </w:tcPr>
          <w:p w:rsidR="00CB4DD5" w:rsidRPr="00FF10FD" w:rsidRDefault="00CB4DD5" w:rsidP="00354531">
            <w:pPr>
              <w:widowControl w:val="0"/>
              <w:spacing w:after="0" w:line="240" w:lineRule="auto"/>
              <w:rPr>
                <w:rFonts w:ascii="Times New Roman" w:hAnsi="Times New Roman" w:cs="Times New Roman"/>
                <w:b/>
                <w:i/>
                <w:sz w:val="24"/>
                <w:szCs w:val="24"/>
              </w:rPr>
            </w:pPr>
            <w:r w:rsidRPr="00AB6580">
              <w:rPr>
                <w:rFonts w:ascii="Times New Roman" w:hAnsi="Times New Roman" w:cs="Times New Roman"/>
                <w:b/>
                <w:sz w:val="24"/>
                <w:szCs w:val="24"/>
              </w:rPr>
              <w:t xml:space="preserve">Tema. </w:t>
            </w:r>
            <w:r w:rsidRPr="00FF10FD">
              <w:rPr>
                <w:rFonts w:ascii="Times New Roman" w:hAnsi="Times New Roman" w:cs="Times New Roman"/>
                <w:b/>
                <w:i/>
                <w:sz w:val="24"/>
                <w:szCs w:val="24"/>
                <w:lang w:eastAsia="ko-KR"/>
              </w:rPr>
              <w:t>Kompiuterizuotas informacijos apdorojimas</w:t>
            </w:r>
          </w:p>
          <w:p w:rsidR="00CB4DD5" w:rsidRPr="00AB6580" w:rsidRDefault="00CB4DD5" w:rsidP="00354531">
            <w:pPr>
              <w:pStyle w:val="NoSpacing"/>
              <w:widowControl w:val="0"/>
              <w:numPr>
                <w:ilvl w:val="0"/>
                <w:numId w:val="22"/>
              </w:numPr>
              <w:tabs>
                <w:tab w:val="left" w:pos="222"/>
              </w:tabs>
              <w:ind w:left="0" w:firstLine="0"/>
            </w:pPr>
            <w:r w:rsidRPr="005A7251">
              <w:t xml:space="preserve">Pinigų ir piniginio turto apskaitos duomenų </w:t>
            </w:r>
            <w:r w:rsidRPr="00AB6580">
              <w:t>formavimas</w:t>
            </w:r>
          </w:p>
          <w:p w:rsidR="00CB4DD5" w:rsidRPr="00AB6580" w:rsidRDefault="00CB4DD5" w:rsidP="00354531">
            <w:pPr>
              <w:pStyle w:val="NoSpacing"/>
              <w:widowControl w:val="0"/>
              <w:numPr>
                <w:ilvl w:val="0"/>
                <w:numId w:val="22"/>
              </w:numPr>
              <w:tabs>
                <w:tab w:val="left" w:pos="222"/>
              </w:tabs>
              <w:ind w:left="0" w:firstLine="0"/>
            </w:pPr>
            <w:r w:rsidRPr="005A7251">
              <w:t xml:space="preserve">Pinigų ir piniginio turto apskaitos duomenų </w:t>
            </w:r>
            <w:r w:rsidRPr="00AB6580">
              <w:t>registravimas</w:t>
            </w:r>
          </w:p>
        </w:tc>
        <w:tc>
          <w:tcPr>
            <w:tcW w:w="479" w:type="pct"/>
            <w:shd w:val="clear" w:color="auto" w:fill="auto"/>
          </w:tcPr>
          <w:p w:rsidR="00CB4DD5" w:rsidRPr="00AB6580" w:rsidRDefault="00C038AF" w:rsidP="00354531">
            <w:pPr>
              <w:pStyle w:val="NoSpacing"/>
              <w:widowControl w:val="0"/>
              <w:jc w:val="center"/>
            </w:pPr>
            <w:r w:rsidRPr="00AB6580">
              <w:t>4</w:t>
            </w:r>
          </w:p>
        </w:tc>
        <w:tc>
          <w:tcPr>
            <w:tcW w:w="479" w:type="pct"/>
            <w:shd w:val="clear" w:color="auto" w:fill="auto"/>
          </w:tcPr>
          <w:p w:rsidR="00CB4DD5" w:rsidRPr="00AB6580" w:rsidRDefault="00C038AF" w:rsidP="00354531">
            <w:pPr>
              <w:pStyle w:val="NoSpacing"/>
              <w:widowControl w:val="0"/>
              <w:jc w:val="center"/>
            </w:pPr>
            <w:r w:rsidRPr="00AB6580">
              <w:t>11</w:t>
            </w:r>
          </w:p>
        </w:tc>
        <w:tc>
          <w:tcPr>
            <w:tcW w:w="479" w:type="pct"/>
            <w:shd w:val="clear" w:color="auto" w:fill="auto"/>
          </w:tcPr>
          <w:p w:rsidR="00CB4DD5" w:rsidRPr="00AB6580" w:rsidRDefault="003557F3" w:rsidP="00354531">
            <w:pPr>
              <w:pStyle w:val="NoSpacing"/>
              <w:widowControl w:val="0"/>
              <w:jc w:val="center"/>
            </w:pPr>
            <w:r w:rsidRPr="00AB6580">
              <w:t>1</w:t>
            </w:r>
            <w:r w:rsidR="00A8238A">
              <w:t>5</w:t>
            </w:r>
          </w:p>
        </w:tc>
      </w:tr>
      <w:tr w:rsidR="007072C6" w:rsidRPr="00AB6580" w:rsidTr="00FF10FD">
        <w:trPr>
          <w:trHeight w:val="57"/>
          <w:jc w:val="center"/>
        </w:trPr>
        <w:tc>
          <w:tcPr>
            <w:tcW w:w="969" w:type="pct"/>
            <w:vMerge w:val="restart"/>
          </w:tcPr>
          <w:p w:rsidR="007072C6" w:rsidRPr="00AB6580" w:rsidRDefault="007072C6" w:rsidP="00354531">
            <w:pPr>
              <w:pStyle w:val="NoSpacing"/>
              <w:widowControl w:val="0"/>
            </w:pPr>
            <w:r w:rsidRPr="00AB6580">
              <w:lastRenderedPageBreak/>
              <w:t>3. Tvarkyti atsargų apskaitą.</w:t>
            </w:r>
          </w:p>
        </w:tc>
        <w:tc>
          <w:tcPr>
            <w:tcW w:w="1158" w:type="pct"/>
          </w:tcPr>
          <w:p w:rsidR="007072C6" w:rsidRPr="00AB6580" w:rsidRDefault="007072C6" w:rsidP="00354531">
            <w:pPr>
              <w:pStyle w:val="NoSpacing"/>
              <w:widowControl w:val="0"/>
            </w:pPr>
            <w:r w:rsidRPr="00AB6580">
              <w:rPr>
                <w:bCs/>
              </w:rPr>
              <w:t>3.1. Apibūdinti atsargų sudėtį, atsargų įsigijimo savikainą ir reikalavimus atsargų įsigijimo dokumentams.</w:t>
            </w:r>
          </w:p>
        </w:tc>
        <w:tc>
          <w:tcPr>
            <w:tcW w:w="1436" w:type="pct"/>
            <w:shd w:val="clear" w:color="auto" w:fill="FFFFFF" w:themeFill="background1"/>
          </w:tcPr>
          <w:p w:rsidR="007072C6" w:rsidRPr="00AB6580" w:rsidRDefault="007072C6" w:rsidP="00354531">
            <w:pPr>
              <w:pStyle w:val="NoSpacing"/>
              <w:widowControl w:val="0"/>
              <w:rPr>
                <w:b/>
                <w:bCs/>
              </w:rPr>
            </w:pPr>
            <w:r w:rsidRPr="00AB6580">
              <w:rPr>
                <w:b/>
              </w:rPr>
              <w:t xml:space="preserve">Tema. </w:t>
            </w:r>
            <w:r w:rsidRPr="00FF10FD">
              <w:rPr>
                <w:b/>
                <w:bCs/>
                <w:i/>
              </w:rPr>
              <w:t>Atsargų sudėtis ir įvertinimas</w:t>
            </w:r>
          </w:p>
          <w:p w:rsidR="007072C6" w:rsidRPr="005A7251" w:rsidRDefault="007072C6" w:rsidP="00354531">
            <w:pPr>
              <w:pStyle w:val="NoSpacing"/>
              <w:widowControl w:val="0"/>
              <w:numPr>
                <w:ilvl w:val="0"/>
                <w:numId w:val="22"/>
              </w:numPr>
              <w:tabs>
                <w:tab w:val="left" w:pos="222"/>
              </w:tabs>
              <w:ind w:left="0" w:firstLine="0"/>
            </w:pPr>
            <w:r w:rsidRPr="005A7251">
              <w:t>Atsargų klasifikavimas apskaitoje</w:t>
            </w:r>
          </w:p>
          <w:p w:rsidR="007072C6" w:rsidRPr="005A7251" w:rsidRDefault="007072C6" w:rsidP="00354531">
            <w:pPr>
              <w:pStyle w:val="NoSpacing"/>
              <w:widowControl w:val="0"/>
              <w:numPr>
                <w:ilvl w:val="0"/>
                <w:numId w:val="22"/>
              </w:numPr>
              <w:tabs>
                <w:tab w:val="left" w:pos="222"/>
              </w:tabs>
              <w:ind w:left="0" w:firstLine="0"/>
            </w:pPr>
            <w:r w:rsidRPr="005A7251">
              <w:t>Atsargų įsigijimo savikaina</w:t>
            </w:r>
          </w:p>
          <w:p w:rsidR="007072C6" w:rsidRPr="005A7251" w:rsidRDefault="007072C6" w:rsidP="00354531">
            <w:pPr>
              <w:pStyle w:val="NoSpacing"/>
              <w:widowControl w:val="0"/>
              <w:numPr>
                <w:ilvl w:val="0"/>
                <w:numId w:val="22"/>
              </w:numPr>
              <w:tabs>
                <w:tab w:val="left" w:pos="222"/>
              </w:tabs>
              <w:ind w:left="0" w:firstLine="0"/>
            </w:pPr>
            <w:r w:rsidRPr="005A7251">
              <w:t>Reikalavimai atsargų įsigijimo dokumentams</w:t>
            </w:r>
          </w:p>
          <w:p w:rsidR="007072C6" w:rsidRPr="00AB6580" w:rsidRDefault="007072C6" w:rsidP="00354531">
            <w:pPr>
              <w:pStyle w:val="NoSpacing"/>
              <w:widowControl w:val="0"/>
              <w:numPr>
                <w:ilvl w:val="0"/>
                <w:numId w:val="22"/>
              </w:numPr>
              <w:tabs>
                <w:tab w:val="left" w:pos="222"/>
              </w:tabs>
              <w:ind w:left="0" w:firstLine="0"/>
              <w:rPr>
                <w:bCs/>
                <w:strike/>
              </w:rPr>
            </w:pPr>
            <w:r w:rsidRPr="005A7251">
              <w:t>Atsargų sandėlyje apskaitos dokumentų judėjimas</w:t>
            </w:r>
          </w:p>
        </w:tc>
        <w:tc>
          <w:tcPr>
            <w:tcW w:w="479" w:type="pct"/>
            <w:shd w:val="clear" w:color="auto" w:fill="auto"/>
          </w:tcPr>
          <w:p w:rsidR="007072C6" w:rsidRPr="00AB6580" w:rsidRDefault="00AB43A1" w:rsidP="00354531">
            <w:pPr>
              <w:pStyle w:val="NoSpacing"/>
              <w:widowControl w:val="0"/>
              <w:jc w:val="center"/>
            </w:pPr>
            <w:r w:rsidRPr="00AB6580">
              <w:t>6</w:t>
            </w:r>
          </w:p>
        </w:tc>
        <w:tc>
          <w:tcPr>
            <w:tcW w:w="479" w:type="pct"/>
            <w:shd w:val="clear" w:color="auto" w:fill="auto"/>
          </w:tcPr>
          <w:p w:rsidR="007072C6" w:rsidRPr="00AB6580" w:rsidRDefault="0090396E" w:rsidP="00354531">
            <w:pPr>
              <w:pStyle w:val="NoSpacing"/>
              <w:widowControl w:val="0"/>
              <w:jc w:val="center"/>
            </w:pPr>
            <w:r w:rsidRPr="00AB6580">
              <w:t>13</w:t>
            </w:r>
          </w:p>
        </w:tc>
        <w:tc>
          <w:tcPr>
            <w:tcW w:w="479" w:type="pct"/>
            <w:shd w:val="clear" w:color="auto" w:fill="auto"/>
          </w:tcPr>
          <w:p w:rsidR="007072C6" w:rsidRPr="00AB6580" w:rsidRDefault="0090396E" w:rsidP="00354531">
            <w:pPr>
              <w:pStyle w:val="NoSpacing"/>
              <w:widowControl w:val="0"/>
              <w:jc w:val="center"/>
            </w:pPr>
            <w:r w:rsidRPr="00AB6580">
              <w:t>1</w:t>
            </w:r>
            <w:r w:rsidR="00A8238A">
              <w:t>9</w:t>
            </w:r>
          </w:p>
        </w:tc>
      </w:tr>
      <w:tr w:rsidR="007072C6" w:rsidRPr="00AB6580" w:rsidTr="00FF10FD">
        <w:trPr>
          <w:trHeight w:val="57"/>
          <w:jc w:val="center"/>
        </w:trPr>
        <w:tc>
          <w:tcPr>
            <w:tcW w:w="969" w:type="pct"/>
            <w:vMerge/>
          </w:tcPr>
          <w:p w:rsidR="007072C6" w:rsidRPr="00AB6580" w:rsidRDefault="007072C6" w:rsidP="00354531">
            <w:pPr>
              <w:pStyle w:val="NoSpacing"/>
              <w:widowControl w:val="0"/>
            </w:pPr>
          </w:p>
        </w:tc>
        <w:tc>
          <w:tcPr>
            <w:tcW w:w="1158" w:type="pct"/>
          </w:tcPr>
          <w:p w:rsidR="007072C6" w:rsidRPr="00AB6580" w:rsidRDefault="007072C6" w:rsidP="00354531">
            <w:pPr>
              <w:pStyle w:val="NoSpacing"/>
              <w:widowControl w:val="0"/>
              <w:rPr>
                <w:bCs/>
              </w:rPr>
            </w:pPr>
            <w:r w:rsidRPr="00AB6580">
              <w:rPr>
                <w:bCs/>
              </w:rPr>
              <w:t>3.2. Apskaičiuoti parduotų prekių savikainą taikant skirtingus atsargų įkainojimo metodus, apskaitos būdus.</w:t>
            </w:r>
          </w:p>
        </w:tc>
        <w:tc>
          <w:tcPr>
            <w:tcW w:w="1436" w:type="pct"/>
            <w:shd w:val="clear" w:color="auto" w:fill="FFFFFF" w:themeFill="background1"/>
          </w:tcPr>
          <w:p w:rsidR="007072C6" w:rsidRPr="00FF10FD" w:rsidRDefault="007072C6" w:rsidP="00354531">
            <w:pPr>
              <w:pStyle w:val="NoSpacing"/>
              <w:widowControl w:val="0"/>
              <w:rPr>
                <w:b/>
                <w:i/>
              </w:rPr>
            </w:pPr>
            <w:r w:rsidRPr="00AB6580">
              <w:rPr>
                <w:b/>
              </w:rPr>
              <w:t xml:space="preserve">Tema. </w:t>
            </w:r>
            <w:r w:rsidRPr="00FF10FD">
              <w:rPr>
                <w:b/>
                <w:bCs/>
                <w:i/>
              </w:rPr>
              <w:t>P</w:t>
            </w:r>
            <w:r w:rsidRPr="00FF10FD">
              <w:rPr>
                <w:b/>
                <w:i/>
              </w:rPr>
              <w:t>arduotų prekių savikainos apskaičiavimas</w:t>
            </w:r>
          </w:p>
          <w:p w:rsidR="007072C6" w:rsidRPr="00AB6580" w:rsidRDefault="007072C6" w:rsidP="00354531">
            <w:pPr>
              <w:pStyle w:val="NoSpacing"/>
              <w:widowControl w:val="0"/>
              <w:numPr>
                <w:ilvl w:val="0"/>
                <w:numId w:val="22"/>
              </w:numPr>
              <w:tabs>
                <w:tab w:val="left" w:pos="222"/>
              </w:tabs>
              <w:ind w:left="0" w:firstLine="0"/>
            </w:pPr>
            <w:r w:rsidRPr="00AB6580">
              <w:t>Atsargų įkainojimo metodai</w:t>
            </w:r>
          </w:p>
          <w:p w:rsidR="007072C6" w:rsidRPr="00AB6580" w:rsidRDefault="007072C6" w:rsidP="00354531">
            <w:pPr>
              <w:pStyle w:val="NoSpacing"/>
              <w:widowControl w:val="0"/>
              <w:numPr>
                <w:ilvl w:val="0"/>
                <w:numId w:val="22"/>
              </w:numPr>
              <w:tabs>
                <w:tab w:val="left" w:pos="222"/>
              </w:tabs>
              <w:ind w:left="0" w:firstLine="0"/>
              <w:rPr>
                <w:bCs/>
              </w:rPr>
            </w:pPr>
            <w:r w:rsidRPr="00AB6580">
              <w:t>Atsargų sunaudojimo (pardavimo) apskaitos būdai</w:t>
            </w:r>
          </w:p>
        </w:tc>
        <w:tc>
          <w:tcPr>
            <w:tcW w:w="479" w:type="pct"/>
            <w:shd w:val="clear" w:color="auto" w:fill="auto"/>
          </w:tcPr>
          <w:p w:rsidR="007072C6" w:rsidRPr="00AB6580" w:rsidRDefault="00AB43A1" w:rsidP="00354531">
            <w:pPr>
              <w:pStyle w:val="NoSpacing"/>
              <w:widowControl w:val="0"/>
              <w:jc w:val="center"/>
            </w:pPr>
            <w:r w:rsidRPr="00AB6580">
              <w:t>8</w:t>
            </w:r>
          </w:p>
        </w:tc>
        <w:tc>
          <w:tcPr>
            <w:tcW w:w="479" w:type="pct"/>
            <w:shd w:val="clear" w:color="auto" w:fill="auto"/>
          </w:tcPr>
          <w:p w:rsidR="007072C6" w:rsidRPr="00AB6580" w:rsidRDefault="0090396E" w:rsidP="00354531">
            <w:pPr>
              <w:pStyle w:val="NoSpacing"/>
              <w:widowControl w:val="0"/>
              <w:jc w:val="center"/>
            </w:pPr>
            <w:r w:rsidRPr="00AB6580">
              <w:t>20</w:t>
            </w:r>
          </w:p>
        </w:tc>
        <w:tc>
          <w:tcPr>
            <w:tcW w:w="479" w:type="pct"/>
            <w:shd w:val="clear" w:color="auto" w:fill="auto"/>
          </w:tcPr>
          <w:p w:rsidR="007072C6" w:rsidRPr="00AB6580" w:rsidRDefault="00A8238A" w:rsidP="00354531">
            <w:pPr>
              <w:pStyle w:val="NoSpacing"/>
              <w:widowControl w:val="0"/>
              <w:jc w:val="center"/>
            </w:pPr>
            <w:r>
              <w:t>28</w:t>
            </w:r>
          </w:p>
        </w:tc>
      </w:tr>
      <w:tr w:rsidR="00440C93" w:rsidRPr="00AB6580" w:rsidTr="00FF10FD">
        <w:trPr>
          <w:trHeight w:val="57"/>
          <w:jc w:val="center"/>
        </w:trPr>
        <w:tc>
          <w:tcPr>
            <w:tcW w:w="969" w:type="pct"/>
            <w:vMerge/>
          </w:tcPr>
          <w:p w:rsidR="00440C93" w:rsidRPr="00AB6580" w:rsidRDefault="00440C93" w:rsidP="00354531">
            <w:pPr>
              <w:pStyle w:val="NoSpacing"/>
              <w:widowControl w:val="0"/>
            </w:pPr>
          </w:p>
        </w:tc>
        <w:tc>
          <w:tcPr>
            <w:tcW w:w="1158" w:type="pct"/>
            <w:vMerge w:val="restart"/>
          </w:tcPr>
          <w:p w:rsidR="00440C93" w:rsidRPr="00AB6580" w:rsidRDefault="00440C93" w:rsidP="00354531">
            <w:pPr>
              <w:pStyle w:val="NoSpacing"/>
              <w:widowControl w:val="0"/>
              <w:rPr>
                <w:bCs/>
              </w:rPr>
            </w:pPr>
            <w:r w:rsidRPr="00AB6580">
              <w:rPr>
                <w:bCs/>
              </w:rPr>
              <w:t>3.3. Registruoti atsargų apskaitos duomenis buhalterinėse sąskaitose, naudojantis atsargų apskaitos dokumentais.</w:t>
            </w:r>
          </w:p>
        </w:tc>
        <w:tc>
          <w:tcPr>
            <w:tcW w:w="1436" w:type="pct"/>
          </w:tcPr>
          <w:p w:rsidR="00440C93" w:rsidRPr="00AB6580" w:rsidRDefault="00440C93" w:rsidP="00354531">
            <w:pPr>
              <w:pStyle w:val="NoSpacing"/>
              <w:widowControl w:val="0"/>
              <w:rPr>
                <w:b/>
              </w:rPr>
            </w:pPr>
            <w:r w:rsidRPr="00AB6580">
              <w:rPr>
                <w:b/>
              </w:rPr>
              <w:t xml:space="preserve">Tema. </w:t>
            </w:r>
            <w:r w:rsidRPr="00FF10FD">
              <w:rPr>
                <w:b/>
                <w:i/>
              </w:rPr>
              <w:t>Atsargų apskaitos dokumentai</w:t>
            </w:r>
          </w:p>
          <w:p w:rsidR="00440C93" w:rsidRPr="005A7251" w:rsidRDefault="00440C93" w:rsidP="00354531">
            <w:pPr>
              <w:pStyle w:val="NoSpacing"/>
              <w:widowControl w:val="0"/>
              <w:numPr>
                <w:ilvl w:val="0"/>
                <w:numId w:val="22"/>
              </w:numPr>
              <w:tabs>
                <w:tab w:val="left" w:pos="222"/>
              </w:tabs>
              <w:ind w:left="0" w:firstLine="0"/>
            </w:pPr>
            <w:r w:rsidRPr="005A7251">
              <w:t>Atsargų priėmimo tvarka ir užpajamavimas</w:t>
            </w:r>
          </w:p>
          <w:p w:rsidR="00440C93" w:rsidRPr="005A7251" w:rsidRDefault="00440C93" w:rsidP="00354531">
            <w:pPr>
              <w:pStyle w:val="NoSpacing"/>
              <w:widowControl w:val="0"/>
              <w:numPr>
                <w:ilvl w:val="0"/>
                <w:numId w:val="22"/>
              </w:numPr>
              <w:tabs>
                <w:tab w:val="left" w:pos="222"/>
              </w:tabs>
              <w:ind w:left="0" w:firstLine="0"/>
            </w:pPr>
            <w:r w:rsidRPr="005A7251">
              <w:t>Atsargų išdavimo operacijų dokumentavimas</w:t>
            </w:r>
          </w:p>
          <w:p w:rsidR="00440C93" w:rsidRPr="005A7251" w:rsidRDefault="00440C93" w:rsidP="00354531">
            <w:pPr>
              <w:pStyle w:val="NoSpacing"/>
              <w:widowControl w:val="0"/>
              <w:numPr>
                <w:ilvl w:val="0"/>
                <w:numId w:val="22"/>
              </w:numPr>
              <w:tabs>
                <w:tab w:val="left" w:pos="222"/>
              </w:tabs>
              <w:ind w:left="0" w:firstLine="0"/>
            </w:pPr>
            <w:r w:rsidRPr="005A7251">
              <w:t>Atsargų grąžinimo ir nukainojimo dokumentai</w:t>
            </w:r>
          </w:p>
          <w:p w:rsidR="00440C93" w:rsidRPr="00AB6580" w:rsidRDefault="00440C93" w:rsidP="00354531">
            <w:pPr>
              <w:pStyle w:val="NoSpacing"/>
              <w:widowControl w:val="0"/>
              <w:numPr>
                <w:ilvl w:val="0"/>
                <w:numId w:val="22"/>
              </w:numPr>
              <w:tabs>
                <w:tab w:val="left" w:pos="222"/>
              </w:tabs>
              <w:ind w:left="0" w:firstLine="0"/>
              <w:rPr>
                <w:bCs/>
              </w:rPr>
            </w:pPr>
            <w:r w:rsidRPr="005A7251">
              <w:t>Atsargų inventorizacijos duomenų įforminimas</w:t>
            </w:r>
          </w:p>
        </w:tc>
        <w:tc>
          <w:tcPr>
            <w:tcW w:w="479" w:type="pct"/>
            <w:shd w:val="clear" w:color="auto" w:fill="auto"/>
          </w:tcPr>
          <w:p w:rsidR="00440C93" w:rsidRPr="00AB6580" w:rsidRDefault="003F7BB9" w:rsidP="00354531">
            <w:pPr>
              <w:pStyle w:val="NoSpacing"/>
              <w:widowControl w:val="0"/>
              <w:jc w:val="center"/>
            </w:pPr>
            <w:r w:rsidRPr="00AB6580">
              <w:t>7</w:t>
            </w:r>
          </w:p>
        </w:tc>
        <w:tc>
          <w:tcPr>
            <w:tcW w:w="479" w:type="pct"/>
            <w:shd w:val="clear" w:color="auto" w:fill="auto"/>
          </w:tcPr>
          <w:p w:rsidR="00440C93" w:rsidRPr="00AB6580" w:rsidRDefault="003F7BB9" w:rsidP="00354531">
            <w:pPr>
              <w:pStyle w:val="NoSpacing"/>
              <w:widowControl w:val="0"/>
              <w:jc w:val="center"/>
            </w:pPr>
            <w:r w:rsidRPr="00AB6580">
              <w:t>15</w:t>
            </w:r>
          </w:p>
        </w:tc>
        <w:tc>
          <w:tcPr>
            <w:tcW w:w="479" w:type="pct"/>
            <w:shd w:val="clear" w:color="auto" w:fill="auto"/>
          </w:tcPr>
          <w:p w:rsidR="00440C93" w:rsidRPr="00AB6580" w:rsidRDefault="00A8238A" w:rsidP="00354531">
            <w:pPr>
              <w:pStyle w:val="NoSpacing"/>
              <w:widowControl w:val="0"/>
              <w:jc w:val="center"/>
            </w:pPr>
            <w:r>
              <w:t>22</w:t>
            </w:r>
          </w:p>
        </w:tc>
      </w:tr>
      <w:tr w:rsidR="00440C93" w:rsidRPr="00AB6580" w:rsidTr="00FF10FD">
        <w:trPr>
          <w:trHeight w:val="57"/>
          <w:jc w:val="center"/>
        </w:trPr>
        <w:tc>
          <w:tcPr>
            <w:tcW w:w="969" w:type="pct"/>
            <w:vMerge/>
          </w:tcPr>
          <w:p w:rsidR="00440C93" w:rsidRPr="00AB6580" w:rsidRDefault="00440C93" w:rsidP="00354531">
            <w:pPr>
              <w:pStyle w:val="NoSpacing"/>
              <w:widowControl w:val="0"/>
            </w:pPr>
          </w:p>
        </w:tc>
        <w:tc>
          <w:tcPr>
            <w:tcW w:w="1158" w:type="pct"/>
            <w:vMerge/>
          </w:tcPr>
          <w:p w:rsidR="00440C93" w:rsidRPr="00AB6580" w:rsidRDefault="00440C93" w:rsidP="00354531">
            <w:pPr>
              <w:pStyle w:val="NoSpacing"/>
              <w:widowControl w:val="0"/>
              <w:rPr>
                <w:bCs/>
              </w:rPr>
            </w:pPr>
          </w:p>
        </w:tc>
        <w:tc>
          <w:tcPr>
            <w:tcW w:w="1436" w:type="pct"/>
          </w:tcPr>
          <w:p w:rsidR="00440C93" w:rsidRPr="00AB6580" w:rsidRDefault="00440C93" w:rsidP="00354531">
            <w:pPr>
              <w:pStyle w:val="NoSpacing"/>
              <w:widowControl w:val="0"/>
              <w:rPr>
                <w:b/>
                <w:bCs/>
              </w:rPr>
            </w:pPr>
            <w:r w:rsidRPr="00AB6580">
              <w:rPr>
                <w:b/>
              </w:rPr>
              <w:t xml:space="preserve">Tema. </w:t>
            </w:r>
            <w:r w:rsidRPr="00FF10FD">
              <w:rPr>
                <w:b/>
                <w:bCs/>
                <w:i/>
              </w:rPr>
              <w:t>Atsargų apskaita</w:t>
            </w:r>
          </w:p>
          <w:p w:rsidR="00440C93" w:rsidRPr="005A7251" w:rsidRDefault="00440C93" w:rsidP="00354531">
            <w:pPr>
              <w:pStyle w:val="NoSpacing"/>
              <w:widowControl w:val="0"/>
              <w:numPr>
                <w:ilvl w:val="0"/>
                <w:numId w:val="22"/>
              </w:numPr>
              <w:tabs>
                <w:tab w:val="left" w:pos="222"/>
              </w:tabs>
              <w:ind w:left="0" w:firstLine="0"/>
            </w:pPr>
            <w:r w:rsidRPr="005A7251">
              <w:t>Žaliavų, pirktų prekių, skirtų perparduoti apskaita</w:t>
            </w:r>
          </w:p>
          <w:p w:rsidR="00440C93" w:rsidRPr="005A7251" w:rsidRDefault="00440C93" w:rsidP="00354531">
            <w:pPr>
              <w:pStyle w:val="NoSpacing"/>
              <w:widowControl w:val="0"/>
              <w:numPr>
                <w:ilvl w:val="0"/>
                <w:numId w:val="22"/>
              </w:numPr>
              <w:tabs>
                <w:tab w:val="left" w:pos="222"/>
              </w:tabs>
              <w:ind w:left="0" w:firstLine="0"/>
            </w:pPr>
            <w:r w:rsidRPr="005A7251">
              <w:t>Nuolaidų ir pirkimo diskontų apskaita</w:t>
            </w:r>
          </w:p>
          <w:p w:rsidR="00440C93" w:rsidRPr="005A7251" w:rsidRDefault="00440C93" w:rsidP="00354531">
            <w:pPr>
              <w:pStyle w:val="NoSpacing"/>
              <w:widowControl w:val="0"/>
              <w:numPr>
                <w:ilvl w:val="0"/>
                <w:numId w:val="22"/>
              </w:numPr>
              <w:tabs>
                <w:tab w:val="left" w:pos="222"/>
              </w:tabs>
              <w:ind w:left="0" w:firstLine="0"/>
            </w:pPr>
            <w:r w:rsidRPr="005A7251">
              <w:t>Atsargų grąžinimo ir nukainojimo apskaita</w:t>
            </w:r>
          </w:p>
          <w:p w:rsidR="00440C93" w:rsidRPr="005A7251" w:rsidRDefault="00440C93" w:rsidP="00354531">
            <w:pPr>
              <w:pStyle w:val="NoSpacing"/>
              <w:widowControl w:val="0"/>
              <w:numPr>
                <w:ilvl w:val="0"/>
                <w:numId w:val="22"/>
              </w:numPr>
              <w:tabs>
                <w:tab w:val="left" w:pos="222"/>
              </w:tabs>
              <w:ind w:left="0" w:firstLine="0"/>
            </w:pPr>
            <w:r w:rsidRPr="005A7251">
              <w:t>Nebaigtos produkcijos apskaita</w:t>
            </w:r>
          </w:p>
          <w:p w:rsidR="00440C93" w:rsidRPr="005A7251" w:rsidRDefault="00440C93" w:rsidP="00354531">
            <w:pPr>
              <w:pStyle w:val="NoSpacing"/>
              <w:widowControl w:val="0"/>
              <w:numPr>
                <w:ilvl w:val="0"/>
                <w:numId w:val="22"/>
              </w:numPr>
              <w:tabs>
                <w:tab w:val="left" w:pos="222"/>
              </w:tabs>
              <w:ind w:left="0" w:firstLine="0"/>
            </w:pPr>
            <w:r w:rsidRPr="005A7251">
              <w:t>Produkcijos savikainos apskaita</w:t>
            </w:r>
          </w:p>
          <w:p w:rsidR="00440C93" w:rsidRPr="00AB6580" w:rsidRDefault="00440C93" w:rsidP="00354531">
            <w:pPr>
              <w:pStyle w:val="NoSpacing"/>
              <w:widowControl w:val="0"/>
              <w:numPr>
                <w:ilvl w:val="0"/>
                <w:numId w:val="22"/>
              </w:numPr>
              <w:tabs>
                <w:tab w:val="left" w:pos="222"/>
              </w:tabs>
              <w:ind w:left="0" w:firstLine="0"/>
              <w:rPr>
                <w:b/>
              </w:rPr>
            </w:pPr>
            <w:r w:rsidRPr="005A7251">
              <w:t>Atsargų inventorizacijos rezultatų apskaita</w:t>
            </w:r>
          </w:p>
        </w:tc>
        <w:tc>
          <w:tcPr>
            <w:tcW w:w="479" w:type="pct"/>
            <w:shd w:val="clear" w:color="auto" w:fill="auto"/>
          </w:tcPr>
          <w:p w:rsidR="00440C93" w:rsidRPr="00AB6580" w:rsidRDefault="003F7BB9" w:rsidP="00354531">
            <w:pPr>
              <w:pStyle w:val="NoSpacing"/>
              <w:widowControl w:val="0"/>
              <w:jc w:val="center"/>
            </w:pPr>
            <w:r w:rsidRPr="00AB6580">
              <w:t>4</w:t>
            </w:r>
          </w:p>
        </w:tc>
        <w:tc>
          <w:tcPr>
            <w:tcW w:w="479" w:type="pct"/>
            <w:shd w:val="clear" w:color="auto" w:fill="auto"/>
          </w:tcPr>
          <w:p w:rsidR="00440C93" w:rsidRPr="00AB6580" w:rsidRDefault="003F7BB9" w:rsidP="00354531">
            <w:pPr>
              <w:pStyle w:val="NoSpacing"/>
              <w:widowControl w:val="0"/>
              <w:jc w:val="center"/>
            </w:pPr>
            <w:r w:rsidRPr="00AB6580">
              <w:t>7</w:t>
            </w:r>
          </w:p>
        </w:tc>
        <w:tc>
          <w:tcPr>
            <w:tcW w:w="479" w:type="pct"/>
            <w:shd w:val="clear" w:color="auto" w:fill="auto"/>
          </w:tcPr>
          <w:p w:rsidR="00440C93" w:rsidRPr="00AB6580" w:rsidRDefault="003F7BB9" w:rsidP="00354531">
            <w:pPr>
              <w:pStyle w:val="NoSpacing"/>
              <w:widowControl w:val="0"/>
              <w:jc w:val="center"/>
            </w:pPr>
            <w:r w:rsidRPr="00AB6580">
              <w:t>11</w:t>
            </w:r>
          </w:p>
        </w:tc>
      </w:tr>
      <w:tr w:rsidR="007072C6" w:rsidRPr="00AB6580" w:rsidTr="00FF10FD">
        <w:trPr>
          <w:trHeight w:val="57"/>
          <w:jc w:val="center"/>
        </w:trPr>
        <w:tc>
          <w:tcPr>
            <w:tcW w:w="969" w:type="pct"/>
            <w:vMerge/>
          </w:tcPr>
          <w:p w:rsidR="007072C6" w:rsidRPr="00AB6580" w:rsidRDefault="007072C6" w:rsidP="00354531">
            <w:pPr>
              <w:pStyle w:val="NoSpacing"/>
              <w:widowControl w:val="0"/>
            </w:pPr>
          </w:p>
        </w:tc>
        <w:tc>
          <w:tcPr>
            <w:tcW w:w="1158" w:type="pct"/>
          </w:tcPr>
          <w:p w:rsidR="007072C6" w:rsidRPr="00AB6580" w:rsidRDefault="007072C6" w:rsidP="00354531">
            <w:pPr>
              <w:pStyle w:val="NoSpacing"/>
              <w:widowControl w:val="0"/>
              <w:rPr>
                <w:bCs/>
              </w:rPr>
            </w:pPr>
            <w:r w:rsidRPr="00AB6580">
              <w:rPr>
                <w:bCs/>
              </w:rPr>
              <w:t xml:space="preserve">3.4. Suvesti atsargų apskaitos </w:t>
            </w:r>
            <w:r w:rsidRPr="00AB6580">
              <w:rPr>
                <w:bCs/>
              </w:rPr>
              <w:lastRenderedPageBreak/>
              <w:t>duomenis, naudojantis kompiuterizuotomis apskaitos programomis.</w:t>
            </w:r>
          </w:p>
        </w:tc>
        <w:tc>
          <w:tcPr>
            <w:tcW w:w="1436" w:type="pct"/>
            <w:shd w:val="clear" w:color="auto" w:fill="FFFFFF" w:themeFill="background1"/>
          </w:tcPr>
          <w:p w:rsidR="007072C6" w:rsidRPr="00AB6580" w:rsidRDefault="007072C6" w:rsidP="00354531">
            <w:pPr>
              <w:widowControl w:val="0"/>
              <w:spacing w:after="0" w:line="240" w:lineRule="auto"/>
              <w:rPr>
                <w:rFonts w:ascii="Times New Roman" w:hAnsi="Times New Roman" w:cs="Times New Roman"/>
                <w:b/>
                <w:sz w:val="24"/>
                <w:szCs w:val="24"/>
              </w:rPr>
            </w:pPr>
            <w:r w:rsidRPr="00AB6580">
              <w:rPr>
                <w:rFonts w:ascii="Times New Roman" w:hAnsi="Times New Roman" w:cs="Times New Roman"/>
                <w:b/>
                <w:sz w:val="24"/>
                <w:szCs w:val="24"/>
              </w:rPr>
              <w:lastRenderedPageBreak/>
              <w:t xml:space="preserve">Tema. </w:t>
            </w:r>
            <w:r w:rsidRPr="00FF10FD">
              <w:rPr>
                <w:rFonts w:ascii="Times New Roman" w:hAnsi="Times New Roman" w:cs="Times New Roman"/>
                <w:b/>
                <w:i/>
                <w:sz w:val="24"/>
                <w:szCs w:val="24"/>
                <w:lang w:eastAsia="ko-KR"/>
              </w:rPr>
              <w:t xml:space="preserve">Kompiuterizuotas informacijos </w:t>
            </w:r>
            <w:r w:rsidRPr="00FF10FD">
              <w:rPr>
                <w:rFonts w:ascii="Times New Roman" w:hAnsi="Times New Roman" w:cs="Times New Roman"/>
                <w:b/>
                <w:i/>
                <w:sz w:val="24"/>
                <w:szCs w:val="24"/>
                <w:lang w:eastAsia="ko-KR"/>
              </w:rPr>
              <w:lastRenderedPageBreak/>
              <w:t>apdorojimas</w:t>
            </w:r>
          </w:p>
          <w:p w:rsidR="007072C6" w:rsidRPr="00AB6580" w:rsidRDefault="007072C6" w:rsidP="00354531">
            <w:pPr>
              <w:pStyle w:val="NoSpacing"/>
              <w:widowControl w:val="0"/>
              <w:numPr>
                <w:ilvl w:val="0"/>
                <w:numId w:val="22"/>
              </w:numPr>
              <w:tabs>
                <w:tab w:val="left" w:pos="222"/>
              </w:tabs>
              <w:ind w:left="0" w:firstLine="0"/>
            </w:pPr>
            <w:r w:rsidRPr="005A7251">
              <w:t xml:space="preserve">Atsargų apskaitos duomenų </w:t>
            </w:r>
            <w:r w:rsidRPr="00AB6580">
              <w:t>formavimas</w:t>
            </w:r>
          </w:p>
          <w:p w:rsidR="007072C6" w:rsidRPr="00AB6580" w:rsidRDefault="007072C6" w:rsidP="00354531">
            <w:pPr>
              <w:pStyle w:val="NoSpacing"/>
              <w:widowControl w:val="0"/>
              <w:numPr>
                <w:ilvl w:val="0"/>
                <w:numId w:val="22"/>
              </w:numPr>
              <w:tabs>
                <w:tab w:val="left" w:pos="222"/>
              </w:tabs>
              <w:ind w:left="0" w:firstLine="0"/>
            </w:pPr>
            <w:r w:rsidRPr="005A7251">
              <w:t xml:space="preserve">Atsargų apskaitos duomenų </w:t>
            </w:r>
            <w:r w:rsidRPr="00AB6580">
              <w:t>registravimas</w:t>
            </w:r>
          </w:p>
        </w:tc>
        <w:tc>
          <w:tcPr>
            <w:tcW w:w="479" w:type="pct"/>
            <w:shd w:val="clear" w:color="auto" w:fill="auto"/>
          </w:tcPr>
          <w:p w:rsidR="007072C6" w:rsidRPr="00AB6580" w:rsidRDefault="00AB43A1" w:rsidP="00354531">
            <w:pPr>
              <w:pStyle w:val="NoSpacing"/>
              <w:widowControl w:val="0"/>
              <w:jc w:val="center"/>
            </w:pPr>
            <w:r w:rsidRPr="00AB6580">
              <w:lastRenderedPageBreak/>
              <w:t>6</w:t>
            </w:r>
          </w:p>
        </w:tc>
        <w:tc>
          <w:tcPr>
            <w:tcW w:w="479" w:type="pct"/>
            <w:shd w:val="clear" w:color="auto" w:fill="auto"/>
          </w:tcPr>
          <w:p w:rsidR="007072C6" w:rsidRPr="00AB6580" w:rsidRDefault="0090396E" w:rsidP="00354531">
            <w:pPr>
              <w:pStyle w:val="NoSpacing"/>
              <w:widowControl w:val="0"/>
              <w:jc w:val="center"/>
            </w:pPr>
            <w:r w:rsidRPr="00AB6580">
              <w:t>11</w:t>
            </w:r>
          </w:p>
        </w:tc>
        <w:tc>
          <w:tcPr>
            <w:tcW w:w="479" w:type="pct"/>
            <w:shd w:val="clear" w:color="auto" w:fill="auto"/>
          </w:tcPr>
          <w:p w:rsidR="007072C6" w:rsidRPr="00AB6580" w:rsidRDefault="00A8238A" w:rsidP="00354531">
            <w:pPr>
              <w:pStyle w:val="NoSpacing"/>
              <w:widowControl w:val="0"/>
              <w:jc w:val="center"/>
            </w:pPr>
            <w:r>
              <w:t>17</w:t>
            </w:r>
          </w:p>
        </w:tc>
      </w:tr>
      <w:tr w:rsidR="008A1423" w:rsidRPr="00AB6580" w:rsidTr="00FF10FD">
        <w:trPr>
          <w:trHeight w:val="57"/>
          <w:jc w:val="center"/>
        </w:trPr>
        <w:tc>
          <w:tcPr>
            <w:tcW w:w="969" w:type="pct"/>
            <w:vMerge w:val="restart"/>
          </w:tcPr>
          <w:p w:rsidR="008A1423" w:rsidRPr="00AB6580" w:rsidRDefault="008A1423" w:rsidP="00354531">
            <w:pPr>
              <w:pStyle w:val="NoSpacing"/>
              <w:widowControl w:val="0"/>
            </w:pPr>
            <w:r w:rsidRPr="00AB6580">
              <w:lastRenderedPageBreak/>
              <w:t>4. Tvarkyti gautinų sumų</w:t>
            </w:r>
            <w:r w:rsidR="0039692A" w:rsidRPr="00AB6580">
              <w:t xml:space="preserve"> ir kito trumpalaikio turto</w:t>
            </w:r>
            <w:r w:rsidRPr="00AB6580">
              <w:t xml:space="preserve"> apskaitą.</w:t>
            </w:r>
          </w:p>
        </w:tc>
        <w:tc>
          <w:tcPr>
            <w:tcW w:w="1158" w:type="pct"/>
          </w:tcPr>
          <w:p w:rsidR="008A1423" w:rsidRPr="00AB6580" w:rsidRDefault="008A1423"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 xml:space="preserve">4.1. </w:t>
            </w:r>
            <w:r w:rsidR="00044D8F" w:rsidRPr="00AB6580">
              <w:rPr>
                <w:rFonts w:ascii="Times New Roman" w:eastAsia="Times New Roman" w:hAnsi="Times New Roman" w:cs="Times New Roman"/>
                <w:bCs/>
                <w:sz w:val="24"/>
                <w:szCs w:val="24"/>
                <w:lang w:eastAsia="lt-LT"/>
              </w:rPr>
              <w:t>Apibūdinti gautinas sumas išankstinių mokėjimų, ateinančių laikotarpių sąnaudų ir sukauptų gautinų pajamų, pirkėjų skolų, pagrindinius apskaitos bruožus.</w:t>
            </w:r>
          </w:p>
        </w:tc>
        <w:tc>
          <w:tcPr>
            <w:tcW w:w="1436" w:type="pct"/>
            <w:shd w:val="clear" w:color="auto" w:fill="FFFFFF" w:themeFill="background1"/>
          </w:tcPr>
          <w:p w:rsidR="00044D8F" w:rsidRPr="00AB6580" w:rsidRDefault="00044D8F" w:rsidP="00354531">
            <w:pPr>
              <w:pStyle w:val="NoSpacing"/>
              <w:widowControl w:val="0"/>
              <w:rPr>
                <w:bCs/>
              </w:rPr>
            </w:pPr>
            <w:r w:rsidRPr="00AB6580">
              <w:rPr>
                <w:b/>
              </w:rPr>
              <w:t xml:space="preserve">Tema. </w:t>
            </w:r>
            <w:r w:rsidRPr="00FF10FD">
              <w:rPr>
                <w:b/>
                <w:bCs/>
                <w:i/>
              </w:rPr>
              <w:t>Gautinų sumų apibūdinimas ir klasifikavimas</w:t>
            </w:r>
          </w:p>
          <w:p w:rsidR="00044D8F" w:rsidRPr="005A7251" w:rsidRDefault="00044D8F" w:rsidP="00354531">
            <w:pPr>
              <w:pStyle w:val="NoSpacing"/>
              <w:widowControl w:val="0"/>
              <w:numPr>
                <w:ilvl w:val="0"/>
                <w:numId w:val="22"/>
              </w:numPr>
              <w:tabs>
                <w:tab w:val="left" w:pos="222"/>
              </w:tabs>
              <w:ind w:left="0" w:firstLine="0"/>
            </w:pPr>
            <w:r w:rsidRPr="005A7251">
              <w:t>Trumpalaikės pirkėjų skolos</w:t>
            </w:r>
          </w:p>
          <w:p w:rsidR="00044D8F" w:rsidRPr="005A7251" w:rsidRDefault="00044D8F" w:rsidP="00354531">
            <w:pPr>
              <w:pStyle w:val="NoSpacing"/>
              <w:widowControl w:val="0"/>
              <w:numPr>
                <w:ilvl w:val="0"/>
                <w:numId w:val="22"/>
              </w:numPr>
              <w:tabs>
                <w:tab w:val="left" w:pos="222"/>
              </w:tabs>
              <w:ind w:left="0" w:firstLine="0"/>
            </w:pPr>
            <w:r w:rsidRPr="005A7251">
              <w:t>Išankstiniai apmokėjimai</w:t>
            </w:r>
          </w:p>
          <w:p w:rsidR="0028082E" w:rsidRPr="00AB6580" w:rsidRDefault="00044D8F" w:rsidP="00354531">
            <w:pPr>
              <w:pStyle w:val="NoSpacing"/>
              <w:widowControl w:val="0"/>
              <w:numPr>
                <w:ilvl w:val="0"/>
                <w:numId w:val="22"/>
              </w:numPr>
              <w:tabs>
                <w:tab w:val="left" w:pos="222"/>
              </w:tabs>
              <w:ind w:left="0" w:firstLine="0"/>
            </w:pPr>
            <w:r w:rsidRPr="00AB6580">
              <w:t>Ateinančių laikotarpių sąnaudos ir sukauptos pajamos</w:t>
            </w:r>
          </w:p>
        </w:tc>
        <w:tc>
          <w:tcPr>
            <w:tcW w:w="479" w:type="pct"/>
            <w:shd w:val="clear" w:color="auto" w:fill="auto"/>
          </w:tcPr>
          <w:p w:rsidR="008A1423" w:rsidRPr="00AB6580" w:rsidRDefault="00DB61FF" w:rsidP="00354531">
            <w:pPr>
              <w:pStyle w:val="NoSpacing"/>
              <w:widowControl w:val="0"/>
              <w:jc w:val="center"/>
            </w:pPr>
            <w:r w:rsidRPr="00AB6580">
              <w:t>3</w:t>
            </w:r>
          </w:p>
        </w:tc>
        <w:tc>
          <w:tcPr>
            <w:tcW w:w="479" w:type="pct"/>
            <w:shd w:val="clear" w:color="auto" w:fill="auto"/>
          </w:tcPr>
          <w:p w:rsidR="008A1423" w:rsidRPr="00AB6580" w:rsidRDefault="00DB61FF" w:rsidP="00354531">
            <w:pPr>
              <w:pStyle w:val="NoSpacing"/>
              <w:widowControl w:val="0"/>
              <w:jc w:val="center"/>
            </w:pPr>
            <w:r w:rsidRPr="00AB6580">
              <w:t>5</w:t>
            </w:r>
          </w:p>
        </w:tc>
        <w:tc>
          <w:tcPr>
            <w:tcW w:w="479" w:type="pct"/>
            <w:shd w:val="clear" w:color="auto" w:fill="auto"/>
          </w:tcPr>
          <w:p w:rsidR="008A1423" w:rsidRPr="00AB6580" w:rsidRDefault="00A8238A" w:rsidP="00354531">
            <w:pPr>
              <w:pStyle w:val="NoSpacing"/>
              <w:widowControl w:val="0"/>
              <w:jc w:val="center"/>
            </w:pPr>
            <w:r>
              <w:t>8</w:t>
            </w:r>
          </w:p>
        </w:tc>
      </w:tr>
      <w:tr w:rsidR="00470ED7" w:rsidRPr="00AB6580" w:rsidTr="00FF10FD">
        <w:trPr>
          <w:trHeight w:val="57"/>
          <w:jc w:val="center"/>
        </w:trPr>
        <w:tc>
          <w:tcPr>
            <w:tcW w:w="969" w:type="pct"/>
            <w:vMerge/>
          </w:tcPr>
          <w:p w:rsidR="00470ED7" w:rsidRPr="00AB6580" w:rsidRDefault="00470ED7" w:rsidP="00354531">
            <w:pPr>
              <w:pStyle w:val="NoSpacing"/>
              <w:widowControl w:val="0"/>
            </w:pPr>
          </w:p>
        </w:tc>
        <w:tc>
          <w:tcPr>
            <w:tcW w:w="1158" w:type="pct"/>
            <w:vMerge w:val="restart"/>
          </w:tcPr>
          <w:p w:rsidR="00470ED7" w:rsidRPr="00AB6580" w:rsidRDefault="00470ED7" w:rsidP="00354531">
            <w:pPr>
              <w:spacing w:after="0" w:line="240" w:lineRule="auto"/>
              <w:rPr>
                <w:rFonts w:ascii="Times New Roman" w:hAnsi="Times New Roman" w:cs="Times New Roman"/>
                <w:sz w:val="24"/>
                <w:szCs w:val="24"/>
              </w:rPr>
            </w:pPr>
            <w:r w:rsidRPr="00AB6580">
              <w:rPr>
                <w:rFonts w:ascii="Times New Roman" w:hAnsi="Times New Roman" w:cs="Times New Roman"/>
                <w:sz w:val="24"/>
                <w:szCs w:val="24"/>
              </w:rPr>
              <w:t>4.2. Registruoti per vienerius metus gautinų sumų apskaitos duomenis buhalterinėse sąskaitose, naudojantis skolų įmonei ir kito trumpalaikio turto apskaitos dokumentais</w:t>
            </w:r>
            <w:r w:rsidRPr="00AB6580">
              <w:rPr>
                <w:rFonts w:ascii="Times New Roman" w:eastAsia="Times New Roman" w:hAnsi="Times New Roman" w:cs="Times New Roman"/>
                <w:bCs/>
                <w:sz w:val="24"/>
                <w:szCs w:val="24"/>
                <w:lang w:eastAsia="lt-LT"/>
              </w:rPr>
              <w:t>.</w:t>
            </w:r>
          </w:p>
        </w:tc>
        <w:tc>
          <w:tcPr>
            <w:tcW w:w="1436" w:type="pct"/>
            <w:shd w:val="clear" w:color="auto" w:fill="auto"/>
          </w:tcPr>
          <w:p w:rsidR="00470ED7" w:rsidRPr="00FF10FD" w:rsidRDefault="00470ED7" w:rsidP="00354531">
            <w:pPr>
              <w:pStyle w:val="NoSpacing"/>
              <w:widowControl w:val="0"/>
              <w:rPr>
                <w:b/>
                <w:bCs/>
                <w:i/>
              </w:rPr>
            </w:pPr>
            <w:r w:rsidRPr="00AB6580">
              <w:rPr>
                <w:b/>
              </w:rPr>
              <w:t xml:space="preserve">Tema. </w:t>
            </w:r>
            <w:r w:rsidRPr="00FF10FD">
              <w:rPr>
                <w:b/>
                <w:bCs/>
                <w:i/>
              </w:rPr>
              <w:t>Skolų įmonei ir kitų gautinų sumų dokumentai</w:t>
            </w:r>
          </w:p>
          <w:p w:rsidR="00470ED7" w:rsidRPr="005A7251" w:rsidRDefault="00470ED7" w:rsidP="00354531">
            <w:pPr>
              <w:pStyle w:val="NoSpacing"/>
              <w:widowControl w:val="0"/>
              <w:numPr>
                <w:ilvl w:val="0"/>
                <w:numId w:val="22"/>
              </w:numPr>
              <w:tabs>
                <w:tab w:val="left" w:pos="222"/>
              </w:tabs>
              <w:ind w:left="0" w:firstLine="0"/>
            </w:pPr>
            <w:r w:rsidRPr="00AB6580">
              <w:t>P</w:t>
            </w:r>
            <w:r w:rsidRPr="005A7251">
              <w:t>irkėjų skolų apskaitos dokumentai</w:t>
            </w:r>
          </w:p>
          <w:p w:rsidR="00470ED7" w:rsidRPr="005A7251" w:rsidRDefault="00470ED7" w:rsidP="00354531">
            <w:pPr>
              <w:pStyle w:val="NoSpacing"/>
              <w:widowControl w:val="0"/>
              <w:numPr>
                <w:ilvl w:val="0"/>
                <w:numId w:val="22"/>
              </w:numPr>
              <w:tabs>
                <w:tab w:val="left" w:pos="222"/>
              </w:tabs>
              <w:ind w:left="0" w:firstLine="0"/>
            </w:pPr>
            <w:r w:rsidRPr="005A7251">
              <w:t>Atsiskaitymų su atskaitingais asmenimis dokumentai</w:t>
            </w:r>
          </w:p>
          <w:p w:rsidR="00470ED7" w:rsidRPr="005A7251" w:rsidRDefault="00470ED7" w:rsidP="00354531">
            <w:pPr>
              <w:pStyle w:val="NoSpacing"/>
              <w:widowControl w:val="0"/>
              <w:numPr>
                <w:ilvl w:val="0"/>
                <w:numId w:val="22"/>
              </w:numPr>
              <w:tabs>
                <w:tab w:val="left" w:pos="222"/>
              </w:tabs>
              <w:ind w:left="0" w:firstLine="0"/>
            </w:pPr>
            <w:r w:rsidRPr="005A7251">
              <w:t>Kitų gautinų sumų dokumentai</w:t>
            </w:r>
          </w:p>
          <w:p w:rsidR="00470ED7" w:rsidRPr="00AB6580" w:rsidRDefault="00470ED7" w:rsidP="00354531">
            <w:pPr>
              <w:pStyle w:val="NoSpacing"/>
              <w:widowControl w:val="0"/>
              <w:numPr>
                <w:ilvl w:val="0"/>
                <w:numId w:val="22"/>
              </w:numPr>
              <w:tabs>
                <w:tab w:val="left" w:pos="222"/>
              </w:tabs>
              <w:ind w:left="0" w:firstLine="0"/>
            </w:pPr>
            <w:r w:rsidRPr="00AB6580">
              <w:t>Skolų įmonei (debitorių) inventorizacijos dokumentai</w:t>
            </w:r>
          </w:p>
        </w:tc>
        <w:tc>
          <w:tcPr>
            <w:tcW w:w="479" w:type="pct"/>
            <w:shd w:val="clear" w:color="auto" w:fill="auto"/>
          </w:tcPr>
          <w:p w:rsidR="00470ED7" w:rsidRPr="00AB6580" w:rsidRDefault="00DB61FF" w:rsidP="00354531">
            <w:pPr>
              <w:pStyle w:val="NoSpacing"/>
              <w:widowControl w:val="0"/>
              <w:jc w:val="center"/>
            </w:pPr>
            <w:r w:rsidRPr="00AB6580">
              <w:t>4</w:t>
            </w:r>
          </w:p>
        </w:tc>
        <w:tc>
          <w:tcPr>
            <w:tcW w:w="479" w:type="pct"/>
            <w:shd w:val="clear" w:color="auto" w:fill="auto"/>
          </w:tcPr>
          <w:p w:rsidR="00470ED7" w:rsidRPr="00AB6580" w:rsidRDefault="00DB61FF" w:rsidP="00354531">
            <w:pPr>
              <w:pStyle w:val="NoSpacing"/>
              <w:widowControl w:val="0"/>
              <w:jc w:val="center"/>
            </w:pPr>
            <w:r w:rsidRPr="00AB6580">
              <w:t>11</w:t>
            </w:r>
          </w:p>
        </w:tc>
        <w:tc>
          <w:tcPr>
            <w:tcW w:w="479" w:type="pct"/>
            <w:shd w:val="clear" w:color="auto" w:fill="auto"/>
          </w:tcPr>
          <w:p w:rsidR="00470ED7" w:rsidRPr="00AB6580" w:rsidRDefault="00A8238A" w:rsidP="00354531">
            <w:pPr>
              <w:pStyle w:val="NoSpacing"/>
              <w:widowControl w:val="0"/>
              <w:jc w:val="center"/>
            </w:pPr>
            <w:r>
              <w:t>15</w:t>
            </w:r>
          </w:p>
        </w:tc>
      </w:tr>
      <w:tr w:rsidR="00470ED7" w:rsidRPr="00AB6580" w:rsidTr="00FF10FD">
        <w:trPr>
          <w:trHeight w:val="57"/>
          <w:jc w:val="center"/>
        </w:trPr>
        <w:tc>
          <w:tcPr>
            <w:tcW w:w="969" w:type="pct"/>
            <w:vMerge/>
          </w:tcPr>
          <w:p w:rsidR="00470ED7" w:rsidRPr="00AB6580" w:rsidRDefault="00470ED7" w:rsidP="00354531">
            <w:pPr>
              <w:pStyle w:val="NoSpacing"/>
              <w:widowControl w:val="0"/>
            </w:pPr>
          </w:p>
        </w:tc>
        <w:tc>
          <w:tcPr>
            <w:tcW w:w="1158" w:type="pct"/>
            <w:vMerge/>
          </w:tcPr>
          <w:p w:rsidR="00470ED7" w:rsidRPr="00AB6580" w:rsidRDefault="00470ED7" w:rsidP="00354531">
            <w:pPr>
              <w:spacing w:after="0" w:line="240" w:lineRule="auto"/>
              <w:rPr>
                <w:rFonts w:ascii="Times New Roman" w:hAnsi="Times New Roman" w:cs="Times New Roman"/>
                <w:sz w:val="24"/>
                <w:szCs w:val="24"/>
              </w:rPr>
            </w:pPr>
          </w:p>
        </w:tc>
        <w:tc>
          <w:tcPr>
            <w:tcW w:w="1436" w:type="pct"/>
            <w:shd w:val="clear" w:color="auto" w:fill="auto"/>
          </w:tcPr>
          <w:p w:rsidR="00470ED7" w:rsidRPr="00FF10FD" w:rsidRDefault="00470ED7" w:rsidP="00354531">
            <w:pPr>
              <w:pStyle w:val="NoSpacing"/>
              <w:widowControl w:val="0"/>
              <w:rPr>
                <w:b/>
                <w:bCs/>
                <w:i/>
              </w:rPr>
            </w:pPr>
            <w:r w:rsidRPr="00AB6580">
              <w:rPr>
                <w:b/>
              </w:rPr>
              <w:t xml:space="preserve">Tema. </w:t>
            </w:r>
            <w:r w:rsidRPr="00FF10FD">
              <w:rPr>
                <w:b/>
                <w:bCs/>
                <w:i/>
              </w:rPr>
              <w:t>Per vienerius metus gautinų sumų apskaita</w:t>
            </w:r>
          </w:p>
          <w:p w:rsidR="00470ED7" w:rsidRPr="00AB6580" w:rsidRDefault="00470ED7" w:rsidP="00354531">
            <w:pPr>
              <w:pStyle w:val="NoSpacing"/>
              <w:widowControl w:val="0"/>
              <w:numPr>
                <w:ilvl w:val="0"/>
                <w:numId w:val="22"/>
              </w:numPr>
              <w:tabs>
                <w:tab w:val="left" w:pos="222"/>
              </w:tabs>
              <w:ind w:left="0" w:firstLine="0"/>
            </w:pPr>
            <w:r w:rsidRPr="00AB6580">
              <w:t>Trumpalaikių pirkėjų skolų apskaita</w:t>
            </w:r>
          </w:p>
          <w:p w:rsidR="00470ED7" w:rsidRPr="00AB6580" w:rsidRDefault="00470ED7" w:rsidP="00354531">
            <w:pPr>
              <w:pStyle w:val="NoSpacing"/>
              <w:widowControl w:val="0"/>
              <w:numPr>
                <w:ilvl w:val="0"/>
                <w:numId w:val="22"/>
              </w:numPr>
              <w:tabs>
                <w:tab w:val="left" w:pos="222"/>
              </w:tabs>
              <w:ind w:left="0" w:firstLine="0"/>
            </w:pPr>
            <w:r w:rsidRPr="00AB6580">
              <w:t>Atsiskaitymų su atskaitingais asmenimis apskaita</w:t>
            </w:r>
          </w:p>
          <w:p w:rsidR="00470ED7" w:rsidRPr="00AB6580" w:rsidRDefault="00470ED7" w:rsidP="00354531">
            <w:pPr>
              <w:pStyle w:val="NoSpacing"/>
              <w:widowControl w:val="0"/>
              <w:numPr>
                <w:ilvl w:val="0"/>
                <w:numId w:val="22"/>
              </w:numPr>
              <w:tabs>
                <w:tab w:val="left" w:pos="222"/>
              </w:tabs>
              <w:ind w:left="0" w:firstLine="0"/>
            </w:pPr>
            <w:r w:rsidRPr="00AB6580">
              <w:t>Komandiruočių apskaita</w:t>
            </w:r>
          </w:p>
          <w:p w:rsidR="00470ED7" w:rsidRPr="00AB6580" w:rsidRDefault="00470ED7" w:rsidP="00354531">
            <w:pPr>
              <w:pStyle w:val="NoSpacing"/>
              <w:widowControl w:val="0"/>
              <w:numPr>
                <w:ilvl w:val="0"/>
                <w:numId w:val="22"/>
              </w:numPr>
              <w:tabs>
                <w:tab w:val="left" w:pos="222"/>
              </w:tabs>
              <w:ind w:left="0" w:firstLine="0"/>
            </w:pPr>
            <w:r w:rsidRPr="00AB6580">
              <w:t>Išankstiniai apmokėjimai tiekėjams ir biudžetui apskaita</w:t>
            </w:r>
          </w:p>
          <w:p w:rsidR="00470ED7" w:rsidRPr="005A7251" w:rsidRDefault="00470ED7" w:rsidP="00354531">
            <w:pPr>
              <w:pStyle w:val="NoSpacing"/>
              <w:widowControl w:val="0"/>
              <w:numPr>
                <w:ilvl w:val="0"/>
                <w:numId w:val="22"/>
              </w:numPr>
              <w:tabs>
                <w:tab w:val="left" w:pos="222"/>
              </w:tabs>
              <w:ind w:left="0" w:firstLine="0"/>
            </w:pPr>
            <w:r w:rsidRPr="00AB6580">
              <w:t>Ateinančių laikotarpių sąnaudų ir sukauptų gautinų pajamų registravimas apskaitoje</w:t>
            </w:r>
          </w:p>
          <w:p w:rsidR="002B281C" w:rsidRPr="00AB6580" w:rsidRDefault="002B281C" w:rsidP="00354531">
            <w:pPr>
              <w:pStyle w:val="NoSpacing"/>
              <w:widowControl w:val="0"/>
              <w:numPr>
                <w:ilvl w:val="0"/>
                <w:numId w:val="22"/>
              </w:numPr>
              <w:tabs>
                <w:tab w:val="left" w:pos="222"/>
              </w:tabs>
              <w:ind w:left="0" w:firstLine="0"/>
              <w:rPr>
                <w:b/>
              </w:rPr>
            </w:pPr>
            <w:r w:rsidRPr="00AB6580">
              <w:t xml:space="preserve">Skolų įmonei (debitorių) inventorizacijos rezultatų registravimas </w:t>
            </w:r>
            <w:r w:rsidRPr="00AB6580">
              <w:lastRenderedPageBreak/>
              <w:t>apskaitoje</w:t>
            </w:r>
          </w:p>
        </w:tc>
        <w:tc>
          <w:tcPr>
            <w:tcW w:w="479" w:type="pct"/>
            <w:shd w:val="clear" w:color="auto" w:fill="auto"/>
          </w:tcPr>
          <w:p w:rsidR="00470ED7" w:rsidRPr="00AB6580" w:rsidRDefault="00DB61FF" w:rsidP="00354531">
            <w:pPr>
              <w:pStyle w:val="NoSpacing"/>
              <w:widowControl w:val="0"/>
              <w:jc w:val="center"/>
            </w:pPr>
            <w:r w:rsidRPr="00AB6580">
              <w:lastRenderedPageBreak/>
              <w:t>3</w:t>
            </w:r>
          </w:p>
        </w:tc>
        <w:tc>
          <w:tcPr>
            <w:tcW w:w="479" w:type="pct"/>
            <w:shd w:val="clear" w:color="auto" w:fill="auto"/>
          </w:tcPr>
          <w:p w:rsidR="00470ED7" w:rsidRPr="00AB6580" w:rsidRDefault="00DB61FF" w:rsidP="00354531">
            <w:pPr>
              <w:pStyle w:val="NoSpacing"/>
              <w:widowControl w:val="0"/>
              <w:jc w:val="center"/>
            </w:pPr>
            <w:r w:rsidRPr="00AB6580">
              <w:t>8</w:t>
            </w:r>
          </w:p>
        </w:tc>
        <w:tc>
          <w:tcPr>
            <w:tcW w:w="479" w:type="pct"/>
            <w:shd w:val="clear" w:color="auto" w:fill="auto"/>
          </w:tcPr>
          <w:p w:rsidR="00470ED7" w:rsidRPr="00AB6580" w:rsidRDefault="00A8238A" w:rsidP="00354531">
            <w:pPr>
              <w:pStyle w:val="NoSpacing"/>
              <w:widowControl w:val="0"/>
              <w:jc w:val="center"/>
            </w:pPr>
            <w:r>
              <w:t>11</w:t>
            </w:r>
          </w:p>
        </w:tc>
      </w:tr>
      <w:tr w:rsidR="008A1423" w:rsidRPr="00AB6580" w:rsidTr="00FF10FD">
        <w:trPr>
          <w:trHeight w:val="57"/>
          <w:jc w:val="center"/>
        </w:trPr>
        <w:tc>
          <w:tcPr>
            <w:tcW w:w="969" w:type="pct"/>
            <w:vMerge/>
          </w:tcPr>
          <w:p w:rsidR="008A1423" w:rsidRPr="00AB6580" w:rsidRDefault="008A1423" w:rsidP="00354531">
            <w:pPr>
              <w:pStyle w:val="NoSpacing"/>
              <w:widowControl w:val="0"/>
            </w:pPr>
          </w:p>
        </w:tc>
        <w:tc>
          <w:tcPr>
            <w:tcW w:w="1158" w:type="pct"/>
          </w:tcPr>
          <w:p w:rsidR="008A1423" w:rsidRPr="00AB6580" w:rsidRDefault="008A1423" w:rsidP="00354531">
            <w:pPr>
              <w:spacing w:after="0" w:line="240" w:lineRule="auto"/>
              <w:rPr>
                <w:rFonts w:ascii="Times New Roman" w:eastAsia="Times New Roman" w:hAnsi="Times New Roman" w:cs="Times New Roman"/>
                <w:bCs/>
                <w:sz w:val="24"/>
                <w:szCs w:val="24"/>
                <w:lang w:eastAsia="lt-LT"/>
              </w:rPr>
            </w:pPr>
            <w:r w:rsidRPr="00AB6580">
              <w:rPr>
                <w:rFonts w:ascii="Times New Roman" w:hAnsi="Times New Roman" w:cs="Times New Roman"/>
                <w:sz w:val="24"/>
                <w:szCs w:val="24"/>
              </w:rPr>
              <w:t>4.</w:t>
            </w:r>
            <w:r w:rsidR="00931DD1" w:rsidRPr="00AB6580">
              <w:rPr>
                <w:rFonts w:ascii="Times New Roman" w:hAnsi="Times New Roman" w:cs="Times New Roman"/>
                <w:sz w:val="24"/>
                <w:szCs w:val="24"/>
              </w:rPr>
              <w:t>3</w:t>
            </w:r>
            <w:r w:rsidRPr="00AB6580">
              <w:rPr>
                <w:rFonts w:ascii="Times New Roman" w:hAnsi="Times New Roman" w:cs="Times New Roman"/>
                <w:sz w:val="24"/>
                <w:szCs w:val="24"/>
              </w:rPr>
              <w:t xml:space="preserve">. </w:t>
            </w:r>
            <w:r w:rsidR="00931DD1" w:rsidRPr="00AB6580">
              <w:rPr>
                <w:rFonts w:ascii="Times New Roman" w:eastAsia="Times New Roman" w:hAnsi="Times New Roman" w:cs="Times New Roman"/>
                <w:sz w:val="24"/>
                <w:szCs w:val="24"/>
                <w:lang w:eastAsia="lt-LT"/>
              </w:rPr>
              <w:t>Suvesti gautinų sumų ir kito trumpalaikio turto apskaitos duomenis, naudojantis kompiuterizuotomis apskaitos programomis.</w:t>
            </w:r>
          </w:p>
        </w:tc>
        <w:tc>
          <w:tcPr>
            <w:tcW w:w="1436" w:type="pct"/>
            <w:shd w:val="clear" w:color="auto" w:fill="auto"/>
          </w:tcPr>
          <w:p w:rsidR="00931DD1" w:rsidRPr="00AB6580" w:rsidRDefault="00931DD1" w:rsidP="00354531">
            <w:pPr>
              <w:widowControl w:val="0"/>
              <w:spacing w:after="0" w:line="240" w:lineRule="auto"/>
              <w:rPr>
                <w:rFonts w:ascii="Times New Roman" w:hAnsi="Times New Roman" w:cs="Times New Roman"/>
                <w:b/>
                <w:i/>
                <w:sz w:val="24"/>
                <w:szCs w:val="24"/>
              </w:rPr>
            </w:pPr>
            <w:r w:rsidRPr="00AB6580">
              <w:rPr>
                <w:rFonts w:ascii="Times New Roman" w:hAnsi="Times New Roman" w:cs="Times New Roman"/>
                <w:b/>
                <w:sz w:val="24"/>
                <w:szCs w:val="24"/>
              </w:rPr>
              <w:t xml:space="preserve">Tema. </w:t>
            </w:r>
            <w:r w:rsidRPr="00FF10FD">
              <w:rPr>
                <w:rFonts w:ascii="Times New Roman" w:hAnsi="Times New Roman" w:cs="Times New Roman"/>
                <w:b/>
                <w:i/>
                <w:sz w:val="24"/>
                <w:szCs w:val="24"/>
                <w:lang w:eastAsia="ko-KR"/>
              </w:rPr>
              <w:t>Kompiuterizuotas informacijos apdorojimas</w:t>
            </w:r>
          </w:p>
          <w:p w:rsidR="00931DD1" w:rsidRPr="00AB6580" w:rsidRDefault="00931DD1" w:rsidP="00354531">
            <w:pPr>
              <w:pStyle w:val="NoSpacing"/>
              <w:widowControl w:val="0"/>
              <w:numPr>
                <w:ilvl w:val="0"/>
                <w:numId w:val="22"/>
              </w:numPr>
              <w:tabs>
                <w:tab w:val="left" w:pos="222"/>
              </w:tabs>
              <w:ind w:left="0" w:firstLine="0"/>
            </w:pPr>
            <w:r w:rsidRPr="005A7251">
              <w:t xml:space="preserve">Gautinų sumų apskaitos duomenų </w:t>
            </w:r>
            <w:r w:rsidRPr="00AB6580">
              <w:t>formavimas</w:t>
            </w:r>
          </w:p>
          <w:p w:rsidR="00972FAA" w:rsidRPr="00AB6580" w:rsidRDefault="00931DD1" w:rsidP="00354531">
            <w:pPr>
              <w:pStyle w:val="NoSpacing"/>
              <w:widowControl w:val="0"/>
              <w:numPr>
                <w:ilvl w:val="0"/>
                <w:numId w:val="22"/>
              </w:numPr>
              <w:tabs>
                <w:tab w:val="left" w:pos="222"/>
              </w:tabs>
              <w:ind w:left="0" w:firstLine="0"/>
              <w:rPr>
                <w:b/>
                <w:color w:val="FF0000"/>
              </w:rPr>
            </w:pPr>
            <w:r w:rsidRPr="005A7251">
              <w:t xml:space="preserve">Gautinų sumų apskaitos duomenų </w:t>
            </w:r>
            <w:r w:rsidRPr="00AB6580">
              <w:t>registravimas</w:t>
            </w:r>
          </w:p>
        </w:tc>
        <w:tc>
          <w:tcPr>
            <w:tcW w:w="479" w:type="pct"/>
            <w:shd w:val="clear" w:color="auto" w:fill="auto"/>
          </w:tcPr>
          <w:p w:rsidR="008A1423" w:rsidRPr="00AB6580" w:rsidRDefault="000E58A5" w:rsidP="00354531">
            <w:pPr>
              <w:pStyle w:val="NoSpacing"/>
              <w:widowControl w:val="0"/>
              <w:jc w:val="center"/>
            </w:pPr>
            <w:r w:rsidRPr="00AB6580">
              <w:t>3</w:t>
            </w:r>
          </w:p>
        </w:tc>
        <w:tc>
          <w:tcPr>
            <w:tcW w:w="479" w:type="pct"/>
            <w:shd w:val="clear" w:color="auto" w:fill="auto"/>
          </w:tcPr>
          <w:p w:rsidR="008A1423" w:rsidRPr="00AB6580" w:rsidRDefault="007B34D5" w:rsidP="00354531">
            <w:pPr>
              <w:pStyle w:val="NoSpacing"/>
              <w:widowControl w:val="0"/>
              <w:jc w:val="center"/>
            </w:pPr>
            <w:r w:rsidRPr="00AB6580">
              <w:t>8</w:t>
            </w:r>
          </w:p>
        </w:tc>
        <w:tc>
          <w:tcPr>
            <w:tcW w:w="479" w:type="pct"/>
            <w:shd w:val="clear" w:color="auto" w:fill="auto"/>
          </w:tcPr>
          <w:p w:rsidR="008A1423" w:rsidRPr="00AB6580" w:rsidRDefault="007B34D5" w:rsidP="00354531">
            <w:pPr>
              <w:pStyle w:val="NoSpacing"/>
              <w:widowControl w:val="0"/>
              <w:jc w:val="center"/>
            </w:pPr>
            <w:r w:rsidRPr="00AB6580">
              <w:t>11</w:t>
            </w:r>
          </w:p>
        </w:tc>
      </w:tr>
      <w:tr w:rsidR="003D7324" w:rsidRPr="00AB6580" w:rsidTr="00FF10FD">
        <w:trPr>
          <w:trHeight w:val="57"/>
          <w:jc w:val="center"/>
        </w:trPr>
        <w:tc>
          <w:tcPr>
            <w:tcW w:w="969" w:type="pct"/>
          </w:tcPr>
          <w:p w:rsidR="003D7324" w:rsidRPr="00AB6580" w:rsidRDefault="003D7324" w:rsidP="00354531">
            <w:pPr>
              <w:pStyle w:val="NoSpacing"/>
              <w:widowControl w:val="0"/>
              <w:rPr>
                <w:color w:val="FF0000"/>
                <w:highlight w:val="yellow"/>
              </w:rPr>
            </w:pPr>
            <w:r w:rsidRPr="00AB6580">
              <w:t xml:space="preserve">Mokymosi pasiekimų vertinimo kriterijai </w:t>
            </w:r>
          </w:p>
        </w:tc>
        <w:tc>
          <w:tcPr>
            <w:tcW w:w="4031" w:type="pct"/>
            <w:gridSpan w:val="5"/>
          </w:tcPr>
          <w:p w:rsidR="003D7324" w:rsidRPr="00AB6580" w:rsidRDefault="00304DFB"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Paaiškintos ilgalaikio turto, piniginio turto, atsargų, skolų įmonei sąvokos, jų rūšys bei skirstymo kriterijai. Apibūdinti ilgalaikio turto apskaitą reglamentuojantys norminiai dokumentai. Apibrėžta ilgalaikio materialaus turto įsigijimo savikaina. Paaiškintos pagrindinės ilgalaikio turto nusidėvėjimo (amortizacijos) sąvokos ir apibūdinti ilgalaikio turto nusidėvėjimo apskaitos metodai. Apibūdinti ilgalaikio turto remonto ir nurašymo apskaitos ypatumai. Apibūdinti kasos operacijų apskaitą reglamentuojantys norminiai dokumentai. Paaiškintos kasos ir elektroninio kasos aparato operacijų apskaitos ypatybės. Paaiškinta pinigų judėjimo kasoje ir sąskaitose banke, valiutinių operacijų apskaita. Apibūdinta atsargų balansinė vertė, veiklos ciklas ir įsigijimo savikaina. Paaiškinti atsargų įkainojimo FIFO, LIFO, konkrečių kainų, vidutinių kainų metodai ir nuolatinis, periodinis atsargų apskaitos būdai. Paaiškintos pirkėjų skolų, atsiskaitymų su atskaitingais asmenimis, išankstinių apmokėjimų tiekėjams, avansu mokamo pelno mokesčio apskaitos ypatybės. Apibūdinta, kaip detalizuoti turto duomenis analitinėse apskaitos kortelėse ir sutikrinti su Didžiosios knygos sąskaitų duomenimis. Paaiškinta turto inventorizacijos tvarka, jos organizavimas ir įforminimo tvarka, inventorizacijos rezultatų registravimas apskaitoje. Parinkti kiekvienai turto apskaitos ūkinei operacijai pagrįsti naudotini dokumentai. Surašyti ilgalaikio turto, kasos, banko, atsargų, per vienerius metus gautinų sumų apskaitos ir inventorizacijos dokumentai. Patikrintas duomenų surašymo teisingumas ir rekvizitų tikslumas. Nustatyta ilgalaikio turto, atsargų įsigijimo ir parduotų prekių savikaina. Pritaikytas ilgalaikio materialaus turto nusidėvėjimo skaičiavimo metodas. Užregistruotas ilgalaikio turto nusidėvėjimas ir remonto išlaidos. Užregistruoti piniginio turto operacijų apskaitos duomenys buhalterinėse sąskaitose, naudojantis pinigų apskaitos dokumentais. Užregistruotos atsargų apskaitos ūkinės operacijos buhalterinės sąskaitose, taikant parinktą atsargų įkainojimo FIFO, LIFO, konkrečių kainų ar vidutinių kainų metodą, nuolatinį ar periodinį apskaitomų atsargų būdą. Užregistruotos skolos įmonei, gautinos sumos ir kitas trumpalaikis turtas buhalterinėse sintetinėse ir analitinėse sąskaitose. Suvesti ilgalaikio turto, pinigų, atsargų, skolų įmonei, gautinų sumų ir kito trumpalaikio turto apskaitos duomenys, naudojantis kompiuterizuotomis apskaitos programomis.</w:t>
            </w:r>
          </w:p>
        </w:tc>
      </w:tr>
      <w:tr w:rsidR="00A819D1" w:rsidRPr="00AB6580" w:rsidTr="00FF10FD">
        <w:trPr>
          <w:trHeight w:val="57"/>
          <w:jc w:val="center"/>
        </w:trPr>
        <w:tc>
          <w:tcPr>
            <w:tcW w:w="969" w:type="pct"/>
          </w:tcPr>
          <w:p w:rsidR="00A819D1" w:rsidRPr="00AB6580" w:rsidRDefault="00A819D1" w:rsidP="00354531">
            <w:pPr>
              <w:pStyle w:val="2vidutinistinklelis1"/>
              <w:widowControl w:val="0"/>
            </w:pPr>
            <w:r w:rsidRPr="00AB6580">
              <w:t>Reikalavimai mokymui skirtiems metodiniams ir materialiesiems ištekliams</w:t>
            </w:r>
          </w:p>
        </w:tc>
        <w:tc>
          <w:tcPr>
            <w:tcW w:w="4031" w:type="pct"/>
            <w:gridSpan w:val="5"/>
          </w:tcPr>
          <w:p w:rsidR="00304DFB" w:rsidRPr="00AB6580" w:rsidRDefault="00304DFB"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sz w:val="24"/>
                <w:szCs w:val="24"/>
              </w:rPr>
              <w:t>Mokymo(si) medžiaga:</w:t>
            </w:r>
          </w:p>
          <w:p w:rsidR="00304DFB" w:rsidRPr="00AB6580" w:rsidRDefault="00304DFB" w:rsidP="00354531">
            <w:pPr>
              <w:pStyle w:val="NoSpacing"/>
              <w:widowControl w:val="0"/>
              <w:numPr>
                <w:ilvl w:val="0"/>
                <w:numId w:val="22"/>
              </w:numPr>
              <w:tabs>
                <w:tab w:val="left" w:pos="222"/>
              </w:tabs>
              <w:ind w:left="0" w:firstLine="0"/>
            </w:pPr>
            <w:r w:rsidRPr="00AB6580">
              <w:t>Vadovėliai ir kita mokomoji medžiaga</w:t>
            </w:r>
          </w:p>
          <w:p w:rsidR="00304DFB" w:rsidRPr="00AB6580" w:rsidRDefault="00304DFB" w:rsidP="00354531">
            <w:pPr>
              <w:pStyle w:val="NoSpacing"/>
              <w:widowControl w:val="0"/>
              <w:numPr>
                <w:ilvl w:val="0"/>
                <w:numId w:val="22"/>
              </w:numPr>
              <w:tabs>
                <w:tab w:val="left" w:pos="222"/>
              </w:tabs>
              <w:ind w:left="0" w:firstLine="0"/>
            </w:pPr>
            <w:r w:rsidRPr="00AB6580">
              <w:t>Lietuvos Respublikos buhalterinės apskaitos įstatymas</w:t>
            </w:r>
          </w:p>
          <w:p w:rsidR="00304DFB" w:rsidRPr="00AB6580" w:rsidRDefault="00304DFB" w:rsidP="00354531">
            <w:pPr>
              <w:pStyle w:val="NoSpacing"/>
              <w:widowControl w:val="0"/>
              <w:numPr>
                <w:ilvl w:val="0"/>
                <w:numId w:val="22"/>
              </w:numPr>
              <w:tabs>
                <w:tab w:val="left" w:pos="222"/>
              </w:tabs>
              <w:ind w:left="0" w:firstLine="0"/>
            </w:pPr>
            <w:r w:rsidRPr="00AB6580">
              <w:t>Lietuvos Respublikos įmonių finansinės atskaitomybės įstatymas</w:t>
            </w:r>
          </w:p>
          <w:p w:rsidR="00304DFB" w:rsidRPr="00AB6580" w:rsidRDefault="00304DFB" w:rsidP="00354531">
            <w:pPr>
              <w:pStyle w:val="NoSpacing"/>
              <w:widowControl w:val="0"/>
              <w:numPr>
                <w:ilvl w:val="0"/>
                <w:numId w:val="22"/>
              </w:numPr>
              <w:tabs>
                <w:tab w:val="left" w:pos="222"/>
              </w:tabs>
              <w:ind w:left="0" w:firstLine="0"/>
            </w:pPr>
            <w:r w:rsidRPr="005A7251">
              <w:t>Lietuvos Respublikos įmonių grupių konsoliduotosios finansinės atskaitomybės</w:t>
            </w:r>
            <w:r w:rsidRPr="00AB6580">
              <w:t xml:space="preserve"> įstatymas</w:t>
            </w:r>
          </w:p>
          <w:p w:rsidR="00304DFB" w:rsidRPr="00AB6580" w:rsidRDefault="00304DFB" w:rsidP="00354531">
            <w:pPr>
              <w:pStyle w:val="NoSpacing"/>
              <w:widowControl w:val="0"/>
              <w:numPr>
                <w:ilvl w:val="0"/>
                <w:numId w:val="22"/>
              </w:numPr>
              <w:tabs>
                <w:tab w:val="left" w:pos="222"/>
              </w:tabs>
              <w:ind w:left="0" w:firstLine="0"/>
            </w:pPr>
            <w:r w:rsidRPr="00AB6580">
              <w:lastRenderedPageBreak/>
              <w:t>Lietuvos Respublikos darbo kodekso patvirtinimo, įsigaliojimo ir įgyvendinimo įstatymas</w:t>
            </w:r>
          </w:p>
          <w:p w:rsidR="00304DFB" w:rsidRPr="00AB6580" w:rsidRDefault="00304DFB" w:rsidP="00354531">
            <w:pPr>
              <w:pStyle w:val="NoSpacing"/>
              <w:widowControl w:val="0"/>
              <w:numPr>
                <w:ilvl w:val="0"/>
                <w:numId w:val="22"/>
              </w:numPr>
              <w:tabs>
                <w:tab w:val="left" w:pos="222"/>
              </w:tabs>
              <w:ind w:left="0" w:firstLine="0"/>
            </w:pPr>
            <w:r w:rsidRPr="00AB6580">
              <w:t>Lietuvos Respublikos mokesčių administravimo įstatymas</w:t>
            </w:r>
          </w:p>
          <w:p w:rsidR="00304DFB" w:rsidRPr="00AB6580" w:rsidRDefault="00304DFB" w:rsidP="00354531">
            <w:pPr>
              <w:pStyle w:val="NoSpacing"/>
              <w:widowControl w:val="0"/>
              <w:numPr>
                <w:ilvl w:val="0"/>
                <w:numId w:val="22"/>
              </w:numPr>
              <w:tabs>
                <w:tab w:val="left" w:pos="222"/>
              </w:tabs>
              <w:ind w:left="0" w:firstLine="0"/>
            </w:pPr>
            <w:r w:rsidRPr="00AB6580">
              <w:t>Lietuvos Respublikos gyventojų pajamų mokesčio įstatymas</w:t>
            </w:r>
          </w:p>
          <w:p w:rsidR="00304DFB" w:rsidRPr="00AB6580" w:rsidRDefault="00304DFB" w:rsidP="00354531">
            <w:pPr>
              <w:pStyle w:val="NoSpacing"/>
              <w:widowControl w:val="0"/>
              <w:numPr>
                <w:ilvl w:val="0"/>
                <w:numId w:val="22"/>
              </w:numPr>
              <w:tabs>
                <w:tab w:val="left" w:pos="222"/>
              </w:tabs>
              <w:ind w:left="0" w:firstLine="0"/>
            </w:pPr>
            <w:r w:rsidRPr="00AB6580">
              <w:t>Lietuvos Respublikos pelno mokesčio įstatymas</w:t>
            </w:r>
          </w:p>
          <w:p w:rsidR="00304DFB" w:rsidRPr="00AB6580" w:rsidRDefault="00304DFB" w:rsidP="00354531">
            <w:pPr>
              <w:pStyle w:val="NoSpacing"/>
              <w:widowControl w:val="0"/>
              <w:numPr>
                <w:ilvl w:val="0"/>
                <w:numId w:val="22"/>
              </w:numPr>
              <w:tabs>
                <w:tab w:val="left" w:pos="222"/>
              </w:tabs>
              <w:ind w:left="0" w:firstLine="0"/>
            </w:pPr>
            <w:r w:rsidRPr="00AB6580">
              <w:t>Lietuvos Respublikos pridėtinės vertės mokesčio įstatymas</w:t>
            </w:r>
          </w:p>
          <w:p w:rsidR="00304DFB" w:rsidRPr="00AB6580" w:rsidRDefault="00304DFB" w:rsidP="00354531">
            <w:pPr>
              <w:pStyle w:val="NoSpacing"/>
              <w:widowControl w:val="0"/>
              <w:numPr>
                <w:ilvl w:val="0"/>
                <w:numId w:val="22"/>
              </w:numPr>
              <w:tabs>
                <w:tab w:val="left" w:pos="222"/>
              </w:tabs>
              <w:ind w:left="0" w:firstLine="0"/>
            </w:pPr>
            <w:r w:rsidRPr="00AB6580">
              <w:t>Lietuvos Respublikos valstybinio socialinio draudimo įstatymas</w:t>
            </w:r>
          </w:p>
          <w:p w:rsidR="00304DFB" w:rsidRPr="00AB6580" w:rsidRDefault="00304DFB" w:rsidP="00354531">
            <w:pPr>
              <w:pStyle w:val="NoSpacing"/>
              <w:widowControl w:val="0"/>
              <w:numPr>
                <w:ilvl w:val="0"/>
                <w:numId w:val="22"/>
              </w:numPr>
              <w:tabs>
                <w:tab w:val="left" w:pos="222"/>
              </w:tabs>
              <w:ind w:left="0" w:firstLine="0"/>
            </w:pPr>
            <w:r w:rsidRPr="00AB6580">
              <w:t>Verslo apskaitos standartai (VAS)</w:t>
            </w:r>
          </w:p>
          <w:p w:rsidR="00304DFB" w:rsidRPr="00AB6580" w:rsidRDefault="00304DFB" w:rsidP="00354531">
            <w:pPr>
              <w:pStyle w:val="NoSpacing"/>
              <w:widowControl w:val="0"/>
              <w:numPr>
                <w:ilvl w:val="0"/>
                <w:numId w:val="22"/>
              </w:numPr>
              <w:tabs>
                <w:tab w:val="left" w:pos="222"/>
              </w:tabs>
              <w:ind w:left="0" w:firstLine="0"/>
            </w:pPr>
            <w:r w:rsidRPr="00AB6580">
              <w:t>Tarptautiniai apskaitos standartai (TAS)</w:t>
            </w:r>
          </w:p>
          <w:p w:rsidR="00304DFB" w:rsidRPr="00AB6580" w:rsidRDefault="00304DFB" w:rsidP="00354531">
            <w:pPr>
              <w:pStyle w:val="NoSpacing"/>
              <w:widowControl w:val="0"/>
              <w:numPr>
                <w:ilvl w:val="0"/>
                <w:numId w:val="22"/>
              </w:numPr>
              <w:tabs>
                <w:tab w:val="left" w:pos="222"/>
              </w:tabs>
              <w:ind w:left="0" w:firstLine="0"/>
            </w:pPr>
            <w:r w:rsidRPr="00AB6580">
              <w:t>Testas turimiems gebėjimams vertinti</w:t>
            </w:r>
          </w:p>
          <w:p w:rsidR="00304DFB" w:rsidRPr="00AB6580" w:rsidRDefault="00304DFB"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sz w:val="24"/>
                <w:szCs w:val="24"/>
              </w:rPr>
              <w:t>Mokymo(si) priemonės:</w:t>
            </w:r>
          </w:p>
          <w:p w:rsidR="00304DFB" w:rsidRPr="005A7251" w:rsidRDefault="00304DFB" w:rsidP="00354531">
            <w:pPr>
              <w:pStyle w:val="NoSpacing"/>
              <w:widowControl w:val="0"/>
              <w:numPr>
                <w:ilvl w:val="0"/>
                <w:numId w:val="22"/>
              </w:numPr>
              <w:tabs>
                <w:tab w:val="left" w:pos="222"/>
              </w:tabs>
              <w:ind w:left="0" w:firstLine="0"/>
            </w:pPr>
            <w:r w:rsidRPr="00AB6580">
              <w:t>Techninės priemonės mokymo(si) medžiagai iliustruoti, vizualizuoti, pristatyti</w:t>
            </w:r>
          </w:p>
          <w:p w:rsidR="00304DFB" w:rsidRPr="00AB6580" w:rsidRDefault="00304DFB" w:rsidP="00354531">
            <w:pPr>
              <w:pStyle w:val="NoSpacing"/>
              <w:widowControl w:val="0"/>
              <w:numPr>
                <w:ilvl w:val="0"/>
                <w:numId w:val="22"/>
              </w:numPr>
              <w:tabs>
                <w:tab w:val="left" w:pos="222"/>
              </w:tabs>
              <w:ind w:left="0" w:firstLine="0"/>
            </w:pPr>
            <w:r w:rsidRPr="00AB6580">
              <w:t>Kompiuterinės apskaitos programos</w:t>
            </w:r>
          </w:p>
          <w:p w:rsidR="00A819D1" w:rsidRPr="00AB6580" w:rsidRDefault="00304DFB" w:rsidP="00354531">
            <w:pPr>
              <w:pStyle w:val="NoSpacing"/>
              <w:widowControl w:val="0"/>
              <w:numPr>
                <w:ilvl w:val="0"/>
                <w:numId w:val="22"/>
              </w:numPr>
              <w:tabs>
                <w:tab w:val="left" w:pos="222"/>
              </w:tabs>
              <w:ind w:left="0" w:firstLine="0"/>
            </w:pPr>
            <w:r w:rsidRPr="005A7251">
              <w:t>Apskaitos e-dokumentų blankai</w:t>
            </w:r>
          </w:p>
        </w:tc>
      </w:tr>
      <w:tr w:rsidR="00A819D1" w:rsidRPr="00AB6580" w:rsidTr="00FF10FD">
        <w:trPr>
          <w:trHeight w:val="57"/>
          <w:jc w:val="center"/>
        </w:trPr>
        <w:tc>
          <w:tcPr>
            <w:tcW w:w="969" w:type="pct"/>
          </w:tcPr>
          <w:p w:rsidR="00A819D1" w:rsidRPr="00AB6580" w:rsidRDefault="00A819D1" w:rsidP="00354531">
            <w:pPr>
              <w:pStyle w:val="2vidutinistinklelis1"/>
              <w:widowControl w:val="0"/>
            </w:pPr>
            <w:r w:rsidRPr="00AB6580">
              <w:lastRenderedPageBreak/>
              <w:t>Reikalavimai teorinio ir praktinio mokymo vietai</w:t>
            </w:r>
          </w:p>
        </w:tc>
        <w:tc>
          <w:tcPr>
            <w:tcW w:w="4031" w:type="pct"/>
            <w:gridSpan w:val="5"/>
          </w:tcPr>
          <w:p w:rsidR="00A819D1" w:rsidRPr="00AB6580" w:rsidRDefault="00A819D1"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Klasė ar kita mokymui(si) pritaikyta patalpa su techninėmis priemonėmis (kompiuteriu su Rivilės apskaitos programa, vaizdo projektoriumi) mokymo(si) medžiagai pateikti.</w:t>
            </w:r>
          </w:p>
          <w:p w:rsidR="00A819D1" w:rsidRPr="00AB6580" w:rsidRDefault="00A819D1"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Praktinio mokymo klasė (patalpa), aprūpinta kompiuteriais</w:t>
            </w:r>
            <w:r w:rsidR="002B281C" w:rsidRPr="00AB6580">
              <w:rPr>
                <w:rFonts w:ascii="Times New Roman" w:hAnsi="Times New Roman" w:cs="Times New Roman"/>
                <w:sz w:val="24"/>
                <w:szCs w:val="24"/>
              </w:rPr>
              <w:t xml:space="preserve"> bei biuro technika.</w:t>
            </w:r>
          </w:p>
        </w:tc>
      </w:tr>
      <w:tr w:rsidR="003D7324" w:rsidRPr="00AB6580" w:rsidTr="00FF10FD">
        <w:trPr>
          <w:trHeight w:val="57"/>
          <w:jc w:val="center"/>
        </w:trPr>
        <w:tc>
          <w:tcPr>
            <w:tcW w:w="969" w:type="pct"/>
          </w:tcPr>
          <w:p w:rsidR="003D7324" w:rsidRPr="00AB6580" w:rsidRDefault="003D7324" w:rsidP="00354531">
            <w:pPr>
              <w:pStyle w:val="2vidutinistinklelis1"/>
              <w:widowControl w:val="0"/>
            </w:pPr>
            <w:r w:rsidRPr="00AB6580">
              <w:t>Kvalifikaciniai ir kompetencijų reikalavimai mokytojams (dėstytojams)</w:t>
            </w:r>
          </w:p>
        </w:tc>
        <w:tc>
          <w:tcPr>
            <w:tcW w:w="4031" w:type="pct"/>
            <w:gridSpan w:val="5"/>
          </w:tcPr>
          <w:p w:rsidR="003D7324" w:rsidRPr="00AB6580" w:rsidRDefault="003D7324"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Modulį gali vesti mokytojas, turintis:</w:t>
            </w:r>
          </w:p>
          <w:p w:rsidR="003D7324" w:rsidRPr="00AB6580" w:rsidRDefault="003D7324"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D7324" w:rsidRPr="00AB6580" w:rsidRDefault="003D7324" w:rsidP="00354531">
            <w:pPr>
              <w:pStyle w:val="2vidutinistinklelis1"/>
              <w:widowControl w:val="0"/>
              <w:jc w:val="both"/>
              <w:rPr>
                <w:i/>
                <w:iCs/>
              </w:rPr>
            </w:pPr>
            <w:r w:rsidRPr="00AB6580">
              <w:t xml:space="preserve">2) </w:t>
            </w:r>
            <w:r w:rsidR="002B281C" w:rsidRPr="00AB6580">
              <w:t xml:space="preserve">apskaitininko ar apskaitininko ir kasininko, ar lygiavertę kvalifikaciją arba ekonomikos ar finansų, ar apskaitos studijų krypties, ar lygiavertį išsilavinimą arba ne mažesnę kaip 3 metų </w:t>
            </w:r>
            <w:r w:rsidR="002B281C" w:rsidRPr="00AB6580">
              <w:rPr>
                <w:shd w:val="clear" w:color="auto" w:fill="FFFFFF"/>
              </w:rPr>
              <w:t>apskaitininko ir kasininko ar apskaitininko</w:t>
            </w:r>
            <w:r w:rsidR="002B281C" w:rsidRPr="00AB6580">
              <w:t xml:space="preserve"> profesinės veiklos patirtį.</w:t>
            </w:r>
          </w:p>
        </w:tc>
      </w:tr>
    </w:tbl>
    <w:p w:rsidR="00C35E44" w:rsidRPr="00AB6580" w:rsidRDefault="00C35E44" w:rsidP="00354531">
      <w:pPr>
        <w:widowControl w:val="0"/>
        <w:spacing w:after="0" w:line="240" w:lineRule="auto"/>
        <w:rPr>
          <w:rFonts w:ascii="Times New Roman" w:hAnsi="Times New Roman" w:cs="Times New Roman"/>
          <w:b/>
          <w:sz w:val="24"/>
          <w:szCs w:val="24"/>
        </w:rPr>
      </w:pPr>
    </w:p>
    <w:p w:rsidR="003D7324" w:rsidRPr="00AB6580" w:rsidRDefault="00FF10FD" w:rsidP="0035453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D7324" w:rsidRPr="00AB6580">
        <w:rPr>
          <w:rFonts w:ascii="Times New Roman" w:hAnsi="Times New Roman" w:cs="Times New Roman"/>
          <w:b/>
          <w:sz w:val="24"/>
          <w:szCs w:val="24"/>
        </w:rPr>
        <w:t>Modulio pavadinimas – „</w:t>
      </w:r>
      <w:r w:rsidR="000F1BAE" w:rsidRPr="00AB6580">
        <w:rPr>
          <w:rFonts w:ascii="Times New Roman" w:hAnsi="Times New Roman" w:cs="Times New Roman"/>
          <w:b/>
          <w:sz w:val="24"/>
          <w:szCs w:val="24"/>
        </w:rPr>
        <w:t>Įsipareigojimų dokumentų tvarkymas ir registravimas apskaitoje</w:t>
      </w:r>
      <w:r w:rsidR="003D7324" w:rsidRPr="00AB658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3D7324" w:rsidRPr="00AB6580" w:rsidTr="00370000">
        <w:trPr>
          <w:trHeight w:val="57"/>
          <w:jc w:val="center"/>
        </w:trPr>
        <w:tc>
          <w:tcPr>
            <w:tcW w:w="969" w:type="pct"/>
          </w:tcPr>
          <w:p w:rsidR="003D7324" w:rsidRPr="00AB6580" w:rsidRDefault="003D7324" w:rsidP="00354531">
            <w:pPr>
              <w:pStyle w:val="NoSpacing"/>
              <w:widowControl w:val="0"/>
            </w:pPr>
            <w:r w:rsidRPr="00AB6580">
              <w:t>Valstybinis kodas</w:t>
            </w:r>
            <w:r w:rsidRPr="00AB6580">
              <w:rPr>
                <w:rStyle w:val="FootnoteReference"/>
              </w:rPr>
              <w:footnoteReference w:id="4"/>
            </w:r>
          </w:p>
        </w:tc>
        <w:tc>
          <w:tcPr>
            <w:tcW w:w="4031" w:type="pct"/>
            <w:gridSpan w:val="5"/>
          </w:tcPr>
          <w:p w:rsidR="003D7324" w:rsidRPr="00AB6580" w:rsidRDefault="003D7324" w:rsidP="00354531">
            <w:pPr>
              <w:pStyle w:val="NoSpacing"/>
              <w:widowControl w:val="0"/>
            </w:pPr>
          </w:p>
        </w:tc>
      </w:tr>
      <w:tr w:rsidR="003D7324" w:rsidRPr="00AB6580" w:rsidTr="00370000">
        <w:trPr>
          <w:trHeight w:val="57"/>
          <w:jc w:val="center"/>
        </w:trPr>
        <w:tc>
          <w:tcPr>
            <w:tcW w:w="969" w:type="pct"/>
          </w:tcPr>
          <w:p w:rsidR="003D7324" w:rsidRPr="00AB6580" w:rsidRDefault="003D7324" w:rsidP="00354531">
            <w:pPr>
              <w:pStyle w:val="NoSpacing"/>
              <w:widowControl w:val="0"/>
            </w:pPr>
            <w:r w:rsidRPr="00AB6580">
              <w:t>Modulio LTKS lygis</w:t>
            </w:r>
          </w:p>
        </w:tc>
        <w:tc>
          <w:tcPr>
            <w:tcW w:w="4031" w:type="pct"/>
            <w:gridSpan w:val="5"/>
          </w:tcPr>
          <w:p w:rsidR="003D7324" w:rsidRPr="00AB6580" w:rsidRDefault="003D7324" w:rsidP="00354531">
            <w:pPr>
              <w:pStyle w:val="NoSpacing"/>
              <w:widowControl w:val="0"/>
            </w:pPr>
            <w:r w:rsidRPr="00AB6580">
              <w:t>IV</w:t>
            </w:r>
          </w:p>
        </w:tc>
      </w:tr>
      <w:tr w:rsidR="003D7324" w:rsidRPr="00AB6580" w:rsidTr="00370000">
        <w:trPr>
          <w:trHeight w:val="57"/>
          <w:jc w:val="center"/>
        </w:trPr>
        <w:tc>
          <w:tcPr>
            <w:tcW w:w="969" w:type="pct"/>
          </w:tcPr>
          <w:p w:rsidR="003D7324" w:rsidRPr="00AB6580" w:rsidRDefault="003D7324" w:rsidP="00354531">
            <w:pPr>
              <w:pStyle w:val="NoSpacing"/>
              <w:widowControl w:val="0"/>
            </w:pPr>
            <w:r w:rsidRPr="00AB6580">
              <w:t>Apimtis mokymosi kreditais</w:t>
            </w:r>
          </w:p>
        </w:tc>
        <w:tc>
          <w:tcPr>
            <w:tcW w:w="4031" w:type="pct"/>
            <w:gridSpan w:val="5"/>
          </w:tcPr>
          <w:p w:rsidR="003D7324" w:rsidRPr="00AB6580" w:rsidRDefault="00EC3859" w:rsidP="00354531">
            <w:pPr>
              <w:pStyle w:val="NoSpacing"/>
              <w:widowControl w:val="0"/>
            </w:pPr>
            <w:r w:rsidRPr="00AB6580">
              <w:t>5</w:t>
            </w:r>
            <w:r w:rsidR="004E6B93" w:rsidRPr="00AB6580">
              <w:t xml:space="preserve"> </w:t>
            </w:r>
          </w:p>
        </w:tc>
      </w:tr>
      <w:tr w:rsidR="003D7324" w:rsidRPr="00AB6580" w:rsidTr="00370000">
        <w:trPr>
          <w:trHeight w:val="57"/>
          <w:jc w:val="center"/>
        </w:trPr>
        <w:tc>
          <w:tcPr>
            <w:tcW w:w="969" w:type="pct"/>
          </w:tcPr>
          <w:p w:rsidR="003D7324" w:rsidRPr="00AB6580" w:rsidRDefault="003D7324" w:rsidP="00354531">
            <w:pPr>
              <w:pStyle w:val="NoSpacing"/>
              <w:widowControl w:val="0"/>
            </w:pPr>
            <w:r w:rsidRPr="00AB6580">
              <w:t xml:space="preserve">Asmens pasirengimo mokytis modulyje </w:t>
            </w:r>
            <w:r w:rsidRPr="00AB6580">
              <w:lastRenderedPageBreak/>
              <w:t>reikalavimai (jei taikoma)</w:t>
            </w:r>
          </w:p>
        </w:tc>
        <w:tc>
          <w:tcPr>
            <w:tcW w:w="4031" w:type="pct"/>
            <w:gridSpan w:val="5"/>
          </w:tcPr>
          <w:p w:rsidR="001224DD" w:rsidRPr="00AB6580" w:rsidRDefault="001224DD" w:rsidP="00354531">
            <w:pPr>
              <w:spacing w:after="0" w:line="240" w:lineRule="auto"/>
              <w:rPr>
                <w:rFonts w:ascii="Times New Roman" w:hAnsi="Times New Roman" w:cs="Times New Roman"/>
                <w:i/>
                <w:sz w:val="24"/>
                <w:szCs w:val="24"/>
              </w:rPr>
            </w:pPr>
            <w:r w:rsidRPr="00AB6580">
              <w:rPr>
                <w:rFonts w:ascii="Times New Roman" w:hAnsi="Times New Roman" w:cs="Times New Roman"/>
                <w:i/>
                <w:sz w:val="24"/>
                <w:szCs w:val="24"/>
              </w:rPr>
              <w:lastRenderedPageBreak/>
              <w:t>Baigtas šis modulis:</w:t>
            </w:r>
          </w:p>
          <w:p w:rsidR="003D7324" w:rsidRPr="00AB6580" w:rsidRDefault="001224DD" w:rsidP="00354531">
            <w:pPr>
              <w:spacing w:after="0" w:line="240" w:lineRule="auto"/>
              <w:rPr>
                <w:rFonts w:ascii="Times New Roman" w:hAnsi="Times New Roman" w:cs="Times New Roman"/>
                <w:i/>
                <w:sz w:val="24"/>
                <w:szCs w:val="24"/>
              </w:rPr>
            </w:pPr>
            <w:r w:rsidRPr="00AB6580">
              <w:rPr>
                <w:rFonts w:ascii="Times New Roman" w:hAnsi="Times New Roman" w:cs="Times New Roman"/>
                <w:sz w:val="24"/>
                <w:szCs w:val="24"/>
              </w:rPr>
              <w:t>Buhalterinės apskaitos tvarkymas</w:t>
            </w:r>
          </w:p>
        </w:tc>
      </w:tr>
      <w:tr w:rsidR="003D7324" w:rsidRPr="00AB6580" w:rsidTr="00370000">
        <w:trPr>
          <w:trHeight w:val="57"/>
          <w:jc w:val="center"/>
        </w:trPr>
        <w:tc>
          <w:tcPr>
            <w:tcW w:w="969" w:type="pct"/>
            <w:vMerge w:val="restart"/>
            <w:shd w:val="clear" w:color="auto" w:fill="F2F2F2"/>
          </w:tcPr>
          <w:p w:rsidR="003D7324" w:rsidRPr="00AB6580" w:rsidRDefault="003D7324" w:rsidP="00354531">
            <w:pPr>
              <w:pStyle w:val="NoSpacing"/>
              <w:widowControl w:val="0"/>
              <w:rPr>
                <w:bCs/>
                <w:iCs/>
              </w:rPr>
            </w:pPr>
            <w:r w:rsidRPr="00AB6580">
              <w:lastRenderedPageBreak/>
              <w:t>Kompetencijos</w:t>
            </w:r>
          </w:p>
        </w:tc>
        <w:tc>
          <w:tcPr>
            <w:tcW w:w="1158" w:type="pct"/>
            <w:vMerge w:val="restart"/>
            <w:shd w:val="clear" w:color="auto" w:fill="F2F2F2"/>
          </w:tcPr>
          <w:p w:rsidR="003D7324" w:rsidRPr="00AB6580" w:rsidRDefault="003D7324" w:rsidP="00354531">
            <w:pPr>
              <w:pStyle w:val="NoSpacing"/>
              <w:widowControl w:val="0"/>
              <w:rPr>
                <w:bCs/>
                <w:iCs/>
              </w:rPr>
            </w:pPr>
            <w:r w:rsidRPr="00AB6580">
              <w:rPr>
                <w:bCs/>
                <w:iCs/>
              </w:rPr>
              <w:t>Mokymosi rezultatai</w:t>
            </w:r>
          </w:p>
        </w:tc>
        <w:tc>
          <w:tcPr>
            <w:tcW w:w="1436" w:type="pct"/>
            <w:vMerge w:val="restart"/>
            <w:shd w:val="clear" w:color="auto" w:fill="F2F2F2"/>
          </w:tcPr>
          <w:p w:rsidR="003D7324" w:rsidRPr="00AB6580" w:rsidRDefault="003D7324" w:rsidP="00354531">
            <w:pPr>
              <w:pStyle w:val="NoSpacing"/>
              <w:widowControl w:val="0"/>
              <w:rPr>
                <w:bCs/>
                <w:iCs/>
              </w:rPr>
            </w:pPr>
            <w:r w:rsidRPr="00AB6580">
              <w:rPr>
                <w:bCs/>
                <w:iCs/>
              </w:rPr>
              <w:t>Rekomenduojamas turinys mokymosi rezultatams pasiekti</w:t>
            </w:r>
          </w:p>
        </w:tc>
        <w:tc>
          <w:tcPr>
            <w:tcW w:w="1436" w:type="pct"/>
            <w:gridSpan w:val="3"/>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Akademinės valandos kontaktiniam darbui</w:t>
            </w:r>
          </w:p>
        </w:tc>
      </w:tr>
      <w:tr w:rsidR="003D7324" w:rsidRPr="00AB6580" w:rsidTr="00370000">
        <w:trPr>
          <w:trHeight w:val="57"/>
          <w:jc w:val="center"/>
        </w:trPr>
        <w:tc>
          <w:tcPr>
            <w:tcW w:w="969" w:type="pct"/>
            <w:vMerge/>
            <w:shd w:val="clear" w:color="auto" w:fill="F2F2F2"/>
          </w:tcPr>
          <w:p w:rsidR="003D7324" w:rsidRPr="00AB6580" w:rsidRDefault="003D7324" w:rsidP="00354531">
            <w:pPr>
              <w:pStyle w:val="NoSpacing"/>
              <w:widowControl w:val="0"/>
            </w:pPr>
          </w:p>
        </w:tc>
        <w:tc>
          <w:tcPr>
            <w:tcW w:w="1158" w:type="pct"/>
            <w:vMerge/>
            <w:shd w:val="clear" w:color="auto" w:fill="F2F2F2"/>
          </w:tcPr>
          <w:p w:rsidR="003D7324" w:rsidRPr="00AB6580" w:rsidRDefault="003D7324" w:rsidP="00354531">
            <w:pPr>
              <w:pStyle w:val="NoSpacing"/>
              <w:widowControl w:val="0"/>
              <w:rPr>
                <w:bCs/>
                <w:iCs/>
              </w:rPr>
            </w:pPr>
          </w:p>
        </w:tc>
        <w:tc>
          <w:tcPr>
            <w:tcW w:w="1436" w:type="pct"/>
            <w:vMerge/>
            <w:shd w:val="clear" w:color="auto" w:fill="F2F2F2"/>
          </w:tcPr>
          <w:p w:rsidR="003D7324" w:rsidRPr="00AB6580" w:rsidRDefault="003D7324" w:rsidP="00354531">
            <w:pPr>
              <w:pStyle w:val="NoSpacing"/>
              <w:widowControl w:val="0"/>
              <w:rPr>
                <w:bCs/>
                <w:iCs/>
              </w:rPr>
            </w:pPr>
          </w:p>
        </w:tc>
        <w:tc>
          <w:tcPr>
            <w:tcW w:w="479" w:type="pct"/>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Teoriniam mokymui</w:t>
            </w:r>
          </w:p>
        </w:tc>
        <w:tc>
          <w:tcPr>
            <w:tcW w:w="479" w:type="pct"/>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Praktiniam mokymui</w:t>
            </w:r>
          </w:p>
        </w:tc>
        <w:tc>
          <w:tcPr>
            <w:tcW w:w="479" w:type="pct"/>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Iš viso</w:t>
            </w:r>
          </w:p>
        </w:tc>
      </w:tr>
      <w:tr w:rsidR="00794EB1" w:rsidRPr="00AB6580" w:rsidTr="00370000">
        <w:trPr>
          <w:trHeight w:val="57"/>
          <w:jc w:val="center"/>
        </w:trPr>
        <w:tc>
          <w:tcPr>
            <w:tcW w:w="969" w:type="pct"/>
            <w:vMerge w:val="restart"/>
          </w:tcPr>
          <w:p w:rsidR="00794EB1" w:rsidRPr="00AB6580" w:rsidRDefault="00794EB1" w:rsidP="00354531">
            <w:pPr>
              <w:pStyle w:val="NoSpacing"/>
              <w:widowControl w:val="0"/>
            </w:pPr>
            <w:r w:rsidRPr="00AB6580">
              <w:t xml:space="preserve">1. Tvarkyti mokėtinų sumų apskaitą. </w:t>
            </w:r>
          </w:p>
        </w:tc>
        <w:tc>
          <w:tcPr>
            <w:tcW w:w="1158" w:type="pct"/>
          </w:tcPr>
          <w:p w:rsidR="00794EB1" w:rsidRPr="00AB6580" w:rsidRDefault="00794EB1" w:rsidP="00354531">
            <w:pPr>
              <w:pStyle w:val="NoSpacing"/>
              <w:widowControl w:val="0"/>
            </w:pPr>
            <w:r w:rsidRPr="00AB6580">
              <w:t>1.1. Apibūdinti įsipareigojimų požymius ir jų grupes.</w:t>
            </w:r>
          </w:p>
        </w:tc>
        <w:tc>
          <w:tcPr>
            <w:tcW w:w="1436" w:type="pct"/>
            <w:shd w:val="clear" w:color="auto" w:fill="FFFFFF" w:themeFill="background1"/>
          </w:tcPr>
          <w:p w:rsidR="00794EB1" w:rsidRPr="00E76497" w:rsidRDefault="00794EB1" w:rsidP="00354531">
            <w:pPr>
              <w:pStyle w:val="NoSpacing"/>
              <w:widowControl w:val="0"/>
              <w:rPr>
                <w:b/>
                <w:bCs/>
                <w:i/>
              </w:rPr>
            </w:pPr>
            <w:r w:rsidRPr="00AB6580">
              <w:rPr>
                <w:b/>
              </w:rPr>
              <w:t>Tema.</w:t>
            </w:r>
            <w:r w:rsidRPr="00AB6580">
              <w:t xml:space="preserve"> </w:t>
            </w:r>
            <w:r w:rsidRPr="00E76497">
              <w:rPr>
                <w:b/>
                <w:bCs/>
                <w:i/>
              </w:rPr>
              <w:t>Įsipareigojimų apibūdinimas ir jų klasifikavimas</w:t>
            </w:r>
          </w:p>
          <w:p w:rsidR="00794EB1" w:rsidRPr="005A7251" w:rsidRDefault="00794EB1" w:rsidP="00354531">
            <w:pPr>
              <w:pStyle w:val="NoSpacing"/>
              <w:widowControl w:val="0"/>
              <w:numPr>
                <w:ilvl w:val="0"/>
                <w:numId w:val="22"/>
              </w:numPr>
              <w:tabs>
                <w:tab w:val="left" w:pos="222"/>
              </w:tabs>
              <w:ind w:left="0" w:firstLine="0"/>
            </w:pPr>
            <w:r w:rsidRPr="005A7251">
              <w:t>Pagrindiniai įmonės įsipareigojimų bruožai</w:t>
            </w:r>
          </w:p>
          <w:p w:rsidR="00794EB1" w:rsidRPr="005A7251" w:rsidRDefault="00794EB1" w:rsidP="00354531">
            <w:pPr>
              <w:pStyle w:val="NoSpacing"/>
              <w:widowControl w:val="0"/>
              <w:numPr>
                <w:ilvl w:val="0"/>
                <w:numId w:val="22"/>
              </w:numPr>
              <w:tabs>
                <w:tab w:val="left" w:pos="222"/>
              </w:tabs>
              <w:ind w:left="0" w:firstLine="0"/>
            </w:pPr>
            <w:r w:rsidRPr="005A7251">
              <w:t>Po vienerių metų mokėtinos sumos ir ilgalaikiai įsipareigojimai</w:t>
            </w:r>
          </w:p>
          <w:p w:rsidR="00794EB1" w:rsidRPr="005A7251" w:rsidRDefault="00794EB1" w:rsidP="00354531">
            <w:pPr>
              <w:pStyle w:val="NoSpacing"/>
              <w:widowControl w:val="0"/>
              <w:numPr>
                <w:ilvl w:val="0"/>
                <w:numId w:val="22"/>
              </w:numPr>
              <w:tabs>
                <w:tab w:val="left" w:pos="222"/>
              </w:tabs>
              <w:ind w:left="0" w:firstLine="0"/>
            </w:pPr>
            <w:r w:rsidRPr="005A7251">
              <w:t>Per vienerius metus mokėtinos sumos ir trumpalaikiai įsipareigojimai</w:t>
            </w:r>
          </w:p>
          <w:p w:rsidR="00794EB1" w:rsidRPr="00AB6580" w:rsidRDefault="00794EB1" w:rsidP="00354531">
            <w:pPr>
              <w:pStyle w:val="NoSpacing"/>
              <w:widowControl w:val="0"/>
              <w:numPr>
                <w:ilvl w:val="0"/>
                <w:numId w:val="22"/>
              </w:numPr>
              <w:tabs>
                <w:tab w:val="left" w:pos="222"/>
              </w:tabs>
              <w:ind w:left="0" w:firstLine="0"/>
              <w:rPr>
                <w:bCs/>
              </w:rPr>
            </w:pPr>
            <w:r w:rsidRPr="00AB6580">
              <w:t>Įmonės įsipareigojimai biudžetui</w:t>
            </w:r>
          </w:p>
        </w:tc>
        <w:tc>
          <w:tcPr>
            <w:tcW w:w="479" w:type="pct"/>
            <w:shd w:val="clear" w:color="auto" w:fill="auto"/>
          </w:tcPr>
          <w:p w:rsidR="00794EB1" w:rsidRPr="00AB6580" w:rsidRDefault="00794EB1" w:rsidP="00354531">
            <w:pPr>
              <w:pStyle w:val="NoSpacing"/>
              <w:widowControl w:val="0"/>
              <w:jc w:val="center"/>
            </w:pPr>
            <w:r w:rsidRPr="00AB6580">
              <w:t>4</w:t>
            </w:r>
          </w:p>
        </w:tc>
        <w:tc>
          <w:tcPr>
            <w:tcW w:w="479" w:type="pct"/>
            <w:shd w:val="clear" w:color="auto" w:fill="auto"/>
          </w:tcPr>
          <w:p w:rsidR="00794EB1" w:rsidRPr="00AB6580" w:rsidRDefault="00794EB1" w:rsidP="00354531">
            <w:pPr>
              <w:pStyle w:val="NoSpacing"/>
              <w:widowControl w:val="0"/>
              <w:jc w:val="center"/>
            </w:pPr>
            <w:r w:rsidRPr="00AB6580">
              <w:t>8</w:t>
            </w:r>
          </w:p>
        </w:tc>
        <w:tc>
          <w:tcPr>
            <w:tcW w:w="479" w:type="pct"/>
            <w:shd w:val="clear" w:color="auto" w:fill="auto"/>
          </w:tcPr>
          <w:p w:rsidR="00794EB1" w:rsidRPr="00AB6580" w:rsidRDefault="00011159" w:rsidP="00354531">
            <w:pPr>
              <w:pStyle w:val="NoSpacing"/>
              <w:widowControl w:val="0"/>
              <w:jc w:val="center"/>
            </w:pPr>
            <w:r>
              <w:t>12</w:t>
            </w:r>
          </w:p>
        </w:tc>
      </w:tr>
      <w:tr w:rsidR="00794EB1" w:rsidRPr="00AB6580" w:rsidTr="00370000">
        <w:trPr>
          <w:trHeight w:val="57"/>
          <w:jc w:val="center"/>
        </w:trPr>
        <w:tc>
          <w:tcPr>
            <w:tcW w:w="969" w:type="pct"/>
            <w:vMerge/>
          </w:tcPr>
          <w:p w:rsidR="00794EB1" w:rsidRPr="00AB6580" w:rsidRDefault="00794EB1" w:rsidP="00354531">
            <w:pPr>
              <w:pStyle w:val="NoSpacing"/>
              <w:widowControl w:val="0"/>
            </w:pPr>
          </w:p>
        </w:tc>
        <w:tc>
          <w:tcPr>
            <w:tcW w:w="1158" w:type="pct"/>
          </w:tcPr>
          <w:p w:rsidR="00794EB1" w:rsidRPr="00AB6580" w:rsidRDefault="00794EB1" w:rsidP="00354531">
            <w:pPr>
              <w:widowControl w:val="0"/>
              <w:spacing w:after="0" w:line="240" w:lineRule="auto"/>
              <w:rPr>
                <w:rFonts w:ascii="Times New Roman" w:hAnsi="Times New Roman" w:cs="Times New Roman"/>
                <w:bCs/>
                <w:sz w:val="24"/>
                <w:szCs w:val="24"/>
              </w:rPr>
            </w:pPr>
            <w:r w:rsidRPr="00AB6580">
              <w:rPr>
                <w:rFonts w:ascii="Times New Roman" w:hAnsi="Times New Roman" w:cs="Times New Roman"/>
                <w:bCs/>
                <w:sz w:val="24"/>
                <w:szCs w:val="24"/>
              </w:rPr>
              <w:t xml:space="preserve">1.2. Registruoti įsipareigojimų apskaitos duomenis buhalterinėse sąskaitose, </w:t>
            </w:r>
            <w:r w:rsidRPr="00AB6580">
              <w:rPr>
                <w:rFonts w:ascii="Times New Roman" w:hAnsi="Times New Roman" w:cs="Times New Roman"/>
                <w:sz w:val="24"/>
                <w:szCs w:val="24"/>
              </w:rPr>
              <w:t xml:space="preserve">naudojantis </w:t>
            </w:r>
            <w:r w:rsidRPr="00AB6580">
              <w:rPr>
                <w:rFonts w:ascii="Times New Roman" w:hAnsi="Times New Roman" w:cs="Times New Roman"/>
                <w:bCs/>
                <w:sz w:val="24"/>
                <w:szCs w:val="24"/>
              </w:rPr>
              <w:t>mokėtinų sumų ir įsipareigojimų</w:t>
            </w:r>
            <w:r w:rsidRPr="00AB6580">
              <w:rPr>
                <w:rFonts w:ascii="Times New Roman" w:hAnsi="Times New Roman" w:cs="Times New Roman"/>
                <w:sz w:val="24"/>
                <w:szCs w:val="24"/>
              </w:rPr>
              <w:t xml:space="preserve"> apskaitos dokumentais.</w:t>
            </w:r>
          </w:p>
        </w:tc>
        <w:tc>
          <w:tcPr>
            <w:tcW w:w="1436" w:type="pct"/>
            <w:shd w:val="clear" w:color="auto" w:fill="FFFFFF" w:themeFill="background1"/>
          </w:tcPr>
          <w:p w:rsidR="00794EB1" w:rsidRPr="00AB6580" w:rsidRDefault="00794EB1" w:rsidP="00354531">
            <w:pPr>
              <w:widowControl w:val="0"/>
              <w:spacing w:after="0" w:line="240" w:lineRule="auto"/>
              <w:contextualSpacing/>
              <w:rPr>
                <w:rFonts w:ascii="Times New Roman" w:hAnsi="Times New Roman" w:cs="Times New Roman"/>
                <w:b/>
                <w:bCs/>
                <w:sz w:val="24"/>
                <w:szCs w:val="24"/>
              </w:rPr>
            </w:pPr>
            <w:r w:rsidRPr="00AB6580">
              <w:rPr>
                <w:rFonts w:ascii="Times New Roman" w:hAnsi="Times New Roman" w:cs="Times New Roman"/>
                <w:b/>
                <w:sz w:val="24"/>
                <w:szCs w:val="24"/>
              </w:rPr>
              <w:t>Tema.</w:t>
            </w:r>
            <w:r w:rsidRPr="00AB6580">
              <w:rPr>
                <w:rFonts w:ascii="Times New Roman" w:hAnsi="Times New Roman" w:cs="Times New Roman"/>
                <w:sz w:val="24"/>
                <w:szCs w:val="24"/>
              </w:rPr>
              <w:t xml:space="preserve"> </w:t>
            </w:r>
            <w:r w:rsidRPr="00E76497">
              <w:rPr>
                <w:rFonts w:ascii="Times New Roman" w:hAnsi="Times New Roman" w:cs="Times New Roman"/>
                <w:b/>
                <w:bCs/>
                <w:i/>
                <w:sz w:val="24"/>
                <w:szCs w:val="24"/>
              </w:rPr>
              <w:t>Mokėtinų sumų ir įsipareigojimų dokumentavimas ir registravimas buhalterinėse sąskaitose</w:t>
            </w:r>
          </w:p>
          <w:p w:rsidR="00794EB1" w:rsidRPr="005A7251" w:rsidRDefault="00794EB1" w:rsidP="00354531">
            <w:pPr>
              <w:pStyle w:val="NoSpacing"/>
              <w:widowControl w:val="0"/>
              <w:numPr>
                <w:ilvl w:val="0"/>
                <w:numId w:val="22"/>
              </w:numPr>
              <w:tabs>
                <w:tab w:val="left" w:pos="222"/>
              </w:tabs>
              <w:ind w:left="0" w:firstLine="0"/>
            </w:pPr>
            <w:r w:rsidRPr="005A7251">
              <w:t>Įmonės įsipareigojimų dokumentavimas ir registravimas buhalterinėse sąskaitose</w:t>
            </w:r>
          </w:p>
          <w:p w:rsidR="00794EB1" w:rsidRPr="005A7251" w:rsidRDefault="00794EB1" w:rsidP="00354531">
            <w:pPr>
              <w:pStyle w:val="NoSpacing"/>
              <w:widowControl w:val="0"/>
              <w:numPr>
                <w:ilvl w:val="0"/>
                <w:numId w:val="22"/>
              </w:numPr>
              <w:tabs>
                <w:tab w:val="left" w:pos="222"/>
              </w:tabs>
              <w:ind w:left="0" w:firstLine="0"/>
            </w:pPr>
            <w:r w:rsidRPr="005A7251">
              <w:t>Finansinių įsipareigojimų apskaita</w:t>
            </w:r>
          </w:p>
          <w:p w:rsidR="00794EB1" w:rsidRPr="005A7251" w:rsidRDefault="00794EB1" w:rsidP="00354531">
            <w:pPr>
              <w:pStyle w:val="NoSpacing"/>
              <w:widowControl w:val="0"/>
              <w:numPr>
                <w:ilvl w:val="0"/>
                <w:numId w:val="22"/>
              </w:numPr>
              <w:tabs>
                <w:tab w:val="left" w:pos="222"/>
              </w:tabs>
              <w:ind w:left="0" w:firstLine="0"/>
            </w:pPr>
            <w:r w:rsidRPr="005A7251">
              <w:t>Atsiskaitymų su tiekėjais apskaita</w:t>
            </w:r>
          </w:p>
          <w:p w:rsidR="00794EB1" w:rsidRPr="005A7251" w:rsidRDefault="00794EB1" w:rsidP="00354531">
            <w:pPr>
              <w:pStyle w:val="NoSpacing"/>
              <w:widowControl w:val="0"/>
              <w:numPr>
                <w:ilvl w:val="0"/>
                <w:numId w:val="22"/>
              </w:numPr>
              <w:tabs>
                <w:tab w:val="left" w:pos="222"/>
              </w:tabs>
              <w:ind w:left="0" w:firstLine="0"/>
            </w:pPr>
            <w:r w:rsidRPr="005A7251">
              <w:t>Įmonės įsipareigojimų biudžetui apskaita</w:t>
            </w:r>
          </w:p>
          <w:p w:rsidR="00794EB1" w:rsidRPr="005A7251" w:rsidRDefault="00794EB1" w:rsidP="00354531">
            <w:pPr>
              <w:pStyle w:val="NoSpacing"/>
              <w:widowControl w:val="0"/>
              <w:numPr>
                <w:ilvl w:val="0"/>
                <w:numId w:val="22"/>
              </w:numPr>
              <w:tabs>
                <w:tab w:val="left" w:pos="222"/>
              </w:tabs>
              <w:ind w:left="0" w:firstLine="0"/>
            </w:pPr>
            <w:r w:rsidRPr="005A7251">
              <w:t>Kitų mokėtinų sumų apskaita</w:t>
            </w:r>
          </w:p>
          <w:p w:rsidR="00794EB1" w:rsidRPr="00AB6580" w:rsidRDefault="00794EB1" w:rsidP="00354531">
            <w:pPr>
              <w:pStyle w:val="NoSpacing"/>
              <w:widowControl w:val="0"/>
              <w:numPr>
                <w:ilvl w:val="0"/>
                <w:numId w:val="22"/>
              </w:numPr>
              <w:tabs>
                <w:tab w:val="left" w:pos="222"/>
              </w:tabs>
              <w:ind w:left="0" w:firstLine="0"/>
            </w:pPr>
            <w:r w:rsidRPr="005A7251">
              <w:t>Įmonės skolų inventorizavimas ir apskaita</w:t>
            </w:r>
          </w:p>
        </w:tc>
        <w:tc>
          <w:tcPr>
            <w:tcW w:w="479" w:type="pct"/>
            <w:shd w:val="clear" w:color="auto" w:fill="auto"/>
          </w:tcPr>
          <w:p w:rsidR="00794EB1" w:rsidRPr="00AB6580" w:rsidRDefault="00794EB1" w:rsidP="00354531">
            <w:pPr>
              <w:pStyle w:val="NoSpacing"/>
              <w:widowControl w:val="0"/>
              <w:jc w:val="center"/>
            </w:pPr>
            <w:r w:rsidRPr="00AB6580">
              <w:t>3</w:t>
            </w:r>
          </w:p>
        </w:tc>
        <w:tc>
          <w:tcPr>
            <w:tcW w:w="479" w:type="pct"/>
            <w:shd w:val="clear" w:color="auto" w:fill="auto"/>
          </w:tcPr>
          <w:p w:rsidR="00794EB1" w:rsidRPr="00AB6580" w:rsidRDefault="00794EB1" w:rsidP="00354531">
            <w:pPr>
              <w:pStyle w:val="NoSpacing"/>
              <w:widowControl w:val="0"/>
              <w:jc w:val="center"/>
            </w:pPr>
            <w:r w:rsidRPr="00AB6580">
              <w:t>8</w:t>
            </w:r>
          </w:p>
        </w:tc>
        <w:tc>
          <w:tcPr>
            <w:tcW w:w="479" w:type="pct"/>
            <w:shd w:val="clear" w:color="auto" w:fill="auto"/>
          </w:tcPr>
          <w:p w:rsidR="00794EB1" w:rsidRPr="00AB6580" w:rsidRDefault="00011159" w:rsidP="00354531">
            <w:pPr>
              <w:pStyle w:val="NoSpacing"/>
              <w:widowControl w:val="0"/>
              <w:jc w:val="center"/>
            </w:pPr>
            <w:r>
              <w:t>1</w:t>
            </w:r>
            <w:r w:rsidR="008E5D44">
              <w:t>1</w:t>
            </w:r>
          </w:p>
        </w:tc>
      </w:tr>
      <w:tr w:rsidR="00794EB1" w:rsidRPr="00AB6580" w:rsidTr="00370000">
        <w:trPr>
          <w:trHeight w:val="57"/>
          <w:jc w:val="center"/>
        </w:trPr>
        <w:tc>
          <w:tcPr>
            <w:tcW w:w="969" w:type="pct"/>
            <w:vMerge/>
          </w:tcPr>
          <w:p w:rsidR="00794EB1" w:rsidRPr="00AB6580" w:rsidRDefault="00794EB1" w:rsidP="00354531">
            <w:pPr>
              <w:pStyle w:val="NoSpacing"/>
              <w:widowControl w:val="0"/>
            </w:pPr>
          </w:p>
        </w:tc>
        <w:tc>
          <w:tcPr>
            <w:tcW w:w="1158" w:type="pct"/>
          </w:tcPr>
          <w:p w:rsidR="00794EB1" w:rsidRPr="00AB6580" w:rsidRDefault="00794EB1" w:rsidP="00354531">
            <w:pPr>
              <w:pStyle w:val="NoSpacing"/>
              <w:widowControl w:val="0"/>
            </w:pPr>
            <w:r w:rsidRPr="00AB6580">
              <w:t>1.3. Suvesti</w:t>
            </w:r>
            <w:r w:rsidRPr="00AB6580">
              <w:rPr>
                <w:b/>
              </w:rPr>
              <w:t xml:space="preserve"> </w:t>
            </w:r>
            <w:r w:rsidRPr="00AB6580">
              <w:t>mokėtinų sumų ir įsipareigojimų apskaitos duomenis, naudojantis kompiuterizuotomis apskaitos programomis.</w:t>
            </w:r>
          </w:p>
        </w:tc>
        <w:tc>
          <w:tcPr>
            <w:tcW w:w="1436" w:type="pct"/>
            <w:shd w:val="clear" w:color="auto" w:fill="auto"/>
          </w:tcPr>
          <w:p w:rsidR="00794EB1" w:rsidRPr="00E76497" w:rsidRDefault="00794EB1" w:rsidP="00354531">
            <w:pPr>
              <w:pStyle w:val="NoSpacing"/>
              <w:widowControl w:val="0"/>
              <w:rPr>
                <w:b/>
                <w:i/>
              </w:rPr>
            </w:pPr>
            <w:r w:rsidRPr="00AB6580">
              <w:rPr>
                <w:b/>
              </w:rPr>
              <w:t>Tema.</w:t>
            </w:r>
            <w:r w:rsidRPr="00AB6580">
              <w:t xml:space="preserve"> </w:t>
            </w:r>
            <w:r w:rsidRPr="00E76497">
              <w:rPr>
                <w:b/>
                <w:i/>
              </w:rPr>
              <w:t>Kompiuterizuotas informacijos apdorojimas</w:t>
            </w:r>
          </w:p>
          <w:p w:rsidR="00794EB1" w:rsidRPr="00FF68F5" w:rsidRDefault="00794EB1" w:rsidP="00354531">
            <w:pPr>
              <w:pStyle w:val="NoSpacing"/>
              <w:widowControl w:val="0"/>
              <w:numPr>
                <w:ilvl w:val="0"/>
                <w:numId w:val="22"/>
              </w:numPr>
              <w:tabs>
                <w:tab w:val="left" w:pos="222"/>
              </w:tabs>
              <w:ind w:left="0" w:firstLine="0"/>
            </w:pPr>
            <w:r w:rsidRPr="00FF68F5">
              <w:t>Įmonės mokėtinų sumų ir įsipareigojimų apskaitos duomenų formavimas</w:t>
            </w:r>
          </w:p>
          <w:p w:rsidR="00794EB1" w:rsidRPr="00AB6580" w:rsidRDefault="00794EB1" w:rsidP="00354531">
            <w:pPr>
              <w:pStyle w:val="NoSpacing"/>
              <w:widowControl w:val="0"/>
              <w:numPr>
                <w:ilvl w:val="0"/>
                <w:numId w:val="22"/>
              </w:numPr>
              <w:tabs>
                <w:tab w:val="left" w:pos="222"/>
              </w:tabs>
              <w:ind w:left="0" w:firstLine="0"/>
              <w:rPr>
                <w:bCs/>
              </w:rPr>
            </w:pPr>
            <w:r w:rsidRPr="00FF68F5">
              <w:lastRenderedPageBreak/>
              <w:t xml:space="preserve">Įmonės mokėtinų sumų ir įsipareigojimų apskaitos duomenų </w:t>
            </w:r>
            <w:r w:rsidRPr="00AB6580">
              <w:t>registravimas</w:t>
            </w:r>
          </w:p>
        </w:tc>
        <w:tc>
          <w:tcPr>
            <w:tcW w:w="479" w:type="pct"/>
            <w:shd w:val="clear" w:color="auto" w:fill="auto"/>
          </w:tcPr>
          <w:p w:rsidR="00794EB1" w:rsidRPr="00AB6580" w:rsidRDefault="009B6AFD" w:rsidP="00354531">
            <w:pPr>
              <w:pStyle w:val="NoSpacing"/>
              <w:widowControl w:val="0"/>
              <w:jc w:val="center"/>
            </w:pPr>
            <w:r w:rsidRPr="00AB6580">
              <w:lastRenderedPageBreak/>
              <w:t>2</w:t>
            </w:r>
          </w:p>
        </w:tc>
        <w:tc>
          <w:tcPr>
            <w:tcW w:w="479" w:type="pct"/>
            <w:shd w:val="clear" w:color="auto" w:fill="auto"/>
          </w:tcPr>
          <w:p w:rsidR="00794EB1" w:rsidRPr="00AB6580" w:rsidRDefault="00794EB1" w:rsidP="00354531">
            <w:pPr>
              <w:pStyle w:val="NoSpacing"/>
              <w:widowControl w:val="0"/>
              <w:jc w:val="center"/>
            </w:pPr>
            <w:r w:rsidRPr="00AB6580">
              <w:t>8</w:t>
            </w:r>
          </w:p>
        </w:tc>
        <w:tc>
          <w:tcPr>
            <w:tcW w:w="479" w:type="pct"/>
            <w:shd w:val="clear" w:color="auto" w:fill="auto"/>
          </w:tcPr>
          <w:p w:rsidR="00794EB1" w:rsidRPr="00AB6580" w:rsidRDefault="00011159" w:rsidP="00354531">
            <w:pPr>
              <w:pStyle w:val="NoSpacing"/>
              <w:widowControl w:val="0"/>
              <w:jc w:val="center"/>
            </w:pPr>
            <w:r>
              <w:t>10</w:t>
            </w:r>
          </w:p>
        </w:tc>
      </w:tr>
      <w:tr w:rsidR="008E0A63" w:rsidRPr="00AB6580" w:rsidTr="00370000">
        <w:trPr>
          <w:trHeight w:val="57"/>
          <w:jc w:val="center"/>
        </w:trPr>
        <w:tc>
          <w:tcPr>
            <w:tcW w:w="969" w:type="pct"/>
            <w:vMerge w:val="restart"/>
          </w:tcPr>
          <w:p w:rsidR="008E0A63" w:rsidRPr="00AB6580" w:rsidRDefault="008E0A63" w:rsidP="00354531">
            <w:pPr>
              <w:pStyle w:val="NoSpacing"/>
              <w:widowControl w:val="0"/>
            </w:pPr>
            <w:r w:rsidRPr="00AB6580">
              <w:lastRenderedPageBreak/>
              <w:t xml:space="preserve">2. Tvarkyti apskaičiuoto ir išmokėto atlygio darbuotojui apskaitą. </w:t>
            </w:r>
          </w:p>
        </w:tc>
        <w:tc>
          <w:tcPr>
            <w:tcW w:w="1158" w:type="pct"/>
          </w:tcPr>
          <w:p w:rsidR="008E0A63" w:rsidRPr="00AB6580" w:rsidRDefault="008E0A63" w:rsidP="00354531">
            <w:pPr>
              <w:widowControl w:val="0"/>
              <w:spacing w:after="0" w:line="240" w:lineRule="auto"/>
              <w:rPr>
                <w:rFonts w:ascii="Times New Roman" w:hAnsi="Times New Roman" w:cs="Times New Roman"/>
                <w:bCs/>
                <w:strike/>
                <w:sz w:val="24"/>
                <w:szCs w:val="24"/>
              </w:rPr>
            </w:pPr>
            <w:r w:rsidRPr="00AB6580">
              <w:rPr>
                <w:rFonts w:ascii="Times New Roman" w:hAnsi="Times New Roman" w:cs="Times New Roman"/>
                <w:sz w:val="24"/>
                <w:szCs w:val="24"/>
              </w:rPr>
              <w:t xml:space="preserve">2.1. </w:t>
            </w:r>
            <w:r w:rsidRPr="00AB6580">
              <w:rPr>
                <w:rFonts w:ascii="Times New Roman" w:hAnsi="Times New Roman" w:cs="Times New Roman"/>
                <w:bCs/>
                <w:sz w:val="24"/>
                <w:szCs w:val="24"/>
              </w:rPr>
              <w:t xml:space="preserve">Apibūdinti darbo apmokėjimo formas, sistemas ir </w:t>
            </w:r>
            <w:r w:rsidRPr="00AB6580">
              <w:rPr>
                <w:rFonts w:ascii="Times New Roman" w:hAnsi="Times New Roman" w:cs="Times New Roman"/>
                <w:sz w:val="24"/>
                <w:szCs w:val="24"/>
              </w:rPr>
              <w:t>Lietuvos Respublikos teisės aktus, reglamentuojančius darbo apmokėjimą.</w:t>
            </w:r>
          </w:p>
        </w:tc>
        <w:tc>
          <w:tcPr>
            <w:tcW w:w="1436" w:type="pct"/>
            <w:shd w:val="clear" w:color="auto" w:fill="FFFFFF" w:themeFill="background1"/>
          </w:tcPr>
          <w:p w:rsidR="008E0A63" w:rsidRPr="00E76497" w:rsidRDefault="008E0A63" w:rsidP="00354531">
            <w:pPr>
              <w:widowControl w:val="0"/>
              <w:spacing w:after="0" w:line="240" w:lineRule="auto"/>
              <w:rPr>
                <w:rFonts w:ascii="Times New Roman" w:hAnsi="Times New Roman" w:cs="Times New Roman"/>
                <w:b/>
                <w:i/>
                <w:sz w:val="24"/>
                <w:szCs w:val="24"/>
              </w:rPr>
            </w:pPr>
            <w:r w:rsidRPr="00AB6580">
              <w:rPr>
                <w:rFonts w:ascii="Times New Roman" w:hAnsi="Times New Roman" w:cs="Times New Roman"/>
                <w:b/>
                <w:sz w:val="24"/>
                <w:szCs w:val="24"/>
              </w:rPr>
              <w:t xml:space="preserve">Tema. </w:t>
            </w:r>
            <w:r w:rsidRPr="00E76497">
              <w:rPr>
                <w:rFonts w:ascii="Times New Roman" w:hAnsi="Times New Roman" w:cs="Times New Roman"/>
                <w:b/>
                <w:i/>
                <w:sz w:val="24"/>
                <w:szCs w:val="24"/>
              </w:rPr>
              <w:t>Teisės aktai, reglamentuojantys darbo apmokėjimą</w:t>
            </w:r>
          </w:p>
          <w:p w:rsidR="008E0A63" w:rsidRPr="00FF68F5" w:rsidRDefault="008E0A63" w:rsidP="00354531">
            <w:pPr>
              <w:pStyle w:val="NoSpacing"/>
              <w:widowControl w:val="0"/>
              <w:numPr>
                <w:ilvl w:val="0"/>
                <w:numId w:val="22"/>
              </w:numPr>
              <w:tabs>
                <w:tab w:val="left" w:pos="222"/>
              </w:tabs>
              <w:ind w:left="0" w:firstLine="0"/>
            </w:pPr>
            <w:r w:rsidRPr="00AB6580">
              <w:t>Lietuvos Respublikos teisės aktai, reglamentuojantys darbo apmokėjimą</w:t>
            </w:r>
          </w:p>
          <w:p w:rsidR="008E0A63" w:rsidRPr="00AB6580" w:rsidRDefault="008E0A63" w:rsidP="00354531">
            <w:pPr>
              <w:pStyle w:val="NoSpacing"/>
              <w:widowControl w:val="0"/>
              <w:numPr>
                <w:ilvl w:val="0"/>
                <w:numId w:val="22"/>
              </w:numPr>
              <w:tabs>
                <w:tab w:val="left" w:pos="222"/>
              </w:tabs>
              <w:ind w:left="0" w:firstLine="0"/>
            </w:pPr>
            <w:r w:rsidRPr="00AB6580">
              <w:t>Darbo apmokėjimo formos ir sistemos</w:t>
            </w:r>
          </w:p>
        </w:tc>
        <w:tc>
          <w:tcPr>
            <w:tcW w:w="479" w:type="pct"/>
            <w:shd w:val="clear" w:color="auto" w:fill="auto"/>
          </w:tcPr>
          <w:p w:rsidR="008E0A63" w:rsidRPr="00AB6580" w:rsidRDefault="009B6AFD" w:rsidP="00354531">
            <w:pPr>
              <w:pStyle w:val="NoSpacing"/>
              <w:widowControl w:val="0"/>
              <w:jc w:val="center"/>
            </w:pPr>
            <w:r w:rsidRPr="00AB6580">
              <w:t>3</w:t>
            </w:r>
          </w:p>
        </w:tc>
        <w:tc>
          <w:tcPr>
            <w:tcW w:w="479" w:type="pct"/>
            <w:shd w:val="clear" w:color="auto" w:fill="auto"/>
          </w:tcPr>
          <w:p w:rsidR="008E0A63" w:rsidRPr="00AB6580" w:rsidRDefault="009B6AFD" w:rsidP="00354531">
            <w:pPr>
              <w:pStyle w:val="NoSpacing"/>
              <w:widowControl w:val="0"/>
              <w:jc w:val="center"/>
            </w:pPr>
            <w:r w:rsidRPr="00AB6580">
              <w:t>5</w:t>
            </w:r>
          </w:p>
        </w:tc>
        <w:tc>
          <w:tcPr>
            <w:tcW w:w="479" w:type="pct"/>
            <w:shd w:val="clear" w:color="auto" w:fill="auto"/>
          </w:tcPr>
          <w:p w:rsidR="008E0A63" w:rsidRPr="00AB6580" w:rsidRDefault="00011159" w:rsidP="00354531">
            <w:pPr>
              <w:pStyle w:val="NoSpacing"/>
              <w:widowControl w:val="0"/>
              <w:jc w:val="center"/>
            </w:pPr>
            <w:r>
              <w:t>8</w:t>
            </w:r>
          </w:p>
        </w:tc>
      </w:tr>
      <w:tr w:rsidR="00A16AAC" w:rsidRPr="00AB6580" w:rsidTr="00370000">
        <w:trPr>
          <w:trHeight w:val="57"/>
          <w:jc w:val="center"/>
        </w:trPr>
        <w:tc>
          <w:tcPr>
            <w:tcW w:w="969" w:type="pct"/>
            <w:vMerge/>
          </w:tcPr>
          <w:p w:rsidR="00A16AAC" w:rsidRPr="00AB6580" w:rsidRDefault="00A16AAC" w:rsidP="00354531">
            <w:pPr>
              <w:pStyle w:val="NoSpacing"/>
              <w:widowControl w:val="0"/>
            </w:pPr>
          </w:p>
        </w:tc>
        <w:tc>
          <w:tcPr>
            <w:tcW w:w="1158" w:type="pct"/>
            <w:vMerge w:val="restart"/>
          </w:tcPr>
          <w:p w:rsidR="00A16AAC" w:rsidRPr="00AB6580" w:rsidRDefault="00A16AAC"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sz w:val="24"/>
                <w:szCs w:val="24"/>
              </w:rPr>
              <w:t>2.2. Apskaičiuoti darbuotojų darbo užmokestį ir išskaičiuoti iš jo mokesčius.</w:t>
            </w:r>
          </w:p>
        </w:tc>
        <w:tc>
          <w:tcPr>
            <w:tcW w:w="1436" w:type="pct"/>
            <w:shd w:val="clear" w:color="auto" w:fill="FFFFFF" w:themeFill="background1"/>
          </w:tcPr>
          <w:p w:rsidR="00A16AAC" w:rsidRPr="00AB6580" w:rsidRDefault="00A16AAC" w:rsidP="00354531">
            <w:pPr>
              <w:pStyle w:val="NoSpacing"/>
              <w:widowControl w:val="0"/>
              <w:rPr>
                <w:b/>
              </w:rPr>
            </w:pPr>
            <w:r w:rsidRPr="00AB6580">
              <w:rPr>
                <w:b/>
              </w:rPr>
              <w:t>Tema.</w:t>
            </w:r>
            <w:r w:rsidRPr="00AB6580">
              <w:t xml:space="preserve"> </w:t>
            </w:r>
            <w:r w:rsidRPr="00E76497">
              <w:rPr>
                <w:b/>
                <w:i/>
              </w:rPr>
              <w:t>Darbo užmokesčio apskaičiavimas ir išskaitymai iš jo</w:t>
            </w:r>
          </w:p>
          <w:p w:rsidR="00A16AAC" w:rsidRPr="00FF68F5" w:rsidRDefault="00A16AAC" w:rsidP="00354531">
            <w:pPr>
              <w:pStyle w:val="NoSpacing"/>
              <w:widowControl w:val="0"/>
              <w:numPr>
                <w:ilvl w:val="0"/>
                <w:numId w:val="22"/>
              </w:numPr>
              <w:tabs>
                <w:tab w:val="left" w:pos="222"/>
              </w:tabs>
              <w:ind w:left="0" w:firstLine="0"/>
            </w:pPr>
            <w:r w:rsidRPr="00FF68F5">
              <w:t>Darbo apmokėjimo dokumentai ir darbo užmokesčio apskaičiavimas</w:t>
            </w:r>
          </w:p>
          <w:p w:rsidR="00A16AAC" w:rsidRPr="00FF68F5" w:rsidRDefault="00A16AAC" w:rsidP="00354531">
            <w:pPr>
              <w:pStyle w:val="NoSpacing"/>
              <w:widowControl w:val="0"/>
              <w:numPr>
                <w:ilvl w:val="0"/>
                <w:numId w:val="22"/>
              </w:numPr>
              <w:tabs>
                <w:tab w:val="left" w:pos="222"/>
              </w:tabs>
              <w:ind w:left="0" w:firstLine="0"/>
            </w:pPr>
            <w:r w:rsidRPr="00FF68F5">
              <w:t>Vidutinio darbo užmokesčio apskaičiavimo tvarka ir taikymo atvejai</w:t>
            </w:r>
          </w:p>
          <w:p w:rsidR="00A16AAC" w:rsidRPr="00FF68F5" w:rsidRDefault="00A16AAC" w:rsidP="00354531">
            <w:pPr>
              <w:pStyle w:val="NoSpacing"/>
              <w:widowControl w:val="0"/>
              <w:numPr>
                <w:ilvl w:val="0"/>
                <w:numId w:val="22"/>
              </w:numPr>
              <w:tabs>
                <w:tab w:val="left" w:pos="222"/>
              </w:tabs>
              <w:ind w:left="0" w:firstLine="0"/>
            </w:pPr>
            <w:r w:rsidRPr="00FF68F5">
              <w:t>Atostogų suteikimas ir atostoginių išmokų apskaičiavimas</w:t>
            </w:r>
          </w:p>
          <w:p w:rsidR="00A16AAC" w:rsidRPr="00FF68F5" w:rsidRDefault="00A16AAC" w:rsidP="00354531">
            <w:pPr>
              <w:pStyle w:val="NoSpacing"/>
              <w:widowControl w:val="0"/>
              <w:numPr>
                <w:ilvl w:val="0"/>
                <w:numId w:val="22"/>
              </w:numPr>
              <w:tabs>
                <w:tab w:val="left" w:pos="222"/>
              </w:tabs>
              <w:ind w:left="0" w:firstLine="0"/>
            </w:pPr>
            <w:r w:rsidRPr="00FF68F5">
              <w:t>Ligos pašalpos apskaičiavimas</w:t>
            </w:r>
          </w:p>
          <w:p w:rsidR="00A16AAC" w:rsidRPr="00AB6580" w:rsidRDefault="00A16AAC" w:rsidP="00354531">
            <w:pPr>
              <w:pStyle w:val="NoSpacing"/>
              <w:widowControl w:val="0"/>
              <w:numPr>
                <w:ilvl w:val="0"/>
                <w:numId w:val="22"/>
              </w:numPr>
              <w:tabs>
                <w:tab w:val="left" w:pos="222"/>
              </w:tabs>
              <w:ind w:left="0" w:firstLine="0"/>
            </w:pPr>
            <w:r w:rsidRPr="00FF68F5">
              <w:t>Kompensacija už nepanaudotas atostogas</w:t>
            </w:r>
          </w:p>
        </w:tc>
        <w:tc>
          <w:tcPr>
            <w:tcW w:w="479" w:type="pct"/>
            <w:shd w:val="clear" w:color="auto" w:fill="auto"/>
          </w:tcPr>
          <w:p w:rsidR="00A16AAC" w:rsidRPr="00AB6580" w:rsidRDefault="009B6AFD" w:rsidP="00354531">
            <w:pPr>
              <w:pStyle w:val="NoSpacing"/>
              <w:widowControl w:val="0"/>
              <w:jc w:val="center"/>
            </w:pPr>
            <w:r w:rsidRPr="00AB6580">
              <w:t>4</w:t>
            </w:r>
          </w:p>
        </w:tc>
        <w:tc>
          <w:tcPr>
            <w:tcW w:w="479" w:type="pct"/>
            <w:shd w:val="clear" w:color="auto" w:fill="auto"/>
          </w:tcPr>
          <w:p w:rsidR="00A16AAC" w:rsidRPr="00AB6580" w:rsidRDefault="009B6AFD" w:rsidP="00354531">
            <w:pPr>
              <w:pStyle w:val="NoSpacing"/>
              <w:widowControl w:val="0"/>
              <w:jc w:val="center"/>
            </w:pPr>
            <w:r w:rsidRPr="00AB6580">
              <w:t>7</w:t>
            </w:r>
          </w:p>
        </w:tc>
        <w:tc>
          <w:tcPr>
            <w:tcW w:w="479" w:type="pct"/>
            <w:shd w:val="clear" w:color="auto" w:fill="auto"/>
          </w:tcPr>
          <w:p w:rsidR="00A16AAC" w:rsidRPr="00AB6580" w:rsidRDefault="00011159" w:rsidP="00354531">
            <w:pPr>
              <w:pStyle w:val="NoSpacing"/>
              <w:widowControl w:val="0"/>
              <w:jc w:val="center"/>
            </w:pPr>
            <w:r>
              <w:t>11</w:t>
            </w:r>
          </w:p>
        </w:tc>
      </w:tr>
      <w:tr w:rsidR="00A16AAC" w:rsidRPr="00AB6580" w:rsidTr="00370000">
        <w:trPr>
          <w:trHeight w:val="57"/>
          <w:jc w:val="center"/>
        </w:trPr>
        <w:tc>
          <w:tcPr>
            <w:tcW w:w="969" w:type="pct"/>
            <w:vMerge/>
          </w:tcPr>
          <w:p w:rsidR="00A16AAC" w:rsidRPr="00AB6580" w:rsidRDefault="00A16AAC" w:rsidP="00354531">
            <w:pPr>
              <w:pStyle w:val="NoSpacing"/>
              <w:widowControl w:val="0"/>
            </w:pPr>
          </w:p>
        </w:tc>
        <w:tc>
          <w:tcPr>
            <w:tcW w:w="1158" w:type="pct"/>
            <w:vMerge/>
          </w:tcPr>
          <w:p w:rsidR="00A16AAC" w:rsidRPr="00AB6580" w:rsidRDefault="00A16AAC" w:rsidP="00354531">
            <w:pPr>
              <w:widowControl w:val="0"/>
              <w:spacing w:after="0" w:line="240" w:lineRule="auto"/>
              <w:rPr>
                <w:rFonts w:ascii="Times New Roman" w:hAnsi="Times New Roman" w:cs="Times New Roman"/>
                <w:sz w:val="24"/>
                <w:szCs w:val="24"/>
              </w:rPr>
            </w:pPr>
          </w:p>
        </w:tc>
        <w:tc>
          <w:tcPr>
            <w:tcW w:w="1436" w:type="pct"/>
            <w:shd w:val="clear" w:color="auto" w:fill="FFFFFF" w:themeFill="background1"/>
          </w:tcPr>
          <w:p w:rsidR="00A16AAC" w:rsidRPr="00E76497" w:rsidRDefault="00A16AAC" w:rsidP="00354531">
            <w:pPr>
              <w:widowControl w:val="0"/>
              <w:spacing w:after="0" w:line="240" w:lineRule="auto"/>
              <w:rPr>
                <w:rFonts w:ascii="Times New Roman" w:hAnsi="Times New Roman" w:cs="Times New Roman"/>
                <w:i/>
                <w:sz w:val="24"/>
                <w:szCs w:val="24"/>
              </w:rPr>
            </w:pPr>
            <w:r w:rsidRPr="00AB6580">
              <w:rPr>
                <w:rFonts w:ascii="Times New Roman" w:hAnsi="Times New Roman" w:cs="Times New Roman"/>
                <w:b/>
                <w:sz w:val="24"/>
                <w:szCs w:val="24"/>
              </w:rPr>
              <w:t xml:space="preserve">Tema. </w:t>
            </w:r>
            <w:r w:rsidRPr="00E76497">
              <w:rPr>
                <w:rFonts w:ascii="Times New Roman" w:hAnsi="Times New Roman" w:cs="Times New Roman"/>
                <w:b/>
                <w:i/>
                <w:sz w:val="24"/>
                <w:szCs w:val="24"/>
              </w:rPr>
              <w:t>Mokesčiai, susiję su darbo santykiais</w:t>
            </w:r>
          </w:p>
          <w:p w:rsidR="00A16AAC" w:rsidRPr="00FF68F5" w:rsidRDefault="00A16AAC" w:rsidP="00354531">
            <w:pPr>
              <w:pStyle w:val="NoSpacing"/>
              <w:widowControl w:val="0"/>
              <w:numPr>
                <w:ilvl w:val="0"/>
                <w:numId w:val="22"/>
              </w:numPr>
              <w:tabs>
                <w:tab w:val="left" w:pos="222"/>
              </w:tabs>
              <w:ind w:left="0" w:firstLine="0"/>
            </w:pPr>
            <w:r w:rsidRPr="00FF68F5">
              <w:t>Gyventojų pajamų mokestis</w:t>
            </w:r>
          </w:p>
          <w:p w:rsidR="00A16AAC" w:rsidRPr="00FF68F5" w:rsidRDefault="00A16AAC" w:rsidP="00354531">
            <w:pPr>
              <w:pStyle w:val="NoSpacing"/>
              <w:widowControl w:val="0"/>
              <w:numPr>
                <w:ilvl w:val="0"/>
                <w:numId w:val="22"/>
              </w:numPr>
              <w:tabs>
                <w:tab w:val="left" w:pos="222"/>
              </w:tabs>
              <w:ind w:left="0" w:firstLine="0"/>
            </w:pPr>
            <w:r w:rsidRPr="00FF68F5">
              <w:t>Socialinio draudimo ir sveikatos draudimo mokestis</w:t>
            </w:r>
          </w:p>
          <w:p w:rsidR="00A16AAC" w:rsidRPr="00AB6580" w:rsidRDefault="00A16AAC" w:rsidP="00354531">
            <w:pPr>
              <w:pStyle w:val="NoSpacing"/>
              <w:widowControl w:val="0"/>
              <w:numPr>
                <w:ilvl w:val="0"/>
                <w:numId w:val="22"/>
              </w:numPr>
              <w:tabs>
                <w:tab w:val="left" w:pos="222"/>
              </w:tabs>
              <w:ind w:left="0" w:firstLine="0"/>
              <w:rPr>
                <w:b/>
              </w:rPr>
            </w:pPr>
            <w:r w:rsidRPr="00FF68F5">
              <w:t>Išskaitos iš darbo užmokesčio pagal vykdomuosius raštus. Kitos išskaitos</w:t>
            </w:r>
          </w:p>
        </w:tc>
        <w:tc>
          <w:tcPr>
            <w:tcW w:w="479" w:type="pct"/>
            <w:shd w:val="clear" w:color="auto" w:fill="auto"/>
          </w:tcPr>
          <w:p w:rsidR="00A16AAC" w:rsidRPr="00AB6580" w:rsidRDefault="009B6AFD" w:rsidP="00354531">
            <w:pPr>
              <w:pStyle w:val="NoSpacing"/>
              <w:widowControl w:val="0"/>
              <w:jc w:val="center"/>
            </w:pPr>
            <w:r w:rsidRPr="00AB6580">
              <w:t>3</w:t>
            </w:r>
          </w:p>
        </w:tc>
        <w:tc>
          <w:tcPr>
            <w:tcW w:w="479" w:type="pct"/>
            <w:shd w:val="clear" w:color="auto" w:fill="auto"/>
          </w:tcPr>
          <w:p w:rsidR="00A16AAC" w:rsidRPr="00AB6580" w:rsidRDefault="009B6AFD" w:rsidP="00354531">
            <w:pPr>
              <w:pStyle w:val="NoSpacing"/>
              <w:widowControl w:val="0"/>
              <w:jc w:val="center"/>
            </w:pPr>
            <w:r w:rsidRPr="00AB6580">
              <w:t>5</w:t>
            </w:r>
          </w:p>
        </w:tc>
        <w:tc>
          <w:tcPr>
            <w:tcW w:w="479" w:type="pct"/>
            <w:shd w:val="clear" w:color="auto" w:fill="auto"/>
          </w:tcPr>
          <w:p w:rsidR="00A16AAC" w:rsidRPr="00AB6580" w:rsidRDefault="009B6AFD" w:rsidP="00354531">
            <w:pPr>
              <w:pStyle w:val="NoSpacing"/>
              <w:widowControl w:val="0"/>
              <w:jc w:val="center"/>
            </w:pPr>
            <w:r w:rsidRPr="00AB6580">
              <w:t>8</w:t>
            </w:r>
          </w:p>
        </w:tc>
      </w:tr>
      <w:tr w:rsidR="008E0A63" w:rsidRPr="00AB6580" w:rsidTr="00370000">
        <w:trPr>
          <w:trHeight w:val="57"/>
          <w:jc w:val="center"/>
        </w:trPr>
        <w:tc>
          <w:tcPr>
            <w:tcW w:w="969" w:type="pct"/>
            <w:vMerge/>
          </w:tcPr>
          <w:p w:rsidR="008E0A63" w:rsidRPr="00AB6580" w:rsidRDefault="008E0A63" w:rsidP="00354531">
            <w:pPr>
              <w:pStyle w:val="NoSpacing"/>
              <w:widowControl w:val="0"/>
            </w:pPr>
          </w:p>
        </w:tc>
        <w:tc>
          <w:tcPr>
            <w:tcW w:w="1158" w:type="pct"/>
          </w:tcPr>
          <w:p w:rsidR="008E0A63" w:rsidRPr="00AB6580" w:rsidRDefault="008E0A63" w:rsidP="00354531">
            <w:pPr>
              <w:widowControl w:val="0"/>
              <w:spacing w:after="0" w:line="240" w:lineRule="auto"/>
              <w:rPr>
                <w:rFonts w:ascii="Times New Roman" w:hAnsi="Times New Roman" w:cs="Times New Roman"/>
                <w:bCs/>
                <w:sz w:val="24"/>
                <w:szCs w:val="24"/>
              </w:rPr>
            </w:pPr>
            <w:r w:rsidRPr="00AB6580">
              <w:rPr>
                <w:rFonts w:ascii="Times New Roman" w:hAnsi="Times New Roman" w:cs="Times New Roman"/>
                <w:bCs/>
                <w:sz w:val="24"/>
                <w:szCs w:val="24"/>
              </w:rPr>
              <w:t>2.3. Užregistruoti apskaičiuotą darbo užmokestį ir su juo susijusius išskaitymus buhalterinėse apskaitos sąskaitose, naudojantis darbo apmokėjimo dokumentais.</w:t>
            </w:r>
          </w:p>
        </w:tc>
        <w:tc>
          <w:tcPr>
            <w:tcW w:w="1436" w:type="pct"/>
            <w:shd w:val="clear" w:color="auto" w:fill="FFFFFF" w:themeFill="background1"/>
          </w:tcPr>
          <w:p w:rsidR="008E0A63" w:rsidRPr="00AB6580" w:rsidRDefault="008E0A63" w:rsidP="00354531">
            <w:pPr>
              <w:pStyle w:val="NoSpacing"/>
              <w:widowControl w:val="0"/>
              <w:rPr>
                <w:b/>
              </w:rPr>
            </w:pPr>
            <w:r w:rsidRPr="00AB6580">
              <w:rPr>
                <w:b/>
              </w:rPr>
              <w:t xml:space="preserve">Tema. </w:t>
            </w:r>
            <w:r w:rsidRPr="00E76497">
              <w:rPr>
                <w:b/>
                <w:i/>
              </w:rPr>
              <w:t>Darbo užmokesčio apskaitos duomenų registravimas sąskaitose</w:t>
            </w:r>
          </w:p>
          <w:p w:rsidR="008E0A63" w:rsidRPr="00AB6580" w:rsidRDefault="008E0A63" w:rsidP="00354531">
            <w:pPr>
              <w:pStyle w:val="NoSpacing"/>
              <w:widowControl w:val="0"/>
              <w:numPr>
                <w:ilvl w:val="0"/>
                <w:numId w:val="22"/>
              </w:numPr>
              <w:tabs>
                <w:tab w:val="left" w:pos="222"/>
              </w:tabs>
              <w:ind w:left="0" w:firstLine="0"/>
            </w:pPr>
            <w:r w:rsidRPr="00AB6580">
              <w:t>Darbo užmokesčio ir su juo susijusių atskaitymų registravimas sintetinėse sąskaitose</w:t>
            </w:r>
          </w:p>
          <w:p w:rsidR="008E0A63" w:rsidRPr="00AB6580" w:rsidRDefault="008E0A63" w:rsidP="00354531">
            <w:pPr>
              <w:pStyle w:val="NoSpacing"/>
              <w:widowControl w:val="0"/>
              <w:numPr>
                <w:ilvl w:val="0"/>
                <w:numId w:val="22"/>
              </w:numPr>
              <w:tabs>
                <w:tab w:val="left" w:pos="222"/>
              </w:tabs>
              <w:ind w:left="0" w:firstLine="0"/>
            </w:pPr>
            <w:r w:rsidRPr="00AB6580">
              <w:t xml:space="preserve">Darbo užmokesčio ir su juo susijusių </w:t>
            </w:r>
            <w:r w:rsidRPr="00AB6580">
              <w:lastRenderedPageBreak/>
              <w:t>atskaitymų registravimas analitinėse sąskaitose</w:t>
            </w:r>
          </w:p>
        </w:tc>
        <w:tc>
          <w:tcPr>
            <w:tcW w:w="479" w:type="pct"/>
            <w:shd w:val="clear" w:color="auto" w:fill="auto"/>
          </w:tcPr>
          <w:p w:rsidR="008E0A63" w:rsidRPr="00AB6580" w:rsidRDefault="008E0A63" w:rsidP="00354531">
            <w:pPr>
              <w:pStyle w:val="NoSpacing"/>
              <w:widowControl w:val="0"/>
              <w:jc w:val="center"/>
            </w:pPr>
            <w:r w:rsidRPr="00AB6580">
              <w:lastRenderedPageBreak/>
              <w:t>3</w:t>
            </w:r>
          </w:p>
        </w:tc>
        <w:tc>
          <w:tcPr>
            <w:tcW w:w="479" w:type="pct"/>
            <w:shd w:val="clear" w:color="auto" w:fill="auto"/>
          </w:tcPr>
          <w:p w:rsidR="008E0A63" w:rsidRPr="00AB6580" w:rsidRDefault="008E0A63" w:rsidP="00354531">
            <w:pPr>
              <w:pStyle w:val="NoSpacing"/>
              <w:widowControl w:val="0"/>
              <w:jc w:val="center"/>
            </w:pPr>
            <w:r w:rsidRPr="00AB6580">
              <w:t>7</w:t>
            </w:r>
          </w:p>
        </w:tc>
        <w:tc>
          <w:tcPr>
            <w:tcW w:w="479" w:type="pct"/>
            <w:shd w:val="clear" w:color="auto" w:fill="auto"/>
          </w:tcPr>
          <w:p w:rsidR="008E0A63" w:rsidRPr="00AB6580" w:rsidRDefault="00011159" w:rsidP="00354531">
            <w:pPr>
              <w:pStyle w:val="NoSpacing"/>
              <w:widowControl w:val="0"/>
              <w:jc w:val="center"/>
            </w:pPr>
            <w:r>
              <w:t>10</w:t>
            </w:r>
          </w:p>
        </w:tc>
      </w:tr>
      <w:tr w:rsidR="008E0A63" w:rsidRPr="00AB6580" w:rsidTr="00370000">
        <w:trPr>
          <w:trHeight w:val="57"/>
          <w:jc w:val="center"/>
        </w:trPr>
        <w:tc>
          <w:tcPr>
            <w:tcW w:w="969" w:type="pct"/>
            <w:vMerge/>
          </w:tcPr>
          <w:p w:rsidR="008E0A63" w:rsidRPr="00AB6580" w:rsidRDefault="008E0A63" w:rsidP="00354531">
            <w:pPr>
              <w:pStyle w:val="NoSpacing"/>
              <w:widowControl w:val="0"/>
            </w:pPr>
          </w:p>
        </w:tc>
        <w:tc>
          <w:tcPr>
            <w:tcW w:w="1158" w:type="pct"/>
          </w:tcPr>
          <w:p w:rsidR="008E0A63" w:rsidRPr="00AB6580" w:rsidRDefault="008E0A63" w:rsidP="00354531">
            <w:pPr>
              <w:widowControl w:val="0"/>
              <w:spacing w:after="0" w:line="240" w:lineRule="auto"/>
              <w:rPr>
                <w:rFonts w:ascii="Times New Roman" w:hAnsi="Times New Roman" w:cs="Times New Roman"/>
                <w:bCs/>
                <w:sz w:val="24"/>
                <w:szCs w:val="24"/>
              </w:rPr>
            </w:pPr>
            <w:r w:rsidRPr="00AB6580">
              <w:rPr>
                <w:rFonts w:ascii="Times New Roman" w:hAnsi="Times New Roman" w:cs="Times New Roman"/>
                <w:bCs/>
                <w:sz w:val="24"/>
                <w:szCs w:val="24"/>
              </w:rPr>
              <w:t>2.4. P</w:t>
            </w:r>
            <w:r w:rsidRPr="00AB6580">
              <w:rPr>
                <w:rFonts w:ascii="Times New Roman" w:hAnsi="Times New Roman" w:cs="Times New Roman"/>
                <w:sz w:val="24"/>
                <w:szCs w:val="24"/>
              </w:rPr>
              <w:t>arengti mokestines ataskaitas, naudojantis darbo užmokesčio ir su juo susijusių mokesčių duomenimis.</w:t>
            </w:r>
          </w:p>
        </w:tc>
        <w:tc>
          <w:tcPr>
            <w:tcW w:w="1436" w:type="pct"/>
            <w:shd w:val="clear" w:color="auto" w:fill="FFFFFF" w:themeFill="background1"/>
          </w:tcPr>
          <w:p w:rsidR="008E0A63" w:rsidRPr="00E76497" w:rsidRDefault="008E0A63" w:rsidP="00354531">
            <w:pPr>
              <w:pStyle w:val="NoSpacing"/>
              <w:widowControl w:val="0"/>
              <w:rPr>
                <w:b/>
                <w:i/>
              </w:rPr>
            </w:pPr>
            <w:r w:rsidRPr="00AB6580">
              <w:rPr>
                <w:b/>
              </w:rPr>
              <w:t xml:space="preserve">Tema. </w:t>
            </w:r>
            <w:r w:rsidRPr="00E76497">
              <w:rPr>
                <w:b/>
                <w:i/>
              </w:rPr>
              <w:t>Mokestinių ataskaitų, susijusių su darbo užmokesčiu, rengimas</w:t>
            </w:r>
          </w:p>
          <w:p w:rsidR="008E0A63" w:rsidRPr="00FF68F5" w:rsidRDefault="008E0A63" w:rsidP="00354531">
            <w:pPr>
              <w:pStyle w:val="NoSpacing"/>
              <w:widowControl w:val="0"/>
              <w:numPr>
                <w:ilvl w:val="0"/>
                <w:numId w:val="22"/>
              </w:numPr>
              <w:tabs>
                <w:tab w:val="left" w:pos="222"/>
              </w:tabs>
              <w:ind w:left="0" w:firstLine="0"/>
            </w:pPr>
            <w:r w:rsidRPr="00AB6580">
              <w:t>Mokestinės deklaracijos Valstybinei mokesčių inspekcijai (VMI)</w:t>
            </w:r>
          </w:p>
          <w:p w:rsidR="008E0A63" w:rsidRPr="00AB6580" w:rsidRDefault="008E0A63" w:rsidP="00354531">
            <w:pPr>
              <w:pStyle w:val="NoSpacing"/>
              <w:widowControl w:val="0"/>
              <w:numPr>
                <w:ilvl w:val="0"/>
                <w:numId w:val="22"/>
              </w:numPr>
              <w:tabs>
                <w:tab w:val="left" w:pos="222"/>
              </w:tabs>
              <w:ind w:left="0" w:firstLine="0"/>
            </w:pPr>
            <w:r w:rsidRPr="00AB6580">
              <w:t>Pranešimai ,,Sodrai“</w:t>
            </w:r>
          </w:p>
        </w:tc>
        <w:tc>
          <w:tcPr>
            <w:tcW w:w="479" w:type="pct"/>
            <w:shd w:val="clear" w:color="auto" w:fill="auto"/>
          </w:tcPr>
          <w:p w:rsidR="008E0A63" w:rsidRPr="00AB6580" w:rsidRDefault="008E0A63" w:rsidP="00354531">
            <w:pPr>
              <w:pStyle w:val="NoSpacing"/>
              <w:widowControl w:val="0"/>
              <w:jc w:val="center"/>
            </w:pPr>
            <w:r w:rsidRPr="00AB6580">
              <w:t>3</w:t>
            </w:r>
          </w:p>
        </w:tc>
        <w:tc>
          <w:tcPr>
            <w:tcW w:w="479" w:type="pct"/>
            <w:shd w:val="clear" w:color="auto" w:fill="auto"/>
          </w:tcPr>
          <w:p w:rsidR="008E0A63" w:rsidRPr="00AB6580" w:rsidRDefault="008E0A63" w:rsidP="00354531">
            <w:pPr>
              <w:pStyle w:val="NoSpacing"/>
              <w:widowControl w:val="0"/>
              <w:jc w:val="center"/>
            </w:pPr>
            <w:r w:rsidRPr="00AB6580">
              <w:t>7</w:t>
            </w:r>
          </w:p>
        </w:tc>
        <w:tc>
          <w:tcPr>
            <w:tcW w:w="479" w:type="pct"/>
            <w:shd w:val="clear" w:color="auto" w:fill="auto"/>
          </w:tcPr>
          <w:p w:rsidR="008E0A63" w:rsidRPr="00AB6580" w:rsidRDefault="008E0A63" w:rsidP="00354531">
            <w:pPr>
              <w:pStyle w:val="NoSpacing"/>
              <w:widowControl w:val="0"/>
              <w:jc w:val="center"/>
            </w:pPr>
            <w:r w:rsidRPr="00AB6580">
              <w:t>10</w:t>
            </w:r>
          </w:p>
        </w:tc>
      </w:tr>
      <w:tr w:rsidR="008E0A63" w:rsidRPr="00AB6580" w:rsidTr="00370000">
        <w:trPr>
          <w:trHeight w:val="57"/>
          <w:jc w:val="center"/>
        </w:trPr>
        <w:tc>
          <w:tcPr>
            <w:tcW w:w="969" w:type="pct"/>
            <w:vMerge/>
          </w:tcPr>
          <w:p w:rsidR="008E0A63" w:rsidRPr="00AB6580" w:rsidRDefault="008E0A63" w:rsidP="00354531">
            <w:pPr>
              <w:pStyle w:val="NoSpacing"/>
              <w:widowControl w:val="0"/>
            </w:pPr>
          </w:p>
        </w:tc>
        <w:tc>
          <w:tcPr>
            <w:tcW w:w="1158" w:type="pct"/>
          </w:tcPr>
          <w:p w:rsidR="008E0A63" w:rsidRPr="00AB6580" w:rsidRDefault="008E0A63" w:rsidP="00354531">
            <w:pPr>
              <w:widowControl w:val="0"/>
              <w:spacing w:after="0" w:line="240" w:lineRule="auto"/>
              <w:rPr>
                <w:rFonts w:ascii="Times New Roman" w:hAnsi="Times New Roman" w:cs="Times New Roman"/>
                <w:b/>
                <w:bCs/>
                <w:sz w:val="24"/>
                <w:szCs w:val="24"/>
              </w:rPr>
            </w:pPr>
            <w:r w:rsidRPr="00AB6580">
              <w:rPr>
                <w:rFonts w:ascii="Times New Roman" w:hAnsi="Times New Roman" w:cs="Times New Roman"/>
                <w:sz w:val="24"/>
                <w:szCs w:val="24"/>
              </w:rPr>
              <w:t>2.5. Suvesti apskaičiuoto ir išmokėto atlygio darbuotojui apskaitos duomenis, naudojantis kompiuterizuotomis apskaitos programomis.</w:t>
            </w:r>
          </w:p>
        </w:tc>
        <w:tc>
          <w:tcPr>
            <w:tcW w:w="1436" w:type="pct"/>
            <w:shd w:val="clear" w:color="auto" w:fill="FFFFFF" w:themeFill="background1"/>
          </w:tcPr>
          <w:p w:rsidR="008E0A63" w:rsidRPr="00AB6580" w:rsidRDefault="008E0A63" w:rsidP="00354531">
            <w:pPr>
              <w:pStyle w:val="NoSpacing"/>
              <w:widowControl w:val="0"/>
            </w:pPr>
            <w:r w:rsidRPr="00AB6580">
              <w:rPr>
                <w:b/>
              </w:rPr>
              <w:t xml:space="preserve">Tema. </w:t>
            </w:r>
            <w:r w:rsidRPr="00E76497">
              <w:rPr>
                <w:b/>
                <w:i/>
              </w:rPr>
              <w:t>Kompiuterizuotas informacijos apdorojimas</w:t>
            </w:r>
          </w:p>
          <w:p w:rsidR="008E0A63" w:rsidRPr="00AB6580" w:rsidRDefault="008E0A63" w:rsidP="00354531">
            <w:pPr>
              <w:pStyle w:val="NoSpacing"/>
              <w:widowControl w:val="0"/>
              <w:numPr>
                <w:ilvl w:val="0"/>
                <w:numId w:val="22"/>
              </w:numPr>
              <w:tabs>
                <w:tab w:val="left" w:pos="222"/>
              </w:tabs>
              <w:ind w:left="0" w:firstLine="0"/>
            </w:pPr>
            <w:r w:rsidRPr="00AB6580">
              <w:t xml:space="preserve">Pradinių duomenų </w:t>
            </w:r>
            <w:r w:rsidRPr="00FF68F5">
              <w:t>suvedimas</w:t>
            </w:r>
          </w:p>
          <w:p w:rsidR="008E0A63" w:rsidRPr="00AB6580" w:rsidRDefault="008E0A63" w:rsidP="00354531">
            <w:pPr>
              <w:pStyle w:val="NoSpacing"/>
              <w:widowControl w:val="0"/>
              <w:numPr>
                <w:ilvl w:val="0"/>
                <w:numId w:val="22"/>
              </w:numPr>
              <w:tabs>
                <w:tab w:val="left" w:pos="222"/>
              </w:tabs>
              <w:ind w:left="0" w:firstLine="0"/>
            </w:pPr>
            <w:r w:rsidRPr="00AB6580">
              <w:t>Darbo užmokesčio ir su juo susijusių atskaitymų apskaitos duomenų registravimas</w:t>
            </w:r>
          </w:p>
        </w:tc>
        <w:tc>
          <w:tcPr>
            <w:tcW w:w="479" w:type="pct"/>
            <w:shd w:val="clear" w:color="auto" w:fill="auto"/>
          </w:tcPr>
          <w:p w:rsidR="008E0A63" w:rsidRPr="00AB6580" w:rsidRDefault="008E0A63" w:rsidP="00354531">
            <w:pPr>
              <w:pStyle w:val="NoSpacing"/>
              <w:widowControl w:val="0"/>
              <w:jc w:val="center"/>
            </w:pPr>
            <w:r w:rsidRPr="00AB6580">
              <w:t>2</w:t>
            </w:r>
          </w:p>
        </w:tc>
        <w:tc>
          <w:tcPr>
            <w:tcW w:w="479" w:type="pct"/>
            <w:shd w:val="clear" w:color="auto" w:fill="auto"/>
          </w:tcPr>
          <w:p w:rsidR="008E0A63" w:rsidRPr="00AB6580" w:rsidRDefault="008E0A63" w:rsidP="00354531">
            <w:pPr>
              <w:pStyle w:val="NoSpacing"/>
              <w:widowControl w:val="0"/>
              <w:jc w:val="center"/>
            </w:pPr>
            <w:r w:rsidRPr="00AB6580">
              <w:t>8</w:t>
            </w:r>
          </w:p>
        </w:tc>
        <w:tc>
          <w:tcPr>
            <w:tcW w:w="479" w:type="pct"/>
            <w:shd w:val="clear" w:color="auto" w:fill="auto"/>
          </w:tcPr>
          <w:p w:rsidR="008E0A63" w:rsidRPr="00AB6580" w:rsidRDefault="00011159" w:rsidP="00354531">
            <w:pPr>
              <w:pStyle w:val="NoSpacing"/>
              <w:widowControl w:val="0"/>
              <w:jc w:val="center"/>
            </w:pPr>
            <w:r>
              <w:t>10</w:t>
            </w:r>
          </w:p>
        </w:tc>
      </w:tr>
      <w:tr w:rsidR="003D7324" w:rsidRPr="00AB6580" w:rsidTr="00370000">
        <w:trPr>
          <w:trHeight w:val="57"/>
          <w:jc w:val="center"/>
        </w:trPr>
        <w:tc>
          <w:tcPr>
            <w:tcW w:w="969" w:type="pct"/>
          </w:tcPr>
          <w:p w:rsidR="003D7324" w:rsidRPr="00AB6580" w:rsidRDefault="003D7324" w:rsidP="00354531">
            <w:pPr>
              <w:pStyle w:val="NoSpacing"/>
              <w:widowControl w:val="0"/>
              <w:rPr>
                <w:color w:val="FF0000"/>
                <w:highlight w:val="yellow"/>
              </w:rPr>
            </w:pPr>
            <w:r w:rsidRPr="00AB6580">
              <w:t xml:space="preserve">Mokymosi pasiekimų vertinimo kriterijai </w:t>
            </w:r>
          </w:p>
        </w:tc>
        <w:tc>
          <w:tcPr>
            <w:tcW w:w="4031" w:type="pct"/>
            <w:gridSpan w:val="5"/>
          </w:tcPr>
          <w:p w:rsidR="007863AF" w:rsidRPr="00AB6580" w:rsidRDefault="007863AF" w:rsidP="00354531">
            <w:pPr>
              <w:spacing w:after="0" w:line="240" w:lineRule="auto"/>
              <w:jc w:val="both"/>
              <w:rPr>
                <w:rFonts w:ascii="Times New Roman" w:eastAsia="Times New Roman" w:hAnsi="Times New Roman" w:cs="Times New Roman"/>
                <w:sz w:val="24"/>
                <w:szCs w:val="24"/>
              </w:rPr>
            </w:pPr>
            <w:r w:rsidRPr="00AB6580">
              <w:rPr>
                <w:rFonts w:ascii="Times New Roman" w:eastAsia="Times New Roman" w:hAnsi="Times New Roman" w:cs="Times New Roman"/>
                <w:sz w:val="24"/>
                <w:szCs w:val="24"/>
              </w:rPr>
              <w:t>Apibūdinti ilgalaikiai, trumpalaikiai įsipareigojimai ir įmonės įsipareigojimai biudžetui. Apibūdintos darbo apmokėjimo formos, sistemos ir Lietuvos Respublikos teisės aktai, reglamentuojantys darbo apmokėjimą. Apibūdinti įmonės įsipareigojimų, darbuotojų priėmimo į darbą ir darbo užmokesčio apskaitos dokumentai. Paaiškintos atostogų suteikimo ir apmokėjimo, vidutinio darbo užmokesčio, ligos pašalpos nuostatos. Paaiškinta įmonės įsipareigojimų apskaita, darbo užmokesčio apskaičiavimas ir su juo susiję išskaitymai bei šių ūkinių operacijų registravimas buhalterinėse sąskaitose. Paaiškintas įmonės skolų (kreditorių) inventorizavimas.</w:t>
            </w:r>
          </w:p>
          <w:p w:rsidR="003D7324" w:rsidRPr="00AB6580" w:rsidRDefault="007863AF" w:rsidP="00354531">
            <w:pPr>
              <w:spacing w:after="0" w:line="240" w:lineRule="auto"/>
              <w:jc w:val="both"/>
              <w:rPr>
                <w:rFonts w:ascii="Times New Roman" w:hAnsi="Times New Roman" w:cs="Times New Roman"/>
                <w:bCs/>
                <w:sz w:val="24"/>
                <w:szCs w:val="24"/>
                <w:lang w:eastAsia="lt-LT"/>
              </w:rPr>
            </w:pPr>
            <w:r w:rsidRPr="00AB6580">
              <w:rPr>
                <w:rFonts w:ascii="Times New Roman" w:eastAsia="Times New Roman" w:hAnsi="Times New Roman" w:cs="Times New Roman"/>
                <w:sz w:val="24"/>
                <w:szCs w:val="24"/>
              </w:rPr>
              <w:t>Užpildyti įmonės įsipareigojimų apskaitos dokumentai ir užregistruotos įmonės skolos apskaitos registruose. Užpildyti darbo apmokėjimo dokumentai. Apskaičiuotas darbuotojų darbo užmokestis ir išskaičiuoti su darbo santykiais susiję mokesčiai. Apskaičiuotas vidutinis darbo užmokestis, ligos pašalpa, darbo užmokestis už kasmetines atostogas, kompensacija už nepanaudotas atostogas. Užregistruoti mokėtinų sumų, apskaičiuoto darbo užmokesčio ir su juo susijusių atskaitymų duomenys, buhalterinėse apskaitos sąskaitose. Parengtos mokesčių deklaracijos susijusios su darbo užmokesčiu ir su juo susijusių įmokų duomenimis. Suvesti mokėtinų sumų, apskaičiuoto ir išmokėto atlygio darbuotojui apskaitos duomenys, naudojantis kompiuterizuotomis apskaitos programomis.</w:t>
            </w:r>
          </w:p>
        </w:tc>
      </w:tr>
      <w:tr w:rsidR="003D7324" w:rsidRPr="00AB6580" w:rsidTr="00370000">
        <w:trPr>
          <w:trHeight w:val="57"/>
          <w:jc w:val="center"/>
        </w:trPr>
        <w:tc>
          <w:tcPr>
            <w:tcW w:w="969" w:type="pct"/>
          </w:tcPr>
          <w:p w:rsidR="003D7324" w:rsidRPr="00AB6580" w:rsidRDefault="003D7324" w:rsidP="00354531">
            <w:pPr>
              <w:pStyle w:val="2vidutinistinklelis1"/>
              <w:widowControl w:val="0"/>
            </w:pPr>
            <w:r w:rsidRPr="00AB6580">
              <w:t>Reikalavimai mokymui skirtiems metodiniams ir materialiesiems ištekliams</w:t>
            </w:r>
          </w:p>
        </w:tc>
        <w:tc>
          <w:tcPr>
            <w:tcW w:w="4031" w:type="pct"/>
            <w:gridSpan w:val="5"/>
          </w:tcPr>
          <w:p w:rsidR="006D4FF4" w:rsidRPr="00AB6580" w:rsidRDefault="006D4FF4" w:rsidP="00354531">
            <w:pPr>
              <w:widowControl w:val="0"/>
              <w:spacing w:after="0" w:line="240" w:lineRule="auto"/>
              <w:rPr>
                <w:rFonts w:ascii="Times New Roman" w:hAnsi="Times New Roman" w:cs="Times New Roman"/>
                <w:i/>
                <w:sz w:val="24"/>
                <w:szCs w:val="24"/>
              </w:rPr>
            </w:pPr>
            <w:r w:rsidRPr="00AB6580">
              <w:rPr>
                <w:rFonts w:ascii="Times New Roman" w:hAnsi="Times New Roman" w:cs="Times New Roman"/>
                <w:i/>
                <w:sz w:val="24"/>
                <w:szCs w:val="24"/>
              </w:rPr>
              <w:t>Mokymo(si) medžiaga:</w:t>
            </w:r>
          </w:p>
          <w:p w:rsidR="006D4FF4" w:rsidRPr="00AB6580" w:rsidRDefault="006D4FF4" w:rsidP="00354531">
            <w:pPr>
              <w:pStyle w:val="NoSpacing"/>
              <w:widowControl w:val="0"/>
              <w:numPr>
                <w:ilvl w:val="0"/>
                <w:numId w:val="22"/>
              </w:numPr>
              <w:tabs>
                <w:tab w:val="left" w:pos="222"/>
              </w:tabs>
              <w:ind w:left="0" w:firstLine="0"/>
            </w:pPr>
            <w:r w:rsidRPr="00AB6580">
              <w:t>Vadovėliai ir kita mokomoji medžiaga</w:t>
            </w:r>
          </w:p>
          <w:p w:rsidR="006D4FF4" w:rsidRPr="00AB6580" w:rsidRDefault="006D4FF4" w:rsidP="00354531">
            <w:pPr>
              <w:pStyle w:val="NoSpacing"/>
              <w:widowControl w:val="0"/>
              <w:numPr>
                <w:ilvl w:val="0"/>
                <w:numId w:val="22"/>
              </w:numPr>
              <w:tabs>
                <w:tab w:val="left" w:pos="222"/>
              </w:tabs>
              <w:ind w:left="0" w:firstLine="0"/>
            </w:pPr>
            <w:r w:rsidRPr="00AB6580">
              <w:t>Lietuvos Respublikos buhalterinės apskaitos įstatymas</w:t>
            </w:r>
          </w:p>
          <w:p w:rsidR="006D4FF4" w:rsidRPr="00AB6580" w:rsidRDefault="006D4FF4" w:rsidP="00354531">
            <w:pPr>
              <w:pStyle w:val="NoSpacing"/>
              <w:widowControl w:val="0"/>
              <w:numPr>
                <w:ilvl w:val="0"/>
                <w:numId w:val="22"/>
              </w:numPr>
              <w:tabs>
                <w:tab w:val="left" w:pos="222"/>
              </w:tabs>
              <w:ind w:left="0" w:firstLine="0"/>
            </w:pPr>
            <w:r w:rsidRPr="00AB6580">
              <w:t>Lietuvos Respublikos įmonių finansinės atskaitomybės įstatymas</w:t>
            </w:r>
          </w:p>
          <w:p w:rsidR="006D4FF4" w:rsidRPr="00AB6580" w:rsidRDefault="006D4FF4" w:rsidP="00354531">
            <w:pPr>
              <w:pStyle w:val="NoSpacing"/>
              <w:widowControl w:val="0"/>
              <w:numPr>
                <w:ilvl w:val="0"/>
                <w:numId w:val="22"/>
              </w:numPr>
              <w:tabs>
                <w:tab w:val="left" w:pos="222"/>
              </w:tabs>
              <w:ind w:left="0" w:firstLine="0"/>
            </w:pPr>
            <w:r w:rsidRPr="00FF68F5">
              <w:t>Lietuvos Respublikos įmonių grupių konsoliduotosios finansinės atskaitomybės</w:t>
            </w:r>
            <w:r w:rsidRPr="00AB6580">
              <w:t xml:space="preserve"> įstatymas</w:t>
            </w:r>
          </w:p>
          <w:p w:rsidR="006D4FF4" w:rsidRPr="00AB6580" w:rsidRDefault="006D4FF4" w:rsidP="00354531">
            <w:pPr>
              <w:pStyle w:val="NoSpacing"/>
              <w:widowControl w:val="0"/>
              <w:numPr>
                <w:ilvl w:val="0"/>
                <w:numId w:val="22"/>
              </w:numPr>
              <w:tabs>
                <w:tab w:val="left" w:pos="222"/>
              </w:tabs>
              <w:ind w:left="0" w:firstLine="0"/>
            </w:pPr>
            <w:r w:rsidRPr="00AB6580">
              <w:t>Lietuvos Respublikos darbo kodekso patvirtinimo, įsigaliojimo ir įgyvendinimo įstatymas</w:t>
            </w:r>
          </w:p>
          <w:p w:rsidR="006D4FF4" w:rsidRPr="00AB6580" w:rsidRDefault="006D4FF4" w:rsidP="00354531">
            <w:pPr>
              <w:pStyle w:val="NoSpacing"/>
              <w:widowControl w:val="0"/>
              <w:numPr>
                <w:ilvl w:val="0"/>
                <w:numId w:val="22"/>
              </w:numPr>
              <w:tabs>
                <w:tab w:val="left" w:pos="222"/>
              </w:tabs>
              <w:ind w:left="0" w:firstLine="0"/>
            </w:pPr>
            <w:r w:rsidRPr="00AB6580">
              <w:t>Lietuvos Respublikos mokesčių administravimo įstatymas</w:t>
            </w:r>
          </w:p>
          <w:p w:rsidR="006D4FF4" w:rsidRPr="00AB6580" w:rsidRDefault="006D4FF4" w:rsidP="00354531">
            <w:pPr>
              <w:pStyle w:val="NoSpacing"/>
              <w:widowControl w:val="0"/>
              <w:numPr>
                <w:ilvl w:val="0"/>
                <w:numId w:val="22"/>
              </w:numPr>
              <w:tabs>
                <w:tab w:val="left" w:pos="222"/>
              </w:tabs>
              <w:ind w:left="0" w:firstLine="0"/>
            </w:pPr>
            <w:r w:rsidRPr="00AB6580">
              <w:lastRenderedPageBreak/>
              <w:t>Lietuvos Respublikos gyventojų pajamų mokesčio įstatymas</w:t>
            </w:r>
          </w:p>
          <w:p w:rsidR="006D4FF4" w:rsidRPr="00AB6580" w:rsidRDefault="006D4FF4" w:rsidP="00354531">
            <w:pPr>
              <w:pStyle w:val="NoSpacing"/>
              <w:widowControl w:val="0"/>
              <w:numPr>
                <w:ilvl w:val="0"/>
                <w:numId w:val="22"/>
              </w:numPr>
              <w:tabs>
                <w:tab w:val="left" w:pos="222"/>
              </w:tabs>
              <w:ind w:left="0" w:firstLine="0"/>
            </w:pPr>
            <w:r w:rsidRPr="00AB6580">
              <w:t>Lietuvos Respublikos pelno mokesčio įstatymas</w:t>
            </w:r>
          </w:p>
          <w:p w:rsidR="006D4FF4" w:rsidRPr="00AB6580" w:rsidRDefault="006D4FF4" w:rsidP="00354531">
            <w:pPr>
              <w:pStyle w:val="NoSpacing"/>
              <w:widowControl w:val="0"/>
              <w:numPr>
                <w:ilvl w:val="0"/>
                <w:numId w:val="22"/>
              </w:numPr>
              <w:tabs>
                <w:tab w:val="left" w:pos="222"/>
              </w:tabs>
              <w:ind w:left="0" w:firstLine="0"/>
            </w:pPr>
            <w:r w:rsidRPr="00AB6580">
              <w:t>Lietuvos Respublikos pridėtinės vertės mokesčio įstatymas</w:t>
            </w:r>
          </w:p>
          <w:p w:rsidR="006D4FF4" w:rsidRPr="00AB6580" w:rsidRDefault="006D4FF4" w:rsidP="00354531">
            <w:pPr>
              <w:pStyle w:val="NoSpacing"/>
              <w:widowControl w:val="0"/>
              <w:numPr>
                <w:ilvl w:val="0"/>
                <w:numId w:val="22"/>
              </w:numPr>
              <w:tabs>
                <w:tab w:val="left" w:pos="222"/>
              </w:tabs>
              <w:ind w:left="0" w:firstLine="0"/>
            </w:pPr>
            <w:r w:rsidRPr="00AB6580">
              <w:t>Lietuvos Respublikos valstybinio socialinio draudimo įstatymas</w:t>
            </w:r>
          </w:p>
          <w:p w:rsidR="006D4FF4" w:rsidRPr="00AB6580" w:rsidRDefault="006D4FF4" w:rsidP="00354531">
            <w:pPr>
              <w:pStyle w:val="NoSpacing"/>
              <w:widowControl w:val="0"/>
              <w:numPr>
                <w:ilvl w:val="0"/>
                <w:numId w:val="22"/>
              </w:numPr>
              <w:tabs>
                <w:tab w:val="left" w:pos="222"/>
              </w:tabs>
              <w:ind w:left="0" w:firstLine="0"/>
            </w:pPr>
            <w:r w:rsidRPr="00AB6580">
              <w:t>Verslo apskaitos standartai (VAS)</w:t>
            </w:r>
          </w:p>
          <w:p w:rsidR="006D4FF4" w:rsidRPr="00AB6580" w:rsidRDefault="006D4FF4" w:rsidP="00354531">
            <w:pPr>
              <w:pStyle w:val="NoSpacing"/>
              <w:widowControl w:val="0"/>
              <w:numPr>
                <w:ilvl w:val="0"/>
                <w:numId w:val="22"/>
              </w:numPr>
              <w:tabs>
                <w:tab w:val="left" w:pos="222"/>
              </w:tabs>
              <w:ind w:left="0" w:firstLine="0"/>
            </w:pPr>
            <w:r w:rsidRPr="00AB6580">
              <w:t>Tarptautiniai apskaitos standartai (TAS)</w:t>
            </w:r>
          </w:p>
          <w:p w:rsidR="006D4FF4" w:rsidRPr="00AB6580" w:rsidRDefault="006D4FF4" w:rsidP="00354531">
            <w:pPr>
              <w:pStyle w:val="NoSpacing"/>
              <w:widowControl w:val="0"/>
              <w:numPr>
                <w:ilvl w:val="0"/>
                <w:numId w:val="22"/>
              </w:numPr>
              <w:tabs>
                <w:tab w:val="left" w:pos="222"/>
              </w:tabs>
              <w:ind w:left="0" w:firstLine="0"/>
            </w:pPr>
            <w:r w:rsidRPr="00AB6580">
              <w:t>Testas turimiems gebėjimams vertinti</w:t>
            </w:r>
          </w:p>
          <w:p w:rsidR="006D4FF4" w:rsidRPr="00AB6580" w:rsidRDefault="006D4FF4" w:rsidP="00354531">
            <w:pPr>
              <w:widowControl w:val="0"/>
              <w:spacing w:after="0" w:line="240" w:lineRule="auto"/>
              <w:rPr>
                <w:rFonts w:ascii="Times New Roman" w:hAnsi="Times New Roman" w:cs="Times New Roman"/>
                <w:i/>
                <w:sz w:val="24"/>
                <w:szCs w:val="24"/>
              </w:rPr>
            </w:pPr>
            <w:r w:rsidRPr="00AB6580">
              <w:rPr>
                <w:rFonts w:ascii="Times New Roman" w:hAnsi="Times New Roman" w:cs="Times New Roman"/>
                <w:i/>
                <w:sz w:val="24"/>
                <w:szCs w:val="24"/>
              </w:rPr>
              <w:t>Mokymo(si) priemonės:</w:t>
            </w:r>
          </w:p>
          <w:p w:rsidR="006D4FF4" w:rsidRPr="00FF68F5" w:rsidRDefault="006D4FF4" w:rsidP="00354531">
            <w:pPr>
              <w:pStyle w:val="NoSpacing"/>
              <w:widowControl w:val="0"/>
              <w:numPr>
                <w:ilvl w:val="0"/>
                <w:numId w:val="22"/>
              </w:numPr>
              <w:tabs>
                <w:tab w:val="left" w:pos="222"/>
              </w:tabs>
              <w:ind w:left="0" w:firstLine="0"/>
            </w:pPr>
            <w:r w:rsidRPr="00AB6580">
              <w:t>Techninės priemonės mokymo(si) medžiagai iliustruoti, vizualizuoti, pristatyti</w:t>
            </w:r>
          </w:p>
          <w:p w:rsidR="006D4FF4" w:rsidRPr="00AB6580" w:rsidRDefault="006D4FF4" w:rsidP="00354531">
            <w:pPr>
              <w:pStyle w:val="NoSpacing"/>
              <w:widowControl w:val="0"/>
              <w:numPr>
                <w:ilvl w:val="0"/>
                <w:numId w:val="22"/>
              </w:numPr>
              <w:tabs>
                <w:tab w:val="left" w:pos="222"/>
              </w:tabs>
              <w:ind w:left="0" w:firstLine="0"/>
            </w:pPr>
            <w:r w:rsidRPr="00AB6580">
              <w:t>Kompiuterinės apskaitos programos</w:t>
            </w:r>
          </w:p>
          <w:p w:rsidR="003D7324" w:rsidRPr="00AB6580" w:rsidRDefault="006D4FF4" w:rsidP="00354531">
            <w:pPr>
              <w:pStyle w:val="NoSpacing"/>
              <w:widowControl w:val="0"/>
              <w:numPr>
                <w:ilvl w:val="0"/>
                <w:numId w:val="22"/>
              </w:numPr>
              <w:tabs>
                <w:tab w:val="left" w:pos="222"/>
              </w:tabs>
              <w:ind w:left="0" w:firstLine="0"/>
            </w:pPr>
            <w:r w:rsidRPr="00AB6580">
              <w:t>Apskaitos e-dokumentų blankai</w:t>
            </w:r>
          </w:p>
        </w:tc>
      </w:tr>
      <w:tr w:rsidR="003D7324" w:rsidRPr="00AB6580" w:rsidTr="00370000">
        <w:trPr>
          <w:trHeight w:val="57"/>
          <w:jc w:val="center"/>
        </w:trPr>
        <w:tc>
          <w:tcPr>
            <w:tcW w:w="969" w:type="pct"/>
          </w:tcPr>
          <w:p w:rsidR="003D7324" w:rsidRPr="00AB6580" w:rsidRDefault="003D7324" w:rsidP="00354531">
            <w:pPr>
              <w:pStyle w:val="2vidutinistinklelis1"/>
              <w:widowControl w:val="0"/>
            </w:pPr>
            <w:r w:rsidRPr="00AB6580">
              <w:lastRenderedPageBreak/>
              <w:t>Reikalavimai teorinio ir praktinio mokymo vietai</w:t>
            </w:r>
          </w:p>
        </w:tc>
        <w:tc>
          <w:tcPr>
            <w:tcW w:w="4031" w:type="pct"/>
            <w:gridSpan w:val="5"/>
          </w:tcPr>
          <w:p w:rsidR="003D7324" w:rsidRPr="00AB6580" w:rsidRDefault="003D7324"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Klasė ar kita mokymui(si) pritaikyta patalpa su techninėmis priemonėmis (kompiuteriu</w:t>
            </w:r>
            <w:r w:rsidR="003C35C2" w:rsidRPr="00AB6580">
              <w:rPr>
                <w:rFonts w:ascii="Times New Roman" w:hAnsi="Times New Roman" w:cs="Times New Roman"/>
                <w:sz w:val="24"/>
                <w:szCs w:val="24"/>
              </w:rPr>
              <w:t xml:space="preserve"> su Rivilės apskaitos programa</w:t>
            </w:r>
            <w:r w:rsidRPr="00AB6580">
              <w:rPr>
                <w:rFonts w:ascii="Times New Roman" w:hAnsi="Times New Roman" w:cs="Times New Roman"/>
                <w:sz w:val="24"/>
                <w:szCs w:val="24"/>
              </w:rPr>
              <w:t>, vaizdo projektoriumi) mokymo(si) medžiagai pateikti.</w:t>
            </w:r>
          </w:p>
          <w:p w:rsidR="003D7324" w:rsidRPr="00AB6580" w:rsidRDefault="003D7324"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Praktinio mokymo klasė (patalpa), aprūpinta kompiuteriais</w:t>
            </w:r>
            <w:r w:rsidR="008915BB" w:rsidRPr="00AB6580">
              <w:rPr>
                <w:rFonts w:ascii="Times New Roman" w:hAnsi="Times New Roman" w:cs="Times New Roman"/>
                <w:sz w:val="24"/>
                <w:szCs w:val="24"/>
              </w:rPr>
              <w:t xml:space="preserve"> bei biuro technika.</w:t>
            </w:r>
          </w:p>
        </w:tc>
      </w:tr>
      <w:tr w:rsidR="003D7324" w:rsidRPr="00AB6580" w:rsidTr="00370000">
        <w:trPr>
          <w:trHeight w:val="57"/>
          <w:jc w:val="center"/>
        </w:trPr>
        <w:tc>
          <w:tcPr>
            <w:tcW w:w="969" w:type="pct"/>
          </w:tcPr>
          <w:p w:rsidR="003D7324" w:rsidRPr="00AB6580" w:rsidRDefault="003D7324" w:rsidP="00354531">
            <w:pPr>
              <w:pStyle w:val="2vidutinistinklelis1"/>
              <w:widowControl w:val="0"/>
            </w:pPr>
            <w:r w:rsidRPr="00AB6580">
              <w:t>Kvalifikaciniai ir kompetencijų reikalavimai mokytojams (dėstytojams)</w:t>
            </w:r>
          </w:p>
        </w:tc>
        <w:tc>
          <w:tcPr>
            <w:tcW w:w="4031" w:type="pct"/>
            <w:gridSpan w:val="5"/>
          </w:tcPr>
          <w:p w:rsidR="003D7324" w:rsidRPr="00AB6580" w:rsidRDefault="003D7324"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Modulį gali vesti mokytojas, turintis:</w:t>
            </w:r>
          </w:p>
          <w:p w:rsidR="003D7324" w:rsidRPr="00AB6580" w:rsidRDefault="003D7324"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D7324" w:rsidRPr="00AB6580" w:rsidRDefault="003D7324" w:rsidP="00354531">
            <w:pPr>
              <w:pStyle w:val="2vidutinistinklelis1"/>
              <w:widowControl w:val="0"/>
              <w:jc w:val="both"/>
              <w:rPr>
                <w:i/>
                <w:iCs/>
              </w:rPr>
            </w:pPr>
            <w:r w:rsidRPr="00AB6580">
              <w:t>2)</w:t>
            </w:r>
            <w:r w:rsidR="008915BB" w:rsidRPr="00AB6580">
              <w:t xml:space="preserve"> apskaitininko ar apskaitininko ir kasininko, ar lygiavertę kvalifikaciją arba ekonomikos ar finansų, ar apskaitos studijų krypties, ar lygiavertį išsilavinimą arba ne mažesnę kaip 3 metų </w:t>
            </w:r>
            <w:r w:rsidR="008915BB" w:rsidRPr="00AB6580">
              <w:rPr>
                <w:shd w:val="clear" w:color="auto" w:fill="FFFFFF"/>
              </w:rPr>
              <w:t>apskaitininko ir kasininko ar apskaitininko</w:t>
            </w:r>
            <w:r w:rsidR="008915BB" w:rsidRPr="00AB6580">
              <w:t xml:space="preserve"> profesinės veiklos patirtį.</w:t>
            </w:r>
          </w:p>
        </w:tc>
      </w:tr>
    </w:tbl>
    <w:p w:rsidR="003D7324" w:rsidRPr="00AB6580" w:rsidRDefault="003D7324" w:rsidP="00354531">
      <w:pPr>
        <w:widowControl w:val="0"/>
        <w:spacing w:after="0" w:line="240" w:lineRule="auto"/>
        <w:rPr>
          <w:rFonts w:ascii="Times New Roman" w:hAnsi="Times New Roman" w:cs="Times New Roman"/>
          <w:b/>
          <w:sz w:val="24"/>
          <w:szCs w:val="24"/>
        </w:rPr>
      </w:pPr>
    </w:p>
    <w:p w:rsidR="003D7324" w:rsidRPr="00AB6580" w:rsidRDefault="00721BCB" w:rsidP="0035453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D7324" w:rsidRPr="00AB6580">
        <w:rPr>
          <w:rFonts w:ascii="Times New Roman" w:hAnsi="Times New Roman" w:cs="Times New Roman"/>
          <w:b/>
          <w:sz w:val="24"/>
          <w:szCs w:val="24"/>
        </w:rPr>
        <w:t>Modulio pavadinimas – „</w:t>
      </w:r>
      <w:r w:rsidR="000F1BAE" w:rsidRPr="00AB6580">
        <w:rPr>
          <w:rFonts w:ascii="Times New Roman" w:hAnsi="Times New Roman" w:cs="Times New Roman"/>
          <w:b/>
          <w:sz w:val="24"/>
          <w:szCs w:val="24"/>
        </w:rPr>
        <w:t>Pajamų ir sąnaudų duomenų formavimas ir apskaitymas</w:t>
      </w:r>
      <w:r w:rsidR="003D7324" w:rsidRPr="00AB658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3D7324" w:rsidRPr="00AB6580" w:rsidTr="005A7251">
        <w:trPr>
          <w:trHeight w:val="57"/>
          <w:jc w:val="center"/>
        </w:trPr>
        <w:tc>
          <w:tcPr>
            <w:tcW w:w="969" w:type="pct"/>
          </w:tcPr>
          <w:p w:rsidR="003D7324" w:rsidRPr="00AB6580" w:rsidRDefault="003D7324" w:rsidP="00354531">
            <w:pPr>
              <w:pStyle w:val="NoSpacing"/>
              <w:widowControl w:val="0"/>
            </w:pPr>
            <w:r w:rsidRPr="00AB6580">
              <w:t>Valstybinis kodas</w:t>
            </w:r>
            <w:r w:rsidRPr="00AB6580">
              <w:rPr>
                <w:rStyle w:val="FootnoteReference"/>
              </w:rPr>
              <w:footnoteReference w:id="5"/>
            </w:r>
          </w:p>
        </w:tc>
        <w:tc>
          <w:tcPr>
            <w:tcW w:w="4031" w:type="pct"/>
            <w:gridSpan w:val="5"/>
          </w:tcPr>
          <w:p w:rsidR="003D7324" w:rsidRPr="00AB6580" w:rsidRDefault="003D7324" w:rsidP="00354531">
            <w:pPr>
              <w:pStyle w:val="NoSpacing"/>
              <w:widowControl w:val="0"/>
            </w:pPr>
          </w:p>
        </w:tc>
      </w:tr>
      <w:tr w:rsidR="003D7324" w:rsidRPr="00AB6580" w:rsidTr="005A7251">
        <w:trPr>
          <w:trHeight w:val="57"/>
          <w:jc w:val="center"/>
        </w:trPr>
        <w:tc>
          <w:tcPr>
            <w:tcW w:w="969" w:type="pct"/>
          </w:tcPr>
          <w:p w:rsidR="003D7324" w:rsidRPr="00AB6580" w:rsidRDefault="003D7324" w:rsidP="00354531">
            <w:pPr>
              <w:pStyle w:val="NoSpacing"/>
              <w:widowControl w:val="0"/>
            </w:pPr>
            <w:r w:rsidRPr="00AB6580">
              <w:t>Modulio LTKS lygis</w:t>
            </w:r>
          </w:p>
        </w:tc>
        <w:tc>
          <w:tcPr>
            <w:tcW w:w="4031" w:type="pct"/>
            <w:gridSpan w:val="5"/>
          </w:tcPr>
          <w:p w:rsidR="003D7324" w:rsidRPr="00AB6580" w:rsidRDefault="003D7324" w:rsidP="00354531">
            <w:pPr>
              <w:pStyle w:val="NoSpacing"/>
              <w:widowControl w:val="0"/>
            </w:pPr>
            <w:r w:rsidRPr="00AB6580">
              <w:t>IV</w:t>
            </w:r>
          </w:p>
        </w:tc>
      </w:tr>
      <w:tr w:rsidR="003D7324" w:rsidRPr="00AB6580" w:rsidTr="005A7251">
        <w:trPr>
          <w:trHeight w:val="57"/>
          <w:jc w:val="center"/>
        </w:trPr>
        <w:tc>
          <w:tcPr>
            <w:tcW w:w="969" w:type="pct"/>
          </w:tcPr>
          <w:p w:rsidR="003D7324" w:rsidRPr="00AB6580" w:rsidRDefault="003D7324" w:rsidP="00354531">
            <w:pPr>
              <w:pStyle w:val="NoSpacing"/>
              <w:widowControl w:val="0"/>
            </w:pPr>
            <w:r w:rsidRPr="00AB6580">
              <w:t>Apimtis mokymosi kreditais</w:t>
            </w:r>
          </w:p>
        </w:tc>
        <w:tc>
          <w:tcPr>
            <w:tcW w:w="4031" w:type="pct"/>
            <w:gridSpan w:val="5"/>
          </w:tcPr>
          <w:p w:rsidR="003D7324" w:rsidRPr="00AB6580" w:rsidRDefault="00EC3859" w:rsidP="00354531">
            <w:pPr>
              <w:pStyle w:val="NoSpacing"/>
              <w:widowControl w:val="0"/>
            </w:pPr>
            <w:r w:rsidRPr="00AB6580">
              <w:t>5</w:t>
            </w:r>
          </w:p>
        </w:tc>
      </w:tr>
      <w:tr w:rsidR="003D7324" w:rsidRPr="00AB6580" w:rsidTr="005A7251">
        <w:trPr>
          <w:trHeight w:val="57"/>
          <w:jc w:val="center"/>
        </w:trPr>
        <w:tc>
          <w:tcPr>
            <w:tcW w:w="969" w:type="pct"/>
          </w:tcPr>
          <w:p w:rsidR="003D7324" w:rsidRPr="00AB6580" w:rsidRDefault="003D7324" w:rsidP="00354531">
            <w:pPr>
              <w:pStyle w:val="NoSpacing"/>
              <w:widowControl w:val="0"/>
            </w:pPr>
            <w:r w:rsidRPr="00AB6580">
              <w:t>Asmens pasirengimo mokytis modulyje reikalavimai (jei taikoma)</w:t>
            </w:r>
          </w:p>
        </w:tc>
        <w:tc>
          <w:tcPr>
            <w:tcW w:w="4031" w:type="pct"/>
            <w:gridSpan w:val="5"/>
          </w:tcPr>
          <w:p w:rsidR="001224DD" w:rsidRPr="00AB6580" w:rsidRDefault="001224DD" w:rsidP="00354531">
            <w:pPr>
              <w:spacing w:after="0" w:line="240" w:lineRule="auto"/>
              <w:rPr>
                <w:rFonts w:ascii="Times New Roman" w:hAnsi="Times New Roman" w:cs="Times New Roman"/>
                <w:i/>
                <w:sz w:val="24"/>
                <w:szCs w:val="24"/>
              </w:rPr>
            </w:pPr>
            <w:r w:rsidRPr="00AB6580">
              <w:rPr>
                <w:rFonts w:ascii="Times New Roman" w:hAnsi="Times New Roman" w:cs="Times New Roman"/>
                <w:i/>
                <w:sz w:val="24"/>
                <w:szCs w:val="24"/>
              </w:rPr>
              <w:t>Baigtas šis modulis:</w:t>
            </w:r>
          </w:p>
          <w:p w:rsidR="003D7324" w:rsidRPr="00AB6580" w:rsidRDefault="001224DD" w:rsidP="00354531">
            <w:pPr>
              <w:spacing w:after="0" w:line="240" w:lineRule="auto"/>
              <w:rPr>
                <w:rFonts w:ascii="Times New Roman" w:hAnsi="Times New Roman" w:cs="Times New Roman"/>
                <w:i/>
                <w:sz w:val="24"/>
                <w:szCs w:val="24"/>
              </w:rPr>
            </w:pPr>
            <w:r w:rsidRPr="00AB6580">
              <w:rPr>
                <w:rFonts w:ascii="Times New Roman" w:hAnsi="Times New Roman" w:cs="Times New Roman"/>
                <w:sz w:val="24"/>
                <w:szCs w:val="24"/>
              </w:rPr>
              <w:t>Buhalterinės apskaitos tvarkymas</w:t>
            </w:r>
          </w:p>
        </w:tc>
      </w:tr>
      <w:tr w:rsidR="003D7324" w:rsidRPr="00AB6580" w:rsidTr="005A7251">
        <w:trPr>
          <w:trHeight w:val="57"/>
          <w:jc w:val="center"/>
        </w:trPr>
        <w:tc>
          <w:tcPr>
            <w:tcW w:w="969" w:type="pct"/>
            <w:vMerge w:val="restart"/>
            <w:shd w:val="clear" w:color="auto" w:fill="F2F2F2"/>
          </w:tcPr>
          <w:p w:rsidR="003D7324" w:rsidRPr="00AB6580" w:rsidRDefault="003D7324" w:rsidP="00354531">
            <w:pPr>
              <w:pStyle w:val="NoSpacing"/>
              <w:widowControl w:val="0"/>
              <w:rPr>
                <w:bCs/>
                <w:iCs/>
              </w:rPr>
            </w:pPr>
            <w:r w:rsidRPr="00AB6580">
              <w:t>Kompetencijos</w:t>
            </w:r>
          </w:p>
        </w:tc>
        <w:tc>
          <w:tcPr>
            <w:tcW w:w="1158" w:type="pct"/>
            <w:vMerge w:val="restart"/>
            <w:shd w:val="clear" w:color="auto" w:fill="F2F2F2"/>
          </w:tcPr>
          <w:p w:rsidR="003D7324" w:rsidRPr="00AB6580" w:rsidRDefault="003D7324" w:rsidP="00354531">
            <w:pPr>
              <w:pStyle w:val="NoSpacing"/>
              <w:widowControl w:val="0"/>
              <w:rPr>
                <w:bCs/>
                <w:iCs/>
              </w:rPr>
            </w:pPr>
            <w:r w:rsidRPr="00AB6580">
              <w:rPr>
                <w:bCs/>
                <w:iCs/>
              </w:rPr>
              <w:t>Mokymosi rezultatai</w:t>
            </w:r>
          </w:p>
        </w:tc>
        <w:tc>
          <w:tcPr>
            <w:tcW w:w="1436" w:type="pct"/>
            <w:vMerge w:val="restart"/>
            <w:shd w:val="clear" w:color="auto" w:fill="F2F2F2"/>
          </w:tcPr>
          <w:p w:rsidR="003D7324" w:rsidRPr="00AB6580" w:rsidRDefault="003D7324" w:rsidP="00354531">
            <w:pPr>
              <w:pStyle w:val="NoSpacing"/>
              <w:widowControl w:val="0"/>
              <w:rPr>
                <w:bCs/>
                <w:iCs/>
              </w:rPr>
            </w:pPr>
            <w:r w:rsidRPr="00AB6580">
              <w:rPr>
                <w:bCs/>
                <w:iCs/>
              </w:rPr>
              <w:t xml:space="preserve">Rekomenduojamas turinys mokymosi </w:t>
            </w:r>
            <w:r w:rsidRPr="00AB6580">
              <w:rPr>
                <w:bCs/>
                <w:iCs/>
              </w:rPr>
              <w:lastRenderedPageBreak/>
              <w:t>rezultatams pasiekti</w:t>
            </w:r>
          </w:p>
        </w:tc>
        <w:tc>
          <w:tcPr>
            <w:tcW w:w="1436" w:type="pct"/>
            <w:gridSpan w:val="3"/>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lastRenderedPageBreak/>
              <w:t xml:space="preserve">Akademinės valandos kontaktiniam </w:t>
            </w:r>
            <w:r w:rsidRPr="00AB6580">
              <w:rPr>
                <w:rFonts w:ascii="Times New Roman" w:hAnsi="Times New Roman" w:cs="Times New Roman"/>
                <w:sz w:val="24"/>
                <w:szCs w:val="24"/>
              </w:rPr>
              <w:lastRenderedPageBreak/>
              <w:t>darbui</w:t>
            </w:r>
          </w:p>
        </w:tc>
      </w:tr>
      <w:tr w:rsidR="003D7324" w:rsidRPr="00AB6580" w:rsidTr="005A7251">
        <w:trPr>
          <w:trHeight w:val="57"/>
          <w:jc w:val="center"/>
        </w:trPr>
        <w:tc>
          <w:tcPr>
            <w:tcW w:w="969" w:type="pct"/>
            <w:vMerge/>
            <w:shd w:val="clear" w:color="auto" w:fill="F2F2F2"/>
          </w:tcPr>
          <w:p w:rsidR="003D7324" w:rsidRPr="00AB6580" w:rsidRDefault="003D7324" w:rsidP="00354531">
            <w:pPr>
              <w:pStyle w:val="NoSpacing"/>
              <w:widowControl w:val="0"/>
            </w:pPr>
          </w:p>
        </w:tc>
        <w:tc>
          <w:tcPr>
            <w:tcW w:w="1158" w:type="pct"/>
            <w:vMerge/>
            <w:shd w:val="clear" w:color="auto" w:fill="F2F2F2"/>
          </w:tcPr>
          <w:p w:rsidR="003D7324" w:rsidRPr="00AB6580" w:rsidRDefault="003D7324" w:rsidP="00354531">
            <w:pPr>
              <w:pStyle w:val="NoSpacing"/>
              <w:widowControl w:val="0"/>
              <w:rPr>
                <w:bCs/>
                <w:iCs/>
              </w:rPr>
            </w:pPr>
          </w:p>
        </w:tc>
        <w:tc>
          <w:tcPr>
            <w:tcW w:w="1436" w:type="pct"/>
            <w:vMerge/>
            <w:shd w:val="clear" w:color="auto" w:fill="F2F2F2"/>
          </w:tcPr>
          <w:p w:rsidR="003D7324" w:rsidRPr="00AB6580" w:rsidRDefault="003D7324" w:rsidP="00354531">
            <w:pPr>
              <w:pStyle w:val="NoSpacing"/>
              <w:widowControl w:val="0"/>
              <w:rPr>
                <w:bCs/>
                <w:iCs/>
              </w:rPr>
            </w:pPr>
          </w:p>
        </w:tc>
        <w:tc>
          <w:tcPr>
            <w:tcW w:w="479" w:type="pct"/>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Teoriniam mokymui</w:t>
            </w:r>
          </w:p>
        </w:tc>
        <w:tc>
          <w:tcPr>
            <w:tcW w:w="479" w:type="pct"/>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Praktiniam mokymui</w:t>
            </w:r>
          </w:p>
        </w:tc>
        <w:tc>
          <w:tcPr>
            <w:tcW w:w="479" w:type="pct"/>
            <w:shd w:val="clear" w:color="auto" w:fill="F2F2F2"/>
          </w:tcPr>
          <w:p w:rsidR="003D7324" w:rsidRPr="00AB6580" w:rsidRDefault="003D7324" w:rsidP="00354531">
            <w:pPr>
              <w:suppressAutoHyphens/>
              <w:overflowPunct w:val="0"/>
              <w:spacing w:after="0" w:line="240" w:lineRule="auto"/>
              <w:jc w:val="center"/>
              <w:textAlignment w:val="center"/>
              <w:rPr>
                <w:rFonts w:ascii="Times New Roman" w:hAnsi="Times New Roman" w:cs="Times New Roman"/>
                <w:sz w:val="24"/>
                <w:szCs w:val="24"/>
              </w:rPr>
            </w:pPr>
            <w:r w:rsidRPr="00AB6580">
              <w:rPr>
                <w:rFonts w:ascii="Times New Roman" w:hAnsi="Times New Roman" w:cs="Times New Roman"/>
                <w:sz w:val="24"/>
                <w:szCs w:val="24"/>
              </w:rPr>
              <w:t>Iš viso</w:t>
            </w:r>
          </w:p>
        </w:tc>
      </w:tr>
      <w:tr w:rsidR="00B71277" w:rsidRPr="00AB6580" w:rsidTr="005A7251">
        <w:trPr>
          <w:trHeight w:val="57"/>
          <w:jc w:val="center"/>
        </w:trPr>
        <w:tc>
          <w:tcPr>
            <w:tcW w:w="969" w:type="pct"/>
            <w:vMerge w:val="restart"/>
          </w:tcPr>
          <w:p w:rsidR="00B71277" w:rsidRPr="00AB6580" w:rsidRDefault="00B71277" w:rsidP="00354531">
            <w:pPr>
              <w:pStyle w:val="NoSpacing"/>
              <w:widowControl w:val="0"/>
            </w:pPr>
            <w:r w:rsidRPr="00AB6580">
              <w:t>1. Dokumentuoti pirkimus ir pardavimus, pildyti apskaitos registrus</w:t>
            </w:r>
          </w:p>
        </w:tc>
        <w:tc>
          <w:tcPr>
            <w:tcW w:w="1158" w:type="pct"/>
          </w:tcPr>
          <w:p w:rsidR="00B71277" w:rsidRPr="00AB6580" w:rsidRDefault="00B71277" w:rsidP="00354531">
            <w:pPr>
              <w:widowControl w:val="0"/>
              <w:spacing w:after="0" w:line="240" w:lineRule="auto"/>
              <w:rPr>
                <w:rFonts w:ascii="Times New Roman" w:hAnsi="Times New Roman" w:cs="Times New Roman"/>
                <w:bCs/>
                <w:sz w:val="24"/>
                <w:szCs w:val="24"/>
              </w:rPr>
            </w:pPr>
            <w:r w:rsidRPr="00AB6580">
              <w:rPr>
                <w:rFonts w:ascii="Times New Roman" w:hAnsi="Times New Roman" w:cs="Times New Roman"/>
                <w:sz w:val="24"/>
                <w:szCs w:val="24"/>
              </w:rPr>
              <w:t xml:space="preserve">1.1. </w:t>
            </w:r>
            <w:r w:rsidRPr="00AB6580">
              <w:rPr>
                <w:rFonts w:ascii="Times New Roman" w:hAnsi="Times New Roman" w:cs="Times New Roman"/>
                <w:bCs/>
                <w:sz w:val="24"/>
                <w:szCs w:val="24"/>
              </w:rPr>
              <w:t xml:space="preserve">Apibūdinti </w:t>
            </w:r>
            <w:r w:rsidRPr="00AB6580">
              <w:rPr>
                <w:rFonts w:ascii="Times New Roman" w:hAnsi="Times New Roman" w:cs="Times New Roman"/>
                <w:sz w:val="24"/>
                <w:szCs w:val="24"/>
              </w:rPr>
              <w:t>prekybinės veiklos esmę, veiklos ciklą</w:t>
            </w:r>
            <w:r w:rsidRPr="00AB6580">
              <w:rPr>
                <w:rFonts w:ascii="Times New Roman" w:hAnsi="Times New Roman" w:cs="Times New Roman"/>
                <w:bCs/>
                <w:sz w:val="24"/>
                <w:szCs w:val="24"/>
              </w:rPr>
              <w:t>, pagrindinių pirkimo‒pardavimo dokumentų rūšis ir jų judėjimo schemas.</w:t>
            </w:r>
          </w:p>
        </w:tc>
        <w:tc>
          <w:tcPr>
            <w:tcW w:w="1436" w:type="pct"/>
          </w:tcPr>
          <w:p w:rsidR="00B71277" w:rsidRPr="00AB6580" w:rsidRDefault="00B71277" w:rsidP="00354531">
            <w:pPr>
              <w:widowControl w:val="0"/>
              <w:spacing w:after="0" w:line="240" w:lineRule="auto"/>
              <w:rPr>
                <w:rFonts w:ascii="Times New Roman" w:hAnsi="Times New Roman" w:cs="Times New Roman"/>
                <w:b/>
                <w:sz w:val="24"/>
                <w:szCs w:val="24"/>
              </w:rPr>
            </w:pPr>
            <w:r w:rsidRPr="00AB6580">
              <w:rPr>
                <w:rFonts w:ascii="Times New Roman" w:hAnsi="Times New Roman" w:cs="Times New Roman"/>
                <w:b/>
                <w:sz w:val="24"/>
                <w:szCs w:val="24"/>
              </w:rPr>
              <w:t>Tema.</w:t>
            </w:r>
            <w:r w:rsidRPr="00AB6580">
              <w:rPr>
                <w:rFonts w:ascii="Times New Roman" w:hAnsi="Times New Roman" w:cs="Times New Roman"/>
                <w:sz w:val="24"/>
                <w:szCs w:val="24"/>
              </w:rPr>
              <w:t xml:space="preserve"> </w:t>
            </w:r>
            <w:r w:rsidRPr="00721BCB">
              <w:rPr>
                <w:rFonts w:ascii="Times New Roman" w:hAnsi="Times New Roman" w:cs="Times New Roman"/>
                <w:b/>
                <w:i/>
                <w:sz w:val="24"/>
                <w:szCs w:val="24"/>
              </w:rPr>
              <w:t>Prekybinių įmonių</w:t>
            </w:r>
            <w:r w:rsidRPr="00721BCB">
              <w:rPr>
                <w:rFonts w:ascii="Times New Roman" w:hAnsi="Times New Roman" w:cs="Times New Roman"/>
                <w:i/>
                <w:sz w:val="24"/>
                <w:szCs w:val="24"/>
              </w:rPr>
              <w:t xml:space="preserve"> a</w:t>
            </w:r>
            <w:r w:rsidRPr="00721BCB">
              <w:rPr>
                <w:rFonts w:ascii="Times New Roman" w:hAnsi="Times New Roman" w:cs="Times New Roman"/>
                <w:b/>
                <w:i/>
                <w:sz w:val="24"/>
                <w:szCs w:val="24"/>
              </w:rPr>
              <w:t>pskaitos ypatumai</w:t>
            </w:r>
          </w:p>
          <w:p w:rsidR="00B71277" w:rsidRPr="00AB6580" w:rsidRDefault="00B71277" w:rsidP="00354531">
            <w:pPr>
              <w:pStyle w:val="NoSpacing"/>
              <w:widowControl w:val="0"/>
              <w:numPr>
                <w:ilvl w:val="0"/>
                <w:numId w:val="22"/>
              </w:numPr>
              <w:tabs>
                <w:tab w:val="left" w:pos="222"/>
              </w:tabs>
              <w:ind w:left="0" w:firstLine="0"/>
            </w:pPr>
            <w:r w:rsidRPr="00AB6580">
              <w:t>Prekybinės veiklos esmė ir veiklos ciklas</w:t>
            </w:r>
          </w:p>
          <w:p w:rsidR="00B71277" w:rsidRPr="00AB6580" w:rsidRDefault="00B71277" w:rsidP="00354531">
            <w:pPr>
              <w:pStyle w:val="NoSpacing"/>
              <w:widowControl w:val="0"/>
              <w:numPr>
                <w:ilvl w:val="0"/>
                <w:numId w:val="22"/>
              </w:numPr>
              <w:tabs>
                <w:tab w:val="left" w:pos="222"/>
              </w:tabs>
              <w:ind w:left="0" w:firstLine="0"/>
            </w:pPr>
            <w:r w:rsidRPr="00AB6580">
              <w:t>Pirkimo</w:t>
            </w:r>
            <w:r w:rsidRPr="00FF68F5">
              <w:t>‒</w:t>
            </w:r>
            <w:r w:rsidRPr="00AB6580">
              <w:t>pardavimo apskaitos dokumentai</w:t>
            </w:r>
          </w:p>
          <w:p w:rsidR="00B71277" w:rsidRPr="00AB6580" w:rsidRDefault="00B71277" w:rsidP="00354531">
            <w:pPr>
              <w:pStyle w:val="NoSpacing"/>
              <w:widowControl w:val="0"/>
              <w:numPr>
                <w:ilvl w:val="0"/>
                <w:numId w:val="22"/>
              </w:numPr>
              <w:tabs>
                <w:tab w:val="left" w:pos="222"/>
              </w:tabs>
              <w:ind w:left="0" w:firstLine="0"/>
            </w:pPr>
            <w:r w:rsidRPr="00AB6580">
              <w:t>Pirkimo</w:t>
            </w:r>
            <w:r w:rsidRPr="00FF68F5">
              <w:t>‒</w:t>
            </w:r>
            <w:r w:rsidRPr="00AB6580">
              <w:t xml:space="preserve">pardavimo apskaitos patikslinantys dokumentai </w:t>
            </w:r>
          </w:p>
        </w:tc>
        <w:tc>
          <w:tcPr>
            <w:tcW w:w="479" w:type="pct"/>
            <w:shd w:val="clear" w:color="auto" w:fill="auto"/>
          </w:tcPr>
          <w:p w:rsidR="00B71277" w:rsidRPr="00AB6580" w:rsidRDefault="00B71277" w:rsidP="00354531">
            <w:pPr>
              <w:pStyle w:val="NoSpacing"/>
              <w:widowControl w:val="0"/>
              <w:jc w:val="center"/>
            </w:pPr>
            <w:r w:rsidRPr="00AB6580">
              <w:t>3</w:t>
            </w:r>
          </w:p>
        </w:tc>
        <w:tc>
          <w:tcPr>
            <w:tcW w:w="479" w:type="pct"/>
            <w:shd w:val="clear" w:color="auto" w:fill="auto"/>
          </w:tcPr>
          <w:p w:rsidR="00B71277" w:rsidRPr="00AB6580" w:rsidRDefault="00B71277" w:rsidP="00354531">
            <w:pPr>
              <w:pStyle w:val="NoSpacing"/>
              <w:widowControl w:val="0"/>
              <w:jc w:val="center"/>
            </w:pPr>
            <w:r w:rsidRPr="00AB6580">
              <w:t>8</w:t>
            </w:r>
          </w:p>
        </w:tc>
        <w:tc>
          <w:tcPr>
            <w:tcW w:w="479" w:type="pct"/>
            <w:shd w:val="clear" w:color="auto" w:fill="auto"/>
          </w:tcPr>
          <w:p w:rsidR="00B71277" w:rsidRPr="00AB6580" w:rsidRDefault="00B71277" w:rsidP="00354531">
            <w:pPr>
              <w:pStyle w:val="NoSpacing"/>
              <w:widowControl w:val="0"/>
              <w:jc w:val="center"/>
            </w:pPr>
            <w:r w:rsidRPr="00AB6580">
              <w:t>11</w:t>
            </w:r>
          </w:p>
        </w:tc>
      </w:tr>
      <w:tr w:rsidR="00B71277" w:rsidRPr="00AB6580" w:rsidTr="005A7251">
        <w:trPr>
          <w:trHeight w:val="57"/>
          <w:jc w:val="center"/>
        </w:trPr>
        <w:tc>
          <w:tcPr>
            <w:tcW w:w="969" w:type="pct"/>
            <w:vMerge/>
          </w:tcPr>
          <w:p w:rsidR="00B71277" w:rsidRPr="00AB6580" w:rsidRDefault="00B71277" w:rsidP="00354531">
            <w:pPr>
              <w:pStyle w:val="NoSpacing"/>
              <w:widowControl w:val="0"/>
            </w:pPr>
          </w:p>
        </w:tc>
        <w:tc>
          <w:tcPr>
            <w:tcW w:w="1158" w:type="pct"/>
          </w:tcPr>
          <w:p w:rsidR="00B71277" w:rsidRPr="00AB6580" w:rsidRDefault="00B71277" w:rsidP="00354531">
            <w:pPr>
              <w:pStyle w:val="NoSpacing"/>
              <w:widowControl w:val="0"/>
            </w:pPr>
            <w:r w:rsidRPr="00AB6580">
              <w:t>1.2. Apibūdinti pridėtinės vertės mokestį.</w:t>
            </w:r>
          </w:p>
        </w:tc>
        <w:tc>
          <w:tcPr>
            <w:tcW w:w="1436" w:type="pct"/>
          </w:tcPr>
          <w:p w:rsidR="00B71277" w:rsidRPr="00AB6580" w:rsidRDefault="00B71277" w:rsidP="00354531">
            <w:pPr>
              <w:pStyle w:val="NoSpacing"/>
              <w:widowControl w:val="0"/>
              <w:rPr>
                <w:b/>
              </w:rPr>
            </w:pPr>
            <w:r w:rsidRPr="00AB6580">
              <w:rPr>
                <w:b/>
              </w:rPr>
              <w:t>Tema.</w:t>
            </w:r>
            <w:r w:rsidRPr="00AB6580">
              <w:t xml:space="preserve"> </w:t>
            </w:r>
            <w:r w:rsidRPr="00721BCB">
              <w:rPr>
                <w:b/>
                <w:i/>
              </w:rPr>
              <w:t>Pridėtinės vertės mokesčio charakteristika</w:t>
            </w:r>
          </w:p>
          <w:p w:rsidR="00B71277" w:rsidRPr="00AB6580" w:rsidRDefault="00B71277" w:rsidP="00354531">
            <w:pPr>
              <w:pStyle w:val="NoSpacing"/>
              <w:widowControl w:val="0"/>
              <w:numPr>
                <w:ilvl w:val="0"/>
                <w:numId w:val="22"/>
              </w:numPr>
              <w:tabs>
                <w:tab w:val="left" w:pos="222"/>
              </w:tabs>
              <w:ind w:left="0" w:firstLine="0"/>
            </w:pPr>
            <w:r w:rsidRPr="00AB6580">
              <w:t>Pridėtinės vertės mokesčio esmė. Mokesčio objektas. Pridėtinės vertės mokesčio mokėtojai</w:t>
            </w:r>
          </w:p>
          <w:p w:rsidR="00B71277" w:rsidRPr="00AB6580" w:rsidRDefault="00B71277" w:rsidP="00354531">
            <w:pPr>
              <w:pStyle w:val="NoSpacing"/>
              <w:widowControl w:val="0"/>
              <w:numPr>
                <w:ilvl w:val="0"/>
                <w:numId w:val="22"/>
              </w:numPr>
              <w:tabs>
                <w:tab w:val="left" w:pos="222"/>
              </w:tabs>
              <w:ind w:left="0" w:firstLine="0"/>
            </w:pPr>
            <w:r w:rsidRPr="00AB6580">
              <w:t>Apmokestinamoji vertė</w:t>
            </w:r>
          </w:p>
          <w:p w:rsidR="00B71277" w:rsidRPr="00AB6580" w:rsidRDefault="00B71277" w:rsidP="00354531">
            <w:pPr>
              <w:pStyle w:val="NoSpacing"/>
              <w:widowControl w:val="0"/>
              <w:numPr>
                <w:ilvl w:val="0"/>
                <w:numId w:val="22"/>
              </w:numPr>
              <w:tabs>
                <w:tab w:val="left" w:pos="222"/>
              </w:tabs>
              <w:ind w:left="0" w:firstLine="0"/>
            </w:pPr>
            <w:r w:rsidRPr="00AB6580">
              <w:t>Pridėtinės vertės mokesčio tarifai</w:t>
            </w:r>
          </w:p>
          <w:p w:rsidR="00B71277" w:rsidRPr="00AB6580" w:rsidRDefault="00B71277" w:rsidP="00354531">
            <w:pPr>
              <w:pStyle w:val="NoSpacing"/>
              <w:widowControl w:val="0"/>
              <w:numPr>
                <w:ilvl w:val="0"/>
                <w:numId w:val="22"/>
              </w:numPr>
              <w:tabs>
                <w:tab w:val="left" w:pos="222"/>
              </w:tabs>
              <w:ind w:left="0" w:firstLine="0"/>
            </w:pPr>
            <w:r w:rsidRPr="00AB6580">
              <w:t>Pridėtinės vertės mokesčio apskaita</w:t>
            </w:r>
          </w:p>
          <w:p w:rsidR="00B71277" w:rsidRPr="00AB6580" w:rsidRDefault="00B71277" w:rsidP="00354531">
            <w:pPr>
              <w:pStyle w:val="NoSpacing"/>
              <w:widowControl w:val="0"/>
              <w:numPr>
                <w:ilvl w:val="0"/>
                <w:numId w:val="22"/>
              </w:numPr>
              <w:tabs>
                <w:tab w:val="left" w:pos="222"/>
              </w:tabs>
              <w:ind w:left="0" w:firstLine="0"/>
            </w:pPr>
            <w:r w:rsidRPr="00AB6580">
              <w:t>Mokesčio mokėjimo į biudžetą tvarka</w:t>
            </w:r>
          </w:p>
        </w:tc>
        <w:tc>
          <w:tcPr>
            <w:tcW w:w="479" w:type="pct"/>
            <w:shd w:val="clear" w:color="auto" w:fill="auto"/>
          </w:tcPr>
          <w:p w:rsidR="00B71277" w:rsidRPr="00AB6580" w:rsidRDefault="00B71277" w:rsidP="00354531">
            <w:pPr>
              <w:pStyle w:val="NoSpacing"/>
              <w:widowControl w:val="0"/>
              <w:jc w:val="center"/>
            </w:pPr>
            <w:r w:rsidRPr="00AB6580">
              <w:t>4</w:t>
            </w:r>
          </w:p>
        </w:tc>
        <w:tc>
          <w:tcPr>
            <w:tcW w:w="479" w:type="pct"/>
            <w:shd w:val="clear" w:color="auto" w:fill="auto"/>
          </w:tcPr>
          <w:p w:rsidR="00B71277" w:rsidRPr="00AB6580" w:rsidRDefault="00B71277" w:rsidP="00354531">
            <w:pPr>
              <w:pStyle w:val="NoSpacing"/>
              <w:widowControl w:val="0"/>
              <w:jc w:val="center"/>
            </w:pPr>
            <w:r w:rsidRPr="00AB6580">
              <w:t>8</w:t>
            </w:r>
          </w:p>
        </w:tc>
        <w:tc>
          <w:tcPr>
            <w:tcW w:w="479" w:type="pct"/>
            <w:shd w:val="clear" w:color="auto" w:fill="auto"/>
          </w:tcPr>
          <w:p w:rsidR="00B71277" w:rsidRPr="00AB6580" w:rsidRDefault="00B41135" w:rsidP="00354531">
            <w:pPr>
              <w:pStyle w:val="NoSpacing"/>
              <w:widowControl w:val="0"/>
              <w:jc w:val="center"/>
            </w:pPr>
            <w:r>
              <w:t>12</w:t>
            </w:r>
          </w:p>
        </w:tc>
      </w:tr>
      <w:tr w:rsidR="00B71277" w:rsidRPr="00AB6580" w:rsidTr="005A7251">
        <w:trPr>
          <w:trHeight w:val="57"/>
          <w:jc w:val="center"/>
        </w:trPr>
        <w:tc>
          <w:tcPr>
            <w:tcW w:w="969" w:type="pct"/>
            <w:vMerge/>
          </w:tcPr>
          <w:p w:rsidR="00B71277" w:rsidRPr="00AB6580" w:rsidRDefault="00B71277" w:rsidP="00354531">
            <w:pPr>
              <w:pStyle w:val="NoSpacing"/>
              <w:widowControl w:val="0"/>
            </w:pPr>
          </w:p>
        </w:tc>
        <w:tc>
          <w:tcPr>
            <w:tcW w:w="1158" w:type="pct"/>
          </w:tcPr>
          <w:p w:rsidR="00B71277" w:rsidRPr="00AB6580" w:rsidRDefault="00B71277" w:rsidP="00354531">
            <w:pPr>
              <w:widowControl w:val="0"/>
              <w:spacing w:after="0" w:line="240" w:lineRule="auto"/>
              <w:rPr>
                <w:rFonts w:ascii="Times New Roman" w:hAnsi="Times New Roman" w:cs="Times New Roman"/>
                <w:bCs/>
                <w:sz w:val="24"/>
                <w:szCs w:val="24"/>
              </w:rPr>
            </w:pPr>
            <w:r w:rsidRPr="00AB6580">
              <w:rPr>
                <w:rFonts w:ascii="Times New Roman" w:hAnsi="Times New Roman" w:cs="Times New Roman"/>
                <w:bCs/>
                <w:sz w:val="24"/>
                <w:szCs w:val="24"/>
              </w:rPr>
              <w:t>1.3. Registruoti pirkimo</w:t>
            </w:r>
            <w:r w:rsidR="00AB6580" w:rsidRPr="00AB6580">
              <w:rPr>
                <w:rFonts w:ascii="Times New Roman" w:hAnsi="Times New Roman" w:cs="Times New Roman"/>
                <w:bCs/>
                <w:sz w:val="24"/>
                <w:szCs w:val="24"/>
              </w:rPr>
              <w:t>-</w:t>
            </w:r>
            <w:r w:rsidRPr="00AB6580">
              <w:rPr>
                <w:rFonts w:ascii="Times New Roman" w:hAnsi="Times New Roman" w:cs="Times New Roman"/>
                <w:bCs/>
                <w:sz w:val="24"/>
                <w:szCs w:val="24"/>
              </w:rPr>
              <w:t>pardavimo operacijas apskaitos registruose, naudojantis juridinę galią turinčiais dokumentais.</w:t>
            </w:r>
          </w:p>
        </w:tc>
        <w:tc>
          <w:tcPr>
            <w:tcW w:w="1436" w:type="pct"/>
            <w:shd w:val="clear" w:color="auto" w:fill="FFFFFF" w:themeFill="background1"/>
          </w:tcPr>
          <w:p w:rsidR="00B71277" w:rsidRPr="00AB6580" w:rsidRDefault="00B71277" w:rsidP="00354531">
            <w:pPr>
              <w:pStyle w:val="NoSpacing"/>
              <w:widowControl w:val="0"/>
              <w:rPr>
                <w:b/>
              </w:rPr>
            </w:pPr>
            <w:r w:rsidRPr="00AB6580">
              <w:rPr>
                <w:b/>
              </w:rPr>
              <w:t xml:space="preserve">Tema. </w:t>
            </w:r>
            <w:r w:rsidRPr="00721BCB">
              <w:rPr>
                <w:b/>
                <w:i/>
              </w:rPr>
              <w:t>Pirkimo</w:t>
            </w:r>
            <w:r w:rsidRPr="00721BCB">
              <w:rPr>
                <w:bCs/>
                <w:i/>
              </w:rPr>
              <w:t>‒</w:t>
            </w:r>
            <w:r w:rsidRPr="00721BCB">
              <w:rPr>
                <w:b/>
                <w:i/>
              </w:rPr>
              <w:t>pardavimo operacijų dokumentavimas ir registravimas</w:t>
            </w:r>
          </w:p>
          <w:p w:rsidR="00B71277" w:rsidRPr="00AB6580" w:rsidRDefault="00B71277" w:rsidP="00354531">
            <w:pPr>
              <w:pStyle w:val="NoSpacing"/>
              <w:widowControl w:val="0"/>
              <w:numPr>
                <w:ilvl w:val="0"/>
                <w:numId w:val="22"/>
              </w:numPr>
              <w:tabs>
                <w:tab w:val="left" w:pos="222"/>
              </w:tabs>
              <w:ind w:left="0" w:firstLine="0"/>
            </w:pPr>
            <w:r w:rsidRPr="00AB6580">
              <w:t>Pirkimų ir pardavimų fiksavimas apskaitos dokumentuose</w:t>
            </w:r>
          </w:p>
          <w:p w:rsidR="00B71277" w:rsidRPr="00AB6580" w:rsidRDefault="00B71277" w:rsidP="00354531">
            <w:pPr>
              <w:pStyle w:val="NoSpacing"/>
              <w:widowControl w:val="0"/>
              <w:numPr>
                <w:ilvl w:val="0"/>
                <w:numId w:val="22"/>
              </w:numPr>
              <w:tabs>
                <w:tab w:val="left" w:pos="222"/>
              </w:tabs>
              <w:ind w:left="0" w:firstLine="0"/>
            </w:pPr>
            <w:r w:rsidRPr="00AB6580">
              <w:t>Pirkimų ir pardavimų registravimas apskaitos registruose</w:t>
            </w:r>
          </w:p>
        </w:tc>
        <w:tc>
          <w:tcPr>
            <w:tcW w:w="479" w:type="pct"/>
            <w:shd w:val="clear" w:color="auto" w:fill="auto"/>
          </w:tcPr>
          <w:p w:rsidR="00B71277" w:rsidRPr="00AB6580" w:rsidRDefault="00B71277" w:rsidP="00354531">
            <w:pPr>
              <w:pStyle w:val="NoSpacing"/>
              <w:widowControl w:val="0"/>
              <w:jc w:val="center"/>
            </w:pPr>
            <w:r w:rsidRPr="00AB6580">
              <w:t>3</w:t>
            </w:r>
          </w:p>
        </w:tc>
        <w:tc>
          <w:tcPr>
            <w:tcW w:w="479" w:type="pct"/>
            <w:shd w:val="clear" w:color="auto" w:fill="auto"/>
          </w:tcPr>
          <w:p w:rsidR="00B71277" w:rsidRPr="00AB6580" w:rsidRDefault="00B71277" w:rsidP="00354531">
            <w:pPr>
              <w:pStyle w:val="NoSpacing"/>
              <w:widowControl w:val="0"/>
              <w:jc w:val="center"/>
            </w:pPr>
            <w:r w:rsidRPr="00AB6580">
              <w:t>7</w:t>
            </w:r>
          </w:p>
        </w:tc>
        <w:tc>
          <w:tcPr>
            <w:tcW w:w="479" w:type="pct"/>
            <w:shd w:val="clear" w:color="auto" w:fill="auto"/>
          </w:tcPr>
          <w:p w:rsidR="00B71277" w:rsidRPr="00AB6580" w:rsidRDefault="00B71277" w:rsidP="00354531">
            <w:pPr>
              <w:pStyle w:val="NoSpacing"/>
              <w:widowControl w:val="0"/>
              <w:jc w:val="center"/>
            </w:pPr>
            <w:r w:rsidRPr="00AB6580">
              <w:t>10</w:t>
            </w:r>
          </w:p>
        </w:tc>
      </w:tr>
      <w:tr w:rsidR="00B71277" w:rsidRPr="00AB6580" w:rsidTr="005A7251">
        <w:trPr>
          <w:trHeight w:val="57"/>
          <w:jc w:val="center"/>
        </w:trPr>
        <w:tc>
          <w:tcPr>
            <w:tcW w:w="969" w:type="pct"/>
            <w:vMerge/>
          </w:tcPr>
          <w:p w:rsidR="00B71277" w:rsidRPr="00AB6580" w:rsidRDefault="00B71277" w:rsidP="00354531">
            <w:pPr>
              <w:pStyle w:val="NoSpacing"/>
              <w:widowControl w:val="0"/>
            </w:pPr>
          </w:p>
        </w:tc>
        <w:tc>
          <w:tcPr>
            <w:tcW w:w="1158" w:type="pct"/>
          </w:tcPr>
          <w:p w:rsidR="00B71277" w:rsidRPr="00AB6580" w:rsidRDefault="00B71277"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sz w:val="24"/>
                <w:szCs w:val="24"/>
              </w:rPr>
              <w:t>1.4. Apskaičiuoti pridėtinės vertės mokestį.</w:t>
            </w:r>
          </w:p>
        </w:tc>
        <w:tc>
          <w:tcPr>
            <w:tcW w:w="1436" w:type="pct"/>
            <w:shd w:val="clear" w:color="auto" w:fill="FFFFFF" w:themeFill="background1"/>
          </w:tcPr>
          <w:p w:rsidR="00B71277" w:rsidRPr="00721BCB" w:rsidRDefault="00B71277" w:rsidP="00354531">
            <w:pPr>
              <w:widowControl w:val="0"/>
              <w:spacing w:after="0" w:line="240" w:lineRule="auto"/>
              <w:rPr>
                <w:rFonts w:ascii="Times New Roman" w:hAnsi="Times New Roman" w:cs="Times New Roman"/>
                <w:b/>
                <w:i/>
                <w:sz w:val="24"/>
                <w:szCs w:val="24"/>
              </w:rPr>
            </w:pPr>
            <w:r w:rsidRPr="00AB6580">
              <w:rPr>
                <w:rFonts w:ascii="Times New Roman" w:hAnsi="Times New Roman" w:cs="Times New Roman"/>
                <w:b/>
                <w:sz w:val="24"/>
                <w:szCs w:val="24"/>
              </w:rPr>
              <w:t>Tema.</w:t>
            </w:r>
            <w:r w:rsidRPr="00AB6580">
              <w:rPr>
                <w:rFonts w:ascii="Times New Roman" w:hAnsi="Times New Roman" w:cs="Times New Roman"/>
                <w:sz w:val="24"/>
                <w:szCs w:val="24"/>
              </w:rPr>
              <w:t xml:space="preserve"> </w:t>
            </w:r>
            <w:r w:rsidRPr="00721BCB">
              <w:rPr>
                <w:rFonts w:ascii="Times New Roman" w:hAnsi="Times New Roman" w:cs="Times New Roman"/>
                <w:b/>
                <w:i/>
                <w:sz w:val="24"/>
                <w:szCs w:val="24"/>
              </w:rPr>
              <w:t>Pridėtinės vertės mokesčio apskaičiavimas</w:t>
            </w:r>
          </w:p>
          <w:p w:rsidR="00B71277" w:rsidRPr="00AB6580" w:rsidRDefault="00B71277" w:rsidP="00354531">
            <w:pPr>
              <w:pStyle w:val="NoSpacing"/>
              <w:widowControl w:val="0"/>
              <w:numPr>
                <w:ilvl w:val="0"/>
                <w:numId w:val="22"/>
              </w:numPr>
              <w:tabs>
                <w:tab w:val="left" w:pos="222"/>
              </w:tabs>
              <w:ind w:left="0" w:firstLine="0"/>
            </w:pPr>
            <w:r w:rsidRPr="00AB6580">
              <w:t>Dokumentų, išrašomų išsiųstoms prekėms ir suteiktoms paslaugoms, įforminimas</w:t>
            </w:r>
          </w:p>
          <w:p w:rsidR="00B71277" w:rsidRPr="00AB6580" w:rsidRDefault="00B71277" w:rsidP="00354531">
            <w:pPr>
              <w:pStyle w:val="NoSpacing"/>
              <w:widowControl w:val="0"/>
              <w:numPr>
                <w:ilvl w:val="0"/>
                <w:numId w:val="22"/>
              </w:numPr>
              <w:tabs>
                <w:tab w:val="left" w:pos="222"/>
              </w:tabs>
              <w:ind w:left="0" w:firstLine="0"/>
            </w:pPr>
            <w:r w:rsidRPr="00AB6580">
              <w:t xml:space="preserve">Pridėtinės vertės mokesčio apskaitos </w:t>
            </w:r>
            <w:r w:rsidRPr="00AB6580">
              <w:lastRenderedPageBreak/>
              <w:t>tvarkymas</w:t>
            </w:r>
          </w:p>
        </w:tc>
        <w:tc>
          <w:tcPr>
            <w:tcW w:w="479" w:type="pct"/>
            <w:shd w:val="clear" w:color="auto" w:fill="auto"/>
          </w:tcPr>
          <w:p w:rsidR="00B71277" w:rsidRPr="00AB6580" w:rsidRDefault="00B71277" w:rsidP="00354531">
            <w:pPr>
              <w:pStyle w:val="NoSpacing"/>
              <w:widowControl w:val="0"/>
              <w:jc w:val="center"/>
            </w:pPr>
            <w:r w:rsidRPr="00AB6580">
              <w:lastRenderedPageBreak/>
              <w:t>3</w:t>
            </w:r>
          </w:p>
        </w:tc>
        <w:tc>
          <w:tcPr>
            <w:tcW w:w="479" w:type="pct"/>
            <w:shd w:val="clear" w:color="auto" w:fill="auto"/>
          </w:tcPr>
          <w:p w:rsidR="00B71277" w:rsidRPr="00AB6580" w:rsidRDefault="00B71277" w:rsidP="00354531">
            <w:pPr>
              <w:pStyle w:val="NoSpacing"/>
              <w:widowControl w:val="0"/>
              <w:jc w:val="center"/>
            </w:pPr>
            <w:r w:rsidRPr="00AB6580">
              <w:t>8</w:t>
            </w:r>
          </w:p>
        </w:tc>
        <w:tc>
          <w:tcPr>
            <w:tcW w:w="479" w:type="pct"/>
            <w:shd w:val="clear" w:color="auto" w:fill="auto"/>
          </w:tcPr>
          <w:p w:rsidR="00B71277" w:rsidRPr="00AB6580" w:rsidRDefault="00B41135" w:rsidP="00354531">
            <w:pPr>
              <w:pStyle w:val="NoSpacing"/>
              <w:widowControl w:val="0"/>
              <w:jc w:val="center"/>
            </w:pPr>
            <w:r>
              <w:t>11</w:t>
            </w:r>
          </w:p>
        </w:tc>
      </w:tr>
      <w:tr w:rsidR="00B71277" w:rsidRPr="00AB6580" w:rsidTr="005A7251">
        <w:trPr>
          <w:trHeight w:val="57"/>
          <w:jc w:val="center"/>
        </w:trPr>
        <w:tc>
          <w:tcPr>
            <w:tcW w:w="969" w:type="pct"/>
            <w:vMerge/>
          </w:tcPr>
          <w:p w:rsidR="00B71277" w:rsidRPr="00AB6580" w:rsidRDefault="00B71277" w:rsidP="00354531">
            <w:pPr>
              <w:pStyle w:val="NoSpacing"/>
              <w:widowControl w:val="0"/>
            </w:pPr>
          </w:p>
        </w:tc>
        <w:tc>
          <w:tcPr>
            <w:tcW w:w="1158" w:type="pct"/>
          </w:tcPr>
          <w:p w:rsidR="00B71277" w:rsidRPr="00AB6580" w:rsidRDefault="00B71277" w:rsidP="00354531">
            <w:pPr>
              <w:pStyle w:val="NoSpacing"/>
              <w:widowControl w:val="0"/>
            </w:pPr>
            <w:r w:rsidRPr="00AB6580">
              <w:t>1.5. Suvesti pirkimo ir pardavimo apskaitos duomenis, naudojantis kompiuterizuotomis apskaitos programomis.</w:t>
            </w:r>
          </w:p>
        </w:tc>
        <w:tc>
          <w:tcPr>
            <w:tcW w:w="1436" w:type="pct"/>
            <w:shd w:val="clear" w:color="auto" w:fill="FFFFFF" w:themeFill="background1"/>
          </w:tcPr>
          <w:p w:rsidR="00B71277" w:rsidRPr="00721BCB" w:rsidRDefault="00B71277" w:rsidP="00354531">
            <w:pPr>
              <w:pStyle w:val="NoSpacing"/>
              <w:widowControl w:val="0"/>
              <w:rPr>
                <w:i/>
              </w:rPr>
            </w:pPr>
            <w:r w:rsidRPr="00AB6580">
              <w:rPr>
                <w:b/>
              </w:rPr>
              <w:t xml:space="preserve">Tema. </w:t>
            </w:r>
            <w:r w:rsidRPr="00721BCB">
              <w:rPr>
                <w:b/>
                <w:i/>
              </w:rPr>
              <w:t>Kompiuterizuotas informacijos apdorojimas</w:t>
            </w:r>
          </w:p>
          <w:p w:rsidR="00B71277" w:rsidRPr="00AB6580" w:rsidRDefault="00B71277" w:rsidP="00354531">
            <w:pPr>
              <w:pStyle w:val="NoSpacing"/>
              <w:widowControl w:val="0"/>
              <w:numPr>
                <w:ilvl w:val="0"/>
                <w:numId w:val="22"/>
              </w:numPr>
              <w:tabs>
                <w:tab w:val="left" w:pos="222"/>
              </w:tabs>
              <w:ind w:left="0" w:firstLine="0"/>
            </w:pPr>
            <w:r w:rsidRPr="00AB6580">
              <w:t>Pardavimų apskaitos dokumentų surašymas</w:t>
            </w:r>
          </w:p>
          <w:p w:rsidR="00B71277" w:rsidRPr="00AB6580" w:rsidRDefault="00B71277" w:rsidP="00354531">
            <w:pPr>
              <w:pStyle w:val="NoSpacing"/>
              <w:widowControl w:val="0"/>
              <w:numPr>
                <w:ilvl w:val="0"/>
                <w:numId w:val="22"/>
              </w:numPr>
              <w:tabs>
                <w:tab w:val="left" w:pos="222"/>
              </w:tabs>
              <w:ind w:left="0" w:firstLine="0"/>
            </w:pPr>
            <w:r w:rsidRPr="00AB6580">
              <w:t>Pradinių pirkimo</w:t>
            </w:r>
            <w:r w:rsidRPr="00FF68F5">
              <w:t>‒</w:t>
            </w:r>
            <w:r w:rsidRPr="00AB6580">
              <w:t>pardavimo duomenų formavimas</w:t>
            </w:r>
          </w:p>
          <w:p w:rsidR="00B71277" w:rsidRPr="00AB6580" w:rsidRDefault="00B71277" w:rsidP="00354531">
            <w:pPr>
              <w:pStyle w:val="NoSpacing"/>
              <w:widowControl w:val="0"/>
              <w:numPr>
                <w:ilvl w:val="0"/>
                <w:numId w:val="22"/>
              </w:numPr>
              <w:tabs>
                <w:tab w:val="left" w:pos="222"/>
              </w:tabs>
              <w:ind w:left="0" w:firstLine="0"/>
              <w:rPr>
                <w:bCs/>
              </w:rPr>
            </w:pPr>
            <w:r w:rsidRPr="00AB6580">
              <w:t>Pirkimo</w:t>
            </w:r>
            <w:r w:rsidRPr="00FF68F5">
              <w:t>‒</w:t>
            </w:r>
            <w:r w:rsidRPr="00AB6580">
              <w:t>pardavimo apskaitos duomenų registravimas</w:t>
            </w:r>
          </w:p>
        </w:tc>
        <w:tc>
          <w:tcPr>
            <w:tcW w:w="479" w:type="pct"/>
            <w:shd w:val="clear" w:color="auto" w:fill="auto"/>
          </w:tcPr>
          <w:p w:rsidR="00B71277" w:rsidRPr="00AB6580" w:rsidRDefault="00B71277" w:rsidP="00354531">
            <w:pPr>
              <w:pStyle w:val="NoSpacing"/>
              <w:widowControl w:val="0"/>
              <w:jc w:val="center"/>
            </w:pPr>
            <w:r w:rsidRPr="00AB6580">
              <w:t>2</w:t>
            </w:r>
          </w:p>
        </w:tc>
        <w:tc>
          <w:tcPr>
            <w:tcW w:w="479" w:type="pct"/>
            <w:shd w:val="clear" w:color="auto" w:fill="auto"/>
          </w:tcPr>
          <w:p w:rsidR="00B71277" w:rsidRPr="00AB6580" w:rsidRDefault="00B71277" w:rsidP="00354531">
            <w:pPr>
              <w:pStyle w:val="NoSpacing"/>
              <w:widowControl w:val="0"/>
              <w:jc w:val="center"/>
            </w:pPr>
            <w:r w:rsidRPr="00AB6580">
              <w:t>4</w:t>
            </w:r>
          </w:p>
        </w:tc>
        <w:tc>
          <w:tcPr>
            <w:tcW w:w="479" w:type="pct"/>
            <w:shd w:val="clear" w:color="auto" w:fill="auto"/>
          </w:tcPr>
          <w:p w:rsidR="00B71277" w:rsidRPr="00AB6580" w:rsidRDefault="00B41135" w:rsidP="00354531">
            <w:pPr>
              <w:pStyle w:val="NoSpacing"/>
              <w:widowControl w:val="0"/>
              <w:jc w:val="center"/>
            </w:pPr>
            <w:r>
              <w:t>6</w:t>
            </w:r>
          </w:p>
        </w:tc>
      </w:tr>
      <w:tr w:rsidR="00B463B2" w:rsidRPr="00AB6580" w:rsidTr="005A7251">
        <w:trPr>
          <w:trHeight w:val="57"/>
          <w:jc w:val="center"/>
        </w:trPr>
        <w:tc>
          <w:tcPr>
            <w:tcW w:w="969" w:type="pct"/>
            <w:vMerge w:val="restart"/>
          </w:tcPr>
          <w:p w:rsidR="00B463B2" w:rsidRPr="00AB6580" w:rsidRDefault="00B463B2" w:rsidP="00354531">
            <w:pPr>
              <w:pStyle w:val="NoSpacing"/>
              <w:widowControl w:val="0"/>
            </w:pPr>
            <w:r w:rsidRPr="00AB6580">
              <w:t>2. Tvarkyti pajamų ir sąnaudų apskaitą.</w:t>
            </w:r>
          </w:p>
        </w:tc>
        <w:tc>
          <w:tcPr>
            <w:tcW w:w="1158" w:type="pct"/>
          </w:tcPr>
          <w:p w:rsidR="00B463B2" w:rsidRPr="00AB6580" w:rsidRDefault="00B463B2"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sz w:val="24"/>
                <w:szCs w:val="24"/>
              </w:rPr>
              <w:t>2.1. Apibūdinti pajamų, sąnaudų ir pelno sąvokas, pajamų ir sąnaudų pripažinimo apskaitoje tvarką ir jų sudėtį.</w:t>
            </w:r>
          </w:p>
        </w:tc>
        <w:tc>
          <w:tcPr>
            <w:tcW w:w="1436" w:type="pct"/>
          </w:tcPr>
          <w:p w:rsidR="00B463B2" w:rsidRPr="00AB6580" w:rsidRDefault="00B463B2" w:rsidP="00354531">
            <w:pPr>
              <w:widowControl w:val="0"/>
              <w:spacing w:after="0" w:line="240" w:lineRule="auto"/>
              <w:rPr>
                <w:rFonts w:ascii="Times New Roman" w:hAnsi="Times New Roman" w:cs="Times New Roman"/>
                <w:b/>
                <w:sz w:val="24"/>
                <w:szCs w:val="24"/>
              </w:rPr>
            </w:pPr>
            <w:r w:rsidRPr="00AB6580">
              <w:rPr>
                <w:rFonts w:ascii="Times New Roman" w:hAnsi="Times New Roman" w:cs="Times New Roman"/>
                <w:b/>
                <w:sz w:val="24"/>
                <w:szCs w:val="24"/>
              </w:rPr>
              <w:t xml:space="preserve">Tema. </w:t>
            </w:r>
            <w:r w:rsidRPr="00721BCB">
              <w:rPr>
                <w:rFonts w:ascii="Times New Roman" w:hAnsi="Times New Roman" w:cs="Times New Roman"/>
                <w:b/>
                <w:i/>
                <w:sz w:val="24"/>
                <w:szCs w:val="24"/>
              </w:rPr>
              <w:t>Bendros žinios apie pajamų uždirbimą ir sąnaudų patyrimą</w:t>
            </w:r>
          </w:p>
          <w:p w:rsidR="00B463B2" w:rsidRPr="00AB6580" w:rsidRDefault="00B463B2" w:rsidP="00354531">
            <w:pPr>
              <w:pStyle w:val="NoSpacing"/>
              <w:widowControl w:val="0"/>
              <w:numPr>
                <w:ilvl w:val="0"/>
                <w:numId w:val="22"/>
              </w:numPr>
              <w:tabs>
                <w:tab w:val="left" w:pos="222"/>
              </w:tabs>
              <w:ind w:left="0" w:firstLine="0"/>
            </w:pPr>
            <w:r w:rsidRPr="00AB6580">
              <w:t>Pajamų, sąnaudų ir pelno sąvokų apibūdinimas</w:t>
            </w:r>
          </w:p>
          <w:p w:rsidR="00B463B2" w:rsidRPr="00AB6580" w:rsidRDefault="00B463B2" w:rsidP="00354531">
            <w:pPr>
              <w:pStyle w:val="NoSpacing"/>
              <w:widowControl w:val="0"/>
              <w:numPr>
                <w:ilvl w:val="0"/>
                <w:numId w:val="22"/>
              </w:numPr>
              <w:tabs>
                <w:tab w:val="left" w:pos="222"/>
              </w:tabs>
              <w:ind w:left="0" w:firstLine="0"/>
            </w:pPr>
            <w:r w:rsidRPr="00AB6580">
              <w:t>Pajamų ir sąnaudų pripažinimo apskaitoje tvarka ir jų sudėtis</w:t>
            </w:r>
          </w:p>
        </w:tc>
        <w:tc>
          <w:tcPr>
            <w:tcW w:w="479" w:type="pct"/>
            <w:shd w:val="clear" w:color="auto" w:fill="auto"/>
          </w:tcPr>
          <w:p w:rsidR="00B463B2" w:rsidRPr="00AB6580" w:rsidRDefault="00741A10" w:rsidP="00354531">
            <w:pPr>
              <w:pStyle w:val="NoSpacing"/>
              <w:widowControl w:val="0"/>
              <w:jc w:val="center"/>
            </w:pPr>
            <w:r w:rsidRPr="00AB6580">
              <w:t>3</w:t>
            </w:r>
          </w:p>
        </w:tc>
        <w:tc>
          <w:tcPr>
            <w:tcW w:w="479" w:type="pct"/>
            <w:shd w:val="clear" w:color="auto" w:fill="auto"/>
          </w:tcPr>
          <w:p w:rsidR="00B463B2" w:rsidRPr="00AB6580" w:rsidRDefault="00741A10" w:rsidP="00354531">
            <w:pPr>
              <w:pStyle w:val="NoSpacing"/>
              <w:widowControl w:val="0"/>
              <w:jc w:val="center"/>
            </w:pPr>
            <w:r w:rsidRPr="00AB6580">
              <w:t>5</w:t>
            </w:r>
          </w:p>
        </w:tc>
        <w:tc>
          <w:tcPr>
            <w:tcW w:w="479" w:type="pct"/>
            <w:shd w:val="clear" w:color="auto" w:fill="auto"/>
          </w:tcPr>
          <w:p w:rsidR="00B463B2" w:rsidRPr="00AB6580" w:rsidRDefault="00741A10" w:rsidP="00354531">
            <w:pPr>
              <w:pStyle w:val="NoSpacing"/>
              <w:widowControl w:val="0"/>
              <w:jc w:val="center"/>
            </w:pPr>
            <w:r w:rsidRPr="00AB6580">
              <w:t>8</w:t>
            </w:r>
          </w:p>
        </w:tc>
      </w:tr>
      <w:tr w:rsidR="0003712F" w:rsidRPr="00AB6580" w:rsidTr="005A7251">
        <w:trPr>
          <w:trHeight w:val="57"/>
          <w:jc w:val="center"/>
        </w:trPr>
        <w:tc>
          <w:tcPr>
            <w:tcW w:w="969" w:type="pct"/>
            <w:vMerge/>
          </w:tcPr>
          <w:p w:rsidR="0003712F" w:rsidRPr="00AB6580" w:rsidRDefault="0003712F" w:rsidP="00354531">
            <w:pPr>
              <w:pStyle w:val="NoSpacing"/>
              <w:widowControl w:val="0"/>
            </w:pPr>
          </w:p>
        </w:tc>
        <w:tc>
          <w:tcPr>
            <w:tcW w:w="1158" w:type="pct"/>
            <w:vMerge w:val="restart"/>
          </w:tcPr>
          <w:p w:rsidR="0003712F" w:rsidRPr="00AB6580" w:rsidRDefault="0003712F"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bCs/>
                <w:sz w:val="24"/>
                <w:szCs w:val="24"/>
              </w:rPr>
              <w:t>2.2. Užregistruoti buhalterinėse sąskaitose nustatytą pajamų ir išlaidų pripažintų sąnaudomis dydį, pridėtinės vertės mokestį.</w:t>
            </w:r>
          </w:p>
        </w:tc>
        <w:tc>
          <w:tcPr>
            <w:tcW w:w="1436" w:type="pct"/>
            <w:shd w:val="clear" w:color="auto" w:fill="FFFFFF" w:themeFill="background1"/>
          </w:tcPr>
          <w:p w:rsidR="0003712F" w:rsidRPr="00AB6580" w:rsidRDefault="0003712F"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b/>
                <w:sz w:val="24"/>
                <w:szCs w:val="24"/>
              </w:rPr>
              <w:t xml:space="preserve">Tema. </w:t>
            </w:r>
            <w:r w:rsidRPr="00721BCB">
              <w:rPr>
                <w:rFonts w:ascii="Times New Roman" w:hAnsi="Times New Roman" w:cs="Times New Roman"/>
                <w:b/>
                <w:i/>
                <w:sz w:val="24"/>
                <w:szCs w:val="24"/>
              </w:rPr>
              <w:t>Pajamų dydžio nustatymas. Pajamų rūšys ir jų apskaita</w:t>
            </w:r>
          </w:p>
          <w:p w:rsidR="0003712F" w:rsidRPr="00AB6580" w:rsidRDefault="0003712F" w:rsidP="00354531">
            <w:pPr>
              <w:pStyle w:val="NoSpacing"/>
              <w:widowControl w:val="0"/>
              <w:numPr>
                <w:ilvl w:val="0"/>
                <w:numId w:val="22"/>
              </w:numPr>
              <w:tabs>
                <w:tab w:val="left" w:pos="222"/>
              </w:tabs>
              <w:ind w:left="0" w:firstLine="0"/>
            </w:pPr>
            <w:r w:rsidRPr="00AB6580">
              <w:t>Pardavimų apskaita</w:t>
            </w:r>
          </w:p>
          <w:p w:rsidR="0003712F" w:rsidRPr="00AB6580" w:rsidRDefault="0003712F" w:rsidP="00354531">
            <w:pPr>
              <w:pStyle w:val="NoSpacing"/>
              <w:widowControl w:val="0"/>
              <w:numPr>
                <w:ilvl w:val="0"/>
                <w:numId w:val="22"/>
              </w:numPr>
              <w:tabs>
                <w:tab w:val="left" w:pos="222"/>
              </w:tabs>
              <w:ind w:left="0" w:firstLine="0"/>
            </w:pPr>
            <w:r w:rsidRPr="00AB6580">
              <w:t>Pardavimų apimtį mažinantys straipsniai</w:t>
            </w:r>
          </w:p>
          <w:p w:rsidR="0003712F" w:rsidRPr="00AB6580" w:rsidRDefault="0003712F" w:rsidP="00354531">
            <w:pPr>
              <w:pStyle w:val="NoSpacing"/>
              <w:widowControl w:val="0"/>
              <w:numPr>
                <w:ilvl w:val="0"/>
                <w:numId w:val="22"/>
              </w:numPr>
              <w:tabs>
                <w:tab w:val="left" w:pos="222"/>
              </w:tabs>
              <w:ind w:left="0" w:firstLine="0"/>
            </w:pPr>
            <w:r w:rsidRPr="00AB6580">
              <w:t>Kitos veiklos pajamos ir jų apskaita</w:t>
            </w:r>
          </w:p>
          <w:p w:rsidR="0003712F" w:rsidRPr="00AB6580" w:rsidRDefault="0003712F" w:rsidP="00354531">
            <w:pPr>
              <w:pStyle w:val="NoSpacing"/>
              <w:widowControl w:val="0"/>
              <w:numPr>
                <w:ilvl w:val="0"/>
                <w:numId w:val="22"/>
              </w:numPr>
              <w:tabs>
                <w:tab w:val="left" w:pos="222"/>
              </w:tabs>
              <w:ind w:left="0" w:firstLine="0"/>
            </w:pPr>
            <w:r w:rsidRPr="00AB6580">
              <w:t>Finansinės ir investicinės veiklos</w:t>
            </w:r>
            <w:r w:rsidR="00C85274" w:rsidRPr="00AB6580">
              <w:t xml:space="preserve"> pajamų apskaita </w:t>
            </w:r>
            <w:r w:rsidRPr="00AB6580">
              <w:t xml:space="preserve"> </w:t>
            </w:r>
          </w:p>
        </w:tc>
        <w:tc>
          <w:tcPr>
            <w:tcW w:w="479" w:type="pct"/>
            <w:shd w:val="clear" w:color="auto" w:fill="auto"/>
          </w:tcPr>
          <w:p w:rsidR="0003712F" w:rsidRPr="00AB6580" w:rsidRDefault="00741A10" w:rsidP="00354531">
            <w:pPr>
              <w:pStyle w:val="NoSpacing"/>
              <w:widowControl w:val="0"/>
              <w:jc w:val="center"/>
            </w:pPr>
            <w:r w:rsidRPr="00AB6580">
              <w:t>2</w:t>
            </w:r>
          </w:p>
        </w:tc>
        <w:tc>
          <w:tcPr>
            <w:tcW w:w="479" w:type="pct"/>
            <w:shd w:val="clear" w:color="auto" w:fill="auto"/>
          </w:tcPr>
          <w:p w:rsidR="0003712F" w:rsidRPr="00AB6580" w:rsidRDefault="00741A10" w:rsidP="00354531">
            <w:pPr>
              <w:pStyle w:val="NoSpacing"/>
              <w:widowControl w:val="0"/>
              <w:jc w:val="center"/>
            </w:pPr>
            <w:r w:rsidRPr="00AB6580">
              <w:t>5</w:t>
            </w:r>
          </w:p>
        </w:tc>
        <w:tc>
          <w:tcPr>
            <w:tcW w:w="479" w:type="pct"/>
            <w:shd w:val="clear" w:color="auto" w:fill="auto"/>
          </w:tcPr>
          <w:p w:rsidR="0003712F" w:rsidRPr="00AB6580" w:rsidRDefault="00B41135" w:rsidP="00354531">
            <w:pPr>
              <w:pStyle w:val="NoSpacing"/>
              <w:widowControl w:val="0"/>
              <w:jc w:val="center"/>
            </w:pPr>
            <w:r>
              <w:t>7</w:t>
            </w:r>
          </w:p>
        </w:tc>
      </w:tr>
      <w:tr w:rsidR="0003712F" w:rsidRPr="00AB6580" w:rsidTr="005A7251">
        <w:trPr>
          <w:trHeight w:val="57"/>
          <w:jc w:val="center"/>
        </w:trPr>
        <w:tc>
          <w:tcPr>
            <w:tcW w:w="969" w:type="pct"/>
            <w:vMerge/>
          </w:tcPr>
          <w:p w:rsidR="0003712F" w:rsidRPr="00AB6580" w:rsidRDefault="0003712F" w:rsidP="00354531">
            <w:pPr>
              <w:pStyle w:val="NoSpacing"/>
              <w:widowControl w:val="0"/>
            </w:pPr>
          </w:p>
        </w:tc>
        <w:tc>
          <w:tcPr>
            <w:tcW w:w="1158" w:type="pct"/>
            <w:vMerge/>
          </w:tcPr>
          <w:p w:rsidR="0003712F" w:rsidRPr="00AB6580" w:rsidRDefault="0003712F" w:rsidP="00354531">
            <w:pPr>
              <w:widowControl w:val="0"/>
              <w:spacing w:after="0" w:line="240" w:lineRule="auto"/>
              <w:rPr>
                <w:rFonts w:ascii="Times New Roman" w:hAnsi="Times New Roman" w:cs="Times New Roman"/>
                <w:bCs/>
                <w:sz w:val="24"/>
                <w:szCs w:val="24"/>
              </w:rPr>
            </w:pPr>
          </w:p>
        </w:tc>
        <w:tc>
          <w:tcPr>
            <w:tcW w:w="1436" w:type="pct"/>
            <w:shd w:val="clear" w:color="auto" w:fill="FFFFFF" w:themeFill="background1"/>
          </w:tcPr>
          <w:p w:rsidR="0003712F" w:rsidRPr="00AB6580" w:rsidRDefault="0003712F" w:rsidP="00354531">
            <w:pPr>
              <w:widowControl w:val="0"/>
              <w:spacing w:after="0" w:line="240" w:lineRule="auto"/>
              <w:rPr>
                <w:rFonts w:ascii="Times New Roman" w:hAnsi="Times New Roman" w:cs="Times New Roman"/>
                <w:sz w:val="24"/>
                <w:szCs w:val="24"/>
              </w:rPr>
            </w:pPr>
            <w:r w:rsidRPr="00AB6580">
              <w:rPr>
                <w:rFonts w:ascii="Times New Roman" w:hAnsi="Times New Roman" w:cs="Times New Roman"/>
                <w:b/>
                <w:sz w:val="24"/>
                <w:szCs w:val="24"/>
              </w:rPr>
              <w:t>Tema.</w:t>
            </w:r>
            <w:r w:rsidRPr="00AB6580">
              <w:rPr>
                <w:rFonts w:ascii="Times New Roman" w:hAnsi="Times New Roman" w:cs="Times New Roman"/>
                <w:sz w:val="24"/>
                <w:szCs w:val="24"/>
              </w:rPr>
              <w:t xml:space="preserve"> </w:t>
            </w:r>
            <w:r w:rsidRPr="004D38CF">
              <w:rPr>
                <w:rFonts w:ascii="Times New Roman" w:hAnsi="Times New Roman" w:cs="Times New Roman"/>
                <w:b/>
                <w:i/>
                <w:sz w:val="24"/>
                <w:szCs w:val="24"/>
              </w:rPr>
              <w:t>Išlaidų pripažinimas sąnaudomis ir jų apskaita</w:t>
            </w:r>
          </w:p>
          <w:p w:rsidR="0003712F" w:rsidRPr="00AB6580" w:rsidRDefault="0003712F" w:rsidP="00354531">
            <w:pPr>
              <w:pStyle w:val="NoSpacing"/>
              <w:widowControl w:val="0"/>
              <w:numPr>
                <w:ilvl w:val="0"/>
                <w:numId w:val="22"/>
              </w:numPr>
              <w:tabs>
                <w:tab w:val="left" w:pos="222"/>
              </w:tabs>
              <w:ind w:left="0" w:firstLine="0"/>
            </w:pPr>
            <w:r w:rsidRPr="00AB6580">
              <w:t>Pardavimų savikainos apskaičiavimas ir apskaita</w:t>
            </w:r>
          </w:p>
          <w:p w:rsidR="0003712F" w:rsidRPr="00AB6580" w:rsidRDefault="0003712F" w:rsidP="00354531">
            <w:pPr>
              <w:pStyle w:val="NoSpacing"/>
              <w:widowControl w:val="0"/>
              <w:numPr>
                <w:ilvl w:val="0"/>
                <w:numId w:val="22"/>
              </w:numPr>
              <w:tabs>
                <w:tab w:val="left" w:pos="222"/>
              </w:tabs>
              <w:ind w:left="0" w:firstLine="0"/>
            </w:pPr>
            <w:r w:rsidRPr="00AB6580">
              <w:t>Pardavimo ir bendrųjų administracinių sąnaudų pripažinimas ir apskaita</w:t>
            </w:r>
          </w:p>
          <w:p w:rsidR="0003712F" w:rsidRPr="00AB6580" w:rsidRDefault="0003712F" w:rsidP="00354531">
            <w:pPr>
              <w:pStyle w:val="NoSpacing"/>
              <w:widowControl w:val="0"/>
              <w:numPr>
                <w:ilvl w:val="0"/>
                <w:numId w:val="22"/>
              </w:numPr>
              <w:tabs>
                <w:tab w:val="left" w:pos="222"/>
              </w:tabs>
              <w:ind w:left="0" w:firstLine="0"/>
              <w:rPr>
                <w:b/>
              </w:rPr>
            </w:pPr>
            <w:r w:rsidRPr="00AB6580">
              <w:t>Kitos veiklos, finansinės ir investicinės veiklos sąnaudos</w:t>
            </w:r>
          </w:p>
        </w:tc>
        <w:tc>
          <w:tcPr>
            <w:tcW w:w="479" w:type="pct"/>
            <w:shd w:val="clear" w:color="auto" w:fill="auto"/>
          </w:tcPr>
          <w:p w:rsidR="0003712F" w:rsidRPr="00AB6580" w:rsidRDefault="00741A10" w:rsidP="00354531">
            <w:pPr>
              <w:pStyle w:val="NoSpacing"/>
              <w:widowControl w:val="0"/>
              <w:jc w:val="center"/>
            </w:pPr>
            <w:r w:rsidRPr="00AB6580">
              <w:t>2</w:t>
            </w:r>
          </w:p>
        </w:tc>
        <w:tc>
          <w:tcPr>
            <w:tcW w:w="479" w:type="pct"/>
            <w:shd w:val="clear" w:color="auto" w:fill="auto"/>
          </w:tcPr>
          <w:p w:rsidR="0003712F" w:rsidRPr="00AB6580" w:rsidRDefault="00741A10" w:rsidP="00354531">
            <w:pPr>
              <w:pStyle w:val="NoSpacing"/>
              <w:widowControl w:val="0"/>
              <w:jc w:val="center"/>
            </w:pPr>
            <w:r w:rsidRPr="00AB6580">
              <w:t>4</w:t>
            </w:r>
          </w:p>
        </w:tc>
        <w:tc>
          <w:tcPr>
            <w:tcW w:w="479" w:type="pct"/>
            <w:shd w:val="clear" w:color="auto" w:fill="auto"/>
          </w:tcPr>
          <w:p w:rsidR="0003712F" w:rsidRPr="00AB6580" w:rsidRDefault="00B41135" w:rsidP="00354531">
            <w:pPr>
              <w:pStyle w:val="NoSpacing"/>
              <w:widowControl w:val="0"/>
              <w:jc w:val="center"/>
            </w:pPr>
            <w:r>
              <w:t>6</w:t>
            </w:r>
          </w:p>
        </w:tc>
      </w:tr>
      <w:tr w:rsidR="00B463B2" w:rsidRPr="00AB6580" w:rsidTr="005A7251">
        <w:trPr>
          <w:trHeight w:val="57"/>
          <w:jc w:val="center"/>
        </w:trPr>
        <w:tc>
          <w:tcPr>
            <w:tcW w:w="969" w:type="pct"/>
            <w:vMerge/>
          </w:tcPr>
          <w:p w:rsidR="00B463B2" w:rsidRPr="00AB6580" w:rsidRDefault="00B463B2" w:rsidP="00354531">
            <w:pPr>
              <w:pStyle w:val="NoSpacing"/>
              <w:widowControl w:val="0"/>
            </w:pPr>
          </w:p>
        </w:tc>
        <w:tc>
          <w:tcPr>
            <w:tcW w:w="1158" w:type="pct"/>
          </w:tcPr>
          <w:p w:rsidR="00B463B2" w:rsidRPr="00AB6580" w:rsidRDefault="00B463B2" w:rsidP="00354531">
            <w:pPr>
              <w:widowControl w:val="0"/>
              <w:spacing w:after="0" w:line="240" w:lineRule="auto"/>
              <w:rPr>
                <w:rFonts w:ascii="Times New Roman" w:hAnsi="Times New Roman" w:cs="Times New Roman"/>
                <w:bCs/>
                <w:sz w:val="24"/>
                <w:szCs w:val="24"/>
              </w:rPr>
            </w:pPr>
            <w:r w:rsidRPr="00AB6580">
              <w:rPr>
                <w:rFonts w:ascii="Times New Roman" w:hAnsi="Times New Roman" w:cs="Times New Roman"/>
                <w:sz w:val="24"/>
                <w:szCs w:val="24"/>
              </w:rPr>
              <w:t xml:space="preserve">2.3. Apskaičiuoti bendrojo ir </w:t>
            </w:r>
            <w:r w:rsidRPr="00AB6580">
              <w:rPr>
                <w:rFonts w:ascii="Times New Roman" w:hAnsi="Times New Roman" w:cs="Times New Roman"/>
                <w:sz w:val="24"/>
                <w:szCs w:val="24"/>
              </w:rPr>
              <w:lastRenderedPageBreak/>
              <w:t>grynojo pelno rodiklį.</w:t>
            </w:r>
          </w:p>
        </w:tc>
        <w:tc>
          <w:tcPr>
            <w:tcW w:w="1436" w:type="pct"/>
            <w:shd w:val="clear" w:color="auto" w:fill="auto"/>
          </w:tcPr>
          <w:p w:rsidR="00B463B2" w:rsidRPr="004D38CF" w:rsidRDefault="00B463B2" w:rsidP="00354531">
            <w:pPr>
              <w:widowControl w:val="0"/>
              <w:autoSpaceDE w:val="0"/>
              <w:autoSpaceDN w:val="0"/>
              <w:adjustRightInd w:val="0"/>
              <w:spacing w:after="0" w:line="240" w:lineRule="auto"/>
              <w:rPr>
                <w:rFonts w:ascii="Times New Roman" w:hAnsi="Times New Roman" w:cs="Times New Roman"/>
                <w:b/>
                <w:i/>
                <w:strike/>
                <w:sz w:val="24"/>
                <w:szCs w:val="24"/>
              </w:rPr>
            </w:pPr>
            <w:r w:rsidRPr="00AB6580">
              <w:rPr>
                <w:rFonts w:ascii="Times New Roman" w:hAnsi="Times New Roman" w:cs="Times New Roman"/>
                <w:b/>
                <w:sz w:val="24"/>
                <w:szCs w:val="24"/>
              </w:rPr>
              <w:lastRenderedPageBreak/>
              <w:t xml:space="preserve">Tema. </w:t>
            </w:r>
            <w:r w:rsidRPr="004D38CF">
              <w:rPr>
                <w:rFonts w:ascii="Times New Roman" w:hAnsi="Times New Roman" w:cs="Times New Roman"/>
                <w:b/>
                <w:i/>
                <w:sz w:val="24"/>
                <w:szCs w:val="24"/>
              </w:rPr>
              <w:t xml:space="preserve">Įmonės veiklos rezultatų </w:t>
            </w:r>
            <w:r w:rsidRPr="004D38CF">
              <w:rPr>
                <w:rFonts w:ascii="Times New Roman" w:hAnsi="Times New Roman" w:cs="Times New Roman"/>
                <w:b/>
                <w:i/>
                <w:sz w:val="24"/>
                <w:szCs w:val="24"/>
              </w:rPr>
              <w:lastRenderedPageBreak/>
              <w:t>apskaičiavimas</w:t>
            </w:r>
          </w:p>
          <w:p w:rsidR="00B463B2" w:rsidRPr="00AB6580" w:rsidRDefault="00B463B2" w:rsidP="00354531">
            <w:pPr>
              <w:pStyle w:val="NoSpacing"/>
              <w:widowControl w:val="0"/>
              <w:numPr>
                <w:ilvl w:val="0"/>
                <w:numId w:val="22"/>
              </w:numPr>
              <w:tabs>
                <w:tab w:val="left" w:pos="222"/>
              </w:tabs>
              <w:ind w:left="0" w:firstLine="0"/>
            </w:pPr>
            <w:r w:rsidRPr="00AB6580">
              <w:t>Apskaitinis ir apmokestinamasis pelnas</w:t>
            </w:r>
          </w:p>
          <w:p w:rsidR="00B463B2" w:rsidRPr="00636609" w:rsidRDefault="00B463B2" w:rsidP="00354531">
            <w:pPr>
              <w:pStyle w:val="NoSpacing"/>
              <w:widowControl w:val="0"/>
              <w:numPr>
                <w:ilvl w:val="0"/>
                <w:numId w:val="22"/>
              </w:numPr>
              <w:tabs>
                <w:tab w:val="left" w:pos="222"/>
              </w:tabs>
              <w:ind w:left="0" w:firstLine="0"/>
            </w:pPr>
            <w:r w:rsidRPr="00AB6580">
              <w:t>Pelno mokestis</w:t>
            </w:r>
          </w:p>
          <w:p w:rsidR="00B463B2" w:rsidRPr="00AB6580" w:rsidRDefault="00B463B2" w:rsidP="00354531">
            <w:pPr>
              <w:pStyle w:val="NoSpacing"/>
              <w:widowControl w:val="0"/>
              <w:numPr>
                <w:ilvl w:val="0"/>
                <w:numId w:val="22"/>
              </w:numPr>
              <w:tabs>
                <w:tab w:val="left" w:pos="222"/>
              </w:tabs>
              <w:ind w:left="0" w:firstLine="0"/>
              <w:rPr>
                <w:b/>
              </w:rPr>
            </w:pPr>
            <w:r w:rsidRPr="00AB6580">
              <w:t>Grynasis ataskaitinių metų pelnas</w:t>
            </w:r>
          </w:p>
        </w:tc>
        <w:tc>
          <w:tcPr>
            <w:tcW w:w="479" w:type="pct"/>
            <w:shd w:val="clear" w:color="auto" w:fill="auto"/>
          </w:tcPr>
          <w:p w:rsidR="00B463B2" w:rsidRPr="00AB6580" w:rsidRDefault="00B463B2" w:rsidP="00354531">
            <w:pPr>
              <w:pStyle w:val="NoSpacing"/>
              <w:widowControl w:val="0"/>
              <w:jc w:val="center"/>
            </w:pPr>
            <w:r w:rsidRPr="00AB6580">
              <w:lastRenderedPageBreak/>
              <w:t>3</w:t>
            </w:r>
          </w:p>
        </w:tc>
        <w:tc>
          <w:tcPr>
            <w:tcW w:w="479" w:type="pct"/>
            <w:shd w:val="clear" w:color="auto" w:fill="auto"/>
          </w:tcPr>
          <w:p w:rsidR="00B463B2" w:rsidRPr="00AB6580" w:rsidRDefault="00B463B2" w:rsidP="00354531">
            <w:pPr>
              <w:pStyle w:val="NoSpacing"/>
              <w:widowControl w:val="0"/>
              <w:jc w:val="center"/>
            </w:pPr>
            <w:r w:rsidRPr="00AB6580">
              <w:t>9</w:t>
            </w:r>
          </w:p>
        </w:tc>
        <w:tc>
          <w:tcPr>
            <w:tcW w:w="479" w:type="pct"/>
            <w:shd w:val="clear" w:color="auto" w:fill="auto"/>
          </w:tcPr>
          <w:p w:rsidR="00B463B2" w:rsidRPr="00AB6580" w:rsidRDefault="00B41135" w:rsidP="00354531">
            <w:pPr>
              <w:pStyle w:val="NoSpacing"/>
              <w:widowControl w:val="0"/>
              <w:jc w:val="center"/>
            </w:pPr>
            <w:r>
              <w:t>12</w:t>
            </w:r>
          </w:p>
        </w:tc>
      </w:tr>
      <w:tr w:rsidR="00B463B2" w:rsidRPr="00AB6580" w:rsidTr="005A7251">
        <w:trPr>
          <w:trHeight w:val="57"/>
          <w:jc w:val="center"/>
        </w:trPr>
        <w:tc>
          <w:tcPr>
            <w:tcW w:w="969" w:type="pct"/>
            <w:vMerge/>
          </w:tcPr>
          <w:p w:rsidR="00B463B2" w:rsidRPr="00AB6580" w:rsidRDefault="00B463B2" w:rsidP="00354531">
            <w:pPr>
              <w:pStyle w:val="NoSpacing"/>
              <w:widowControl w:val="0"/>
            </w:pPr>
          </w:p>
        </w:tc>
        <w:tc>
          <w:tcPr>
            <w:tcW w:w="1158" w:type="pct"/>
          </w:tcPr>
          <w:p w:rsidR="00B463B2" w:rsidRPr="00AB6580" w:rsidRDefault="00B463B2" w:rsidP="00354531">
            <w:pPr>
              <w:pStyle w:val="NoSpacing"/>
              <w:widowControl w:val="0"/>
            </w:pPr>
            <w:r w:rsidRPr="00AB6580">
              <w:t>2.4. Suvesti</w:t>
            </w:r>
            <w:r w:rsidRPr="00AB6580">
              <w:rPr>
                <w:b/>
              </w:rPr>
              <w:t xml:space="preserve"> </w:t>
            </w:r>
            <w:r w:rsidRPr="00AB6580">
              <w:t>pajamų ir sąnaudų apskaitos duomenis, naudojantis kompiuterizuotomis apskaitos programomis.</w:t>
            </w:r>
          </w:p>
        </w:tc>
        <w:tc>
          <w:tcPr>
            <w:tcW w:w="1436" w:type="pct"/>
            <w:shd w:val="clear" w:color="auto" w:fill="auto"/>
          </w:tcPr>
          <w:p w:rsidR="00B463B2" w:rsidRPr="004D38CF" w:rsidRDefault="00B463B2" w:rsidP="00354531">
            <w:pPr>
              <w:pStyle w:val="NoSpacing"/>
              <w:widowControl w:val="0"/>
              <w:rPr>
                <w:b/>
                <w:i/>
              </w:rPr>
            </w:pPr>
            <w:r w:rsidRPr="00AB6580">
              <w:rPr>
                <w:b/>
              </w:rPr>
              <w:t>Tema.</w:t>
            </w:r>
            <w:r w:rsidRPr="00AB6580">
              <w:t xml:space="preserve"> </w:t>
            </w:r>
            <w:r w:rsidRPr="004D38CF">
              <w:rPr>
                <w:b/>
                <w:i/>
              </w:rPr>
              <w:t>Kompiuterizuotas informacijos apdorojimas</w:t>
            </w:r>
          </w:p>
          <w:p w:rsidR="00B463B2" w:rsidRPr="00AB6580" w:rsidRDefault="00B463B2" w:rsidP="00354531">
            <w:pPr>
              <w:pStyle w:val="NoSpacing"/>
              <w:widowControl w:val="0"/>
              <w:numPr>
                <w:ilvl w:val="0"/>
                <w:numId w:val="22"/>
              </w:numPr>
              <w:tabs>
                <w:tab w:val="left" w:pos="222"/>
              </w:tabs>
              <w:ind w:left="0" w:firstLine="0"/>
            </w:pPr>
            <w:r w:rsidRPr="00AB6580">
              <w:t>Pajamų ir sąnaudų apskaitos duomenų formavimas</w:t>
            </w:r>
          </w:p>
          <w:p w:rsidR="00B463B2" w:rsidRPr="00AB6580" w:rsidRDefault="00B463B2" w:rsidP="00354531">
            <w:pPr>
              <w:pStyle w:val="NoSpacing"/>
              <w:widowControl w:val="0"/>
              <w:numPr>
                <w:ilvl w:val="0"/>
                <w:numId w:val="22"/>
              </w:numPr>
              <w:tabs>
                <w:tab w:val="left" w:pos="222"/>
              </w:tabs>
              <w:ind w:left="0" w:firstLine="0"/>
            </w:pPr>
            <w:r w:rsidRPr="00AB6580">
              <w:t>Pajamų ir sąnaudų apskaitos duomenų registravimas</w:t>
            </w:r>
          </w:p>
          <w:p w:rsidR="00B463B2" w:rsidRPr="00AB6580" w:rsidRDefault="00B463B2" w:rsidP="00354531">
            <w:pPr>
              <w:pStyle w:val="NoSpacing"/>
              <w:widowControl w:val="0"/>
              <w:numPr>
                <w:ilvl w:val="0"/>
                <w:numId w:val="22"/>
              </w:numPr>
              <w:tabs>
                <w:tab w:val="left" w:pos="222"/>
              </w:tabs>
              <w:ind w:left="0" w:firstLine="0"/>
            </w:pPr>
            <w:r w:rsidRPr="00AB6580">
              <w:t>Informacijos sutikrinimo procedūrų atlikimas</w:t>
            </w:r>
          </w:p>
        </w:tc>
        <w:tc>
          <w:tcPr>
            <w:tcW w:w="479" w:type="pct"/>
            <w:shd w:val="clear" w:color="auto" w:fill="auto"/>
          </w:tcPr>
          <w:p w:rsidR="00B463B2" w:rsidRPr="00AB6580" w:rsidRDefault="00B463B2" w:rsidP="00354531">
            <w:pPr>
              <w:pStyle w:val="NoSpacing"/>
              <w:widowControl w:val="0"/>
              <w:jc w:val="center"/>
            </w:pPr>
            <w:r w:rsidRPr="00AB6580">
              <w:t>2</w:t>
            </w:r>
          </w:p>
        </w:tc>
        <w:tc>
          <w:tcPr>
            <w:tcW w:w="479" w:type="pct"/>
            <w:shd w:val="clear" w:color="auto" w:fill="auto"/>
          </w:tcPr>
          <w:p w:rsidR="00B463B2" w:rsidRPr="00AB6580" w:rsidRDefault="00B463B2" w:rsidP="00354531">
            <w:pPr>
              <w:pStyle w:val="NoSpacing"/>
              <w:widowControl w:val="0"/>
              <w:jc w:val="center"/>
            </w:pPr>
            <w:r w:rsidRPr="00AB6580">
              <w:t>5</w:t>
            </w:r>
          </w:p>
        </w:tc>
        <w:tc>
          <w:tcPr>
            <w:tcW w:w="479" w:type="pct"/>
            <w:shd w:val="clear" w:color="auto" w:fill="auto"/>
          </w:tcPr>
          <w:p w:rsidR="00B463B2" w:rsidRPr="00AB6580" w:rsidRDefault="00B41135" w:rsidP="00354531">
            <w:pPr>
              <w:pStyle w:val="NoSpacing"/>
              <w:widowControl w:val="0"/>
              <w:jc w:val="center"/>
            </w:pPr>
            <w:r>
              <w:t>7</w:t>
            </w:r>
          </w:p>
        </w:tc>
      </w:tr>
      <w:tr w:rsidR="00434CDF" w:rsidRPr="00AB6580" w:rsidTr="005A7251">
        <w:trPr>
          <w:trHeight w:val="57"/>
          <w:jc w:val="center"/>
        </w:trPr>
        <w:tc>
          <w:tcPr>
            <w:tcW w:w="969" w:type="pct"/>
          </w:tcPr>
          <w:p w:rsidR="00434CDF" w:rsidRPr="00AB6580" w:rsidRDefault="00434CDF" w:rsidP="00354531">
            <w:pPr>
              <w:pStyle w:val="NoSpacing"/>
              <w:widowControl w:val="0"/>
              <w:rPr>
                <w:color w:val="FF0000"/>
                <w:highlight w:val="yellow"/>
              </w:rPr>
            </w:pPr>
            <w:r w:rsidRPr="00AB6580">
              <w:t xml:space="preserve">Mokymosi pasiekimų vertinimo kriterijai </w:t>
            </w:r>
          </w:p>
        </w:tc>
        <w:tc>
          <w:tcPr>
            <w:tcW w:w="4031" w:type="pct"/>
            <w:gridSpan w:val="5"/>
          </w:tcPr>
          <w:p w:rsidR="00434CDF" w:rsidRPr="00AB6580" w:rsidRDefault="00C0125D" w:rsidP="00354531">
            <w:pPr>
              <w:widowControl w:val="0"/>
              <w:spacing w:after="0" w:line="240" w:lineRule="auto"/>
              <w:jc w:val="both"/>
              <w:rPr>
                <w:rFonts w:ascii="Times New Roman" w:eastAsia="Times New Roman" w:hAnsi="Times New Roman" w:cs="Times New Roman"/>
                <w:bCs/>
                <w:sz w:val="24"/>
                <w:szCs w:val="24"/>
                <w:lang w:eastAsia="lt-LT"/>
              </w:rPr>
            </w:pPr>
            <w:r w:rsidRPr="00AB6580">
              <w:rPr>
                <w:rFonts w:ascii="Times New Roman" w:hAnsi="Times New Roman" w:cs="Times New Roman"/>
                <w:bCs/>
                <w:sz w:val="24"/>
                <w:szCs w:val="24"/>
              </w:rPr>
              <w:t xml:space="preserve">Apibūdinta </w:t>
            </w:r>
            <w:r w:rsidRPr="00AB6580">
              <w:rPr>
                <w:rFonts w:ascii="Times New Roman" w:hAnsi="Times New Roman" w:cs="Times New Roman"/>
                <w:sz w:val="24"/>
                <w:szCs w:val="24"/>
              </w:rPr>
              <w:t>prekybinės veiklos esmė, veiklos ciklas</w:t>
            </w:r>
            <w:r w:rsidRPr="00AB6580">
              <w:rPr>
                <w:rFonts w:ascii="Times New Roman" w:hAnsi="Times New Roman" w:cs="Times New Roman"/>
                <w:bCs/>
                <w:sz w:val="24"/>
                <w:szCs w:val="24"/>
              </w:rPr>
              <w:t xml:space="preserve">. Paaiškintos pagrindinių pirkimo‒pardavimo dokumentų rūšys ir jų judėjimo schemos. </w:t>
            </w:r>
            <w:r w:rsidRPr="00AB6580">
              <w:rPr>
                <w:rFonts w:ascii="Times New Roman" w:hAnsi="Times New Roman" w:cs="Times New Roman"/>
                <w:iCs/>
                <w:sz w:val="24"/>
                <w:szCs w:val="24"/>
              </w:rPr>
              <w:t>A</w:t>
            </w:r>
            <w:r w:rsidRPr="00AB6580">
              <w:rPr>
                <w:rFonts w:ascii="Times New Roman" w:hAnsi="Times New Roman" w:cs="Times New Roman"/>
                <w:sz w:val="24"/>
                <w:szCs w:val="24"/>
              </w:rPr>
              <w:t>pibūdintas</w:t>
            </w:r>
            <w:r w:rsidRPr="00AB6580">
              <w:rPr>
                <w:rFonts w:ascii="Times New Roman" w:hAnsi="Times New Roman" w:cs="Times New Roman"/>
                <w:b/>
                <w:sz w:val="24"/>
                <w:szCs w:val="24"/>
              </w:rPr>
              <w:t xml:space="preserve"> </w:t>
            </w:r>
            <w:r w:rsidRPr="00AB6580">
              <w:rPr>
                <w:rFonts w:ascii="Times New Roman" w:hAnsi="Times New Roman" w:cs="Times New Roman"/>
                <w:sz w:val="24"/>
                <w:szCs w:val="24"/>
              </w:rPr>
              <w:t>pirkimo ir pardavimo operacijų dokumentavimas, registravimas buhalterinėse sąskaitose ir apskaitos registruose.</w:t>
            </w:r>
            <w:r w:rsidRPr="00AB6580">
              <w:rPr>
                <w:rFonts w:ascii="Times New Roman" w:hAnsi="Times New Roman" w:cs="Times New Roman"/>
                <w:bCs/>
                <w:sz w:val="24"/>
                <w:szCs w:val="24"/>
              </w:rPr>
              <w:t xml:space="preserve"> Paaiškinta, kaip grupuojamos pajamos ir sąnaudos, kokie jų pripažinimo kriterijai</w:t>
            </w:r>
            <w:r w:rsidRPr="00AB6580">
              <w:rPr>
                <w:rFonts w:ascii="Times New Roman" w:hAnsi="Times New Roman" w:cs="Times New Roman"/>
                <w:bCs/>
                <w:i/>
                <w:sz w:val="24"/>
                <w:szCs w:val="24"/>
              </w:rPr>
              <w:t xml:space="preserve">. </w:t>
            </w:r>
            <w:r w:rsidRPr="00AB6580">
              <w:rPr>
                <w:rFonts w:ascii="Times New Roman" w:hAnsi="Times New Roman" w:cs="Times New Roman"/>
                <w:sz w:val="24"/>
                <w:szCs w:val="24"/>
              </w:rPr>
              <w:t>Paaiškintos</w:t>
            </w:r>
            <w:r w:rsidRPr="00AB6580">
              <w:rPr>
                <w:rFonts w:ascii="Times New Roman" w:hAnsi="Times New Roman" w:cs="Times New Roman"/>
                <w:b/>
                <w:sz w:val="24"/>
                <w:szCs w:val="24"/>
              </w:rPr>
              <w:t xml:space="preserve"> </w:t>
            </w:r>
            <w:r w:rsidRPr="00AB6580">
              <w:rPr>
                <w:rFonts w:ascii="Times New Roman" w:hAnsi="Times New Roman" w:cs="Times New Roman"/>
                <w:sz w:val="24"/>
                <w:szCs w:val="24"/>
              </w:rPr>
              <w:t>pagrindinės pridėtinės vertės mokesčio (toliau – PVM) sąvokos, PVM objektas, tarifai ir PVM mokėtojai. Apibūdinta pirkimo, pardavimo, importo PVM ir PVM apskaita. Atlikta pirkimo operacijų dokumentų įforminimo kontrolė, išrašyti pardavimo, patikslinamieji pirkimo</w:t>
            </w:r>
            <w:r w:rsidRPr="00AB6580">
              <w:rPr>
                <w:rFonts w:ascii="Times New Roman" w:hAnsi="Times New Roman" w:cs="Times New Roman"/>
                <w:bCs/>
                <w:sz w:val="24"/>
                <w:szCs w:val="24"/>
              </w:rPr>
              <w:t>‒</w:t>
            </w:r>
            <w:r w:rsidRPr="00AB6580">
              <w:rPr>
                <w:rFonts w:ascii="Times New Roman" w:hAnsi="Times New Roman" w:cs="Times New Roman"/>
                <w:sz w:val="24"/>
                <w:szCs w:val="24"/>
              </w:rPr>
              <w:t xml:space="preserve">pardavimo apskaitos dokumentai. </w:t>
            </w:r>
            <w:r w:rsidRPr="00AB6580">
              <w:rPr>
                <w:rFonts w:ascii="Times New Roman" w:hAnsi="Times New Roman" w:cs="Times New Roman"/>
                <w:bCs/>
                <w:sz w:val="24"/>
                <w:szCs w:val="24"/>
              </w:rPr>
              <w:t>Užregistruotos pirkimo‒pardavimo operacijos apskaitos registruose, naudojantis pirkimo‒pardavimo dokumentais</w:t>
            </w:r>
            <w:r w:rsidRPr="00AB6580">
              <w:rPr>
                <w:rFonts w:ascii="Times New Roman" w:hAnsi="Times New Roman" w:cs="Times New Roman"/>
                <w:bCs/>
                <w:i/>
                <w:sz w:val="24"/>
                <w:szCs w:val="24"/>
              </w:rPr>
              <w:t xml:space="preserve">. </w:t>
            </w:r>
            <w:r w:rsidRPr="00AB6580">
              <w:rPr>
                <w:rFonts w:ascii="Times New Roman" w:hAnsi="Times New Roman" w:cs="Times New Roman"/>
                <w:sz w:val="24"/>
                <w:szCs w:val="24"/>
              </w:rPr>
              <w:t>Užregistruoti pirkimo</w:t>
            </w:r>
            <w:r w:rsidRPr="00AB6580">
              <w:rPr>
                <w:rFonts w:ascii="Times New Roman" w:hAnsi="Times New Roman" w:cs="Times New Roman"/>
                <w:bCs/>
                <w:sz w:val="24"/>
                <w:szCs w:val="24"/>
              </w:rPr>
              <w:t>‒</w:t>
            </w:r>
            <w:r w:rsidRPr="00AB6580">
              <w:rPr>
                <w:rFonts w:ascii="Times New Roman" w:hAnsi="Times New Roman" w:cs="Times New Roman"/>
                <w:sz w:val="24"/>
                <w:szCs w:val="24"/>
              </w:rPr>
              <w:t xml:space="preserve">pardavimo apskaitos duomenys analitinėse apskaitos kortelėse ir sutikrinti su Didžiosios knygos sąskaitų duomenimis. </w:t>
            </w:r>
            <w:r w:rsidRPr="00AB6580">
              <w:rPr>
                <w:rFonts w:ascii="Times New Roman" w:hAnsi="Times New Roman" w:cs="Times New Roman"/>
                <w:iCs/>
                <w:sz w:val="24"/>
                <w:szCs w:val="24"/>
              </w:rPr>
              <w:t>Apskaičiuotos ir užregistruotos gautino PVM, mokėtino PVM ir mokėtino į biudžetą PVM sumos.</w:t>
            </w:r>
            <w:r w:rsidRPr="00AB6580">
              <w:rPr>
                <w:rFonts w:ascii="Times New Roman" w:hAnsi="Times New Roman" w:cs="Times New Roman"/>
                <w:sz w:val="24"/>
                <w:szCs w:val="24"/>
              </w:rPr>
              <w:t xml:space="preserve"> Užregistruotos uždirbtos pajamos bei patirtos sąnaudos pajamoms uždirbti. </w:t>
            </w:r>
            <w:r w:rsidRPr="00AB6580">
              <w:rPr>
                <w:rFonts w:ascii="Times New Roman" w:hAnsi="Times New Roman" w:cs="Times New Roman"/>
                <w:bCs/>
                <w:sz w:val="24"/>
                <w:szCs w:val="24"/>
              </w:rPr>
              <w:t>Nustatyta pardavimo savikaina.</w:t>
            </w:r>
            <w:r w:rsidRPr="00AB6580">
              <w:rPr>
                <w:rFonts w:ascii="Times New Roman" w:hAnsi="Times New Roman" w:cs="Times New Roman"/>
                <w:sz w:val="24"/>
                <w:szCs w:val="24"/>
              </w:rPr>
              <w:t xml:space="preserve"> Apskaičiuotas bendrojo ir grynojo pelno rodiklis. Suvesti</w:t>
            </w:r>
            <w:r w:rsidRPr="00AB6580">
              <w:rPr>
                <w:rFonts w:ascii="Times New Roman" w:hAnsi="Times New Roman" w:cs="Times New Roman"/>
                <w:b/>
                <w:sz w:val="24"/>
                <w:szCs w:val="24"/>
              </w:rPr>
              <w:t xml:space="preserve"> </w:t>
            </w:r>
            <w:r w:rsidRPr="00AB6580">
              <w:rPr>
                <w:rFonts w:ascii="Times New Roman" w:hAnsi="Times New Roman" w:cs="Times New Roman"/>
                <w:sz w:val="24"/>
                <w:szCs w:val="24"/>
              </w:rPr>
              <w:t>pirkimo</w:t>
            </w:r>
            <w:r w:rsidRPr="00AB6580">
              <w:rPr>
                <w:rFonts w:ascii="Times New Roman" w:hAnsi="Times New Roman" w:cs="Times New Roman"/>
                <w:bCs/>
                <w:sz w:val="24"/>
                <w:szCs w:val="24"/>
              </w:rPr>
              <w:t>‒</w:t>
            </w:r>
            <w:r w:rsidRPr="00AB6580">
              <w:rPr>
                <w:rFonts w:ascii="Times New Roman" w:hAnsi="Times New Roman" w:cs="Times New Roman"/>
                <w:sz w:val="24"/>
                <w:szCs w:val="24"/>
              </w:rPr>
              <w:t>pardavimo,</w:t>
            </w:r>
            <w:r w:rsidRPr="00AB6580">
              <w:rPr>
                <w:rFonts w:ascii="Times New Roman" w:hAnsi="Times New Roman" w:cs="Times New Roman"/>
                <w:b/>
                <w:i/>
                <w:sz w:val="24"/>
                <w:szCs w:val="24"/>
              </w:rPr>
              <w:t xml:space="preserve"> </w:t>
            </w:r>
            <w:r w:rsidRPr="00AB6580">
              <w:rPr>
                <w:rFonts w:ascii="Times New Roman" w:hAnsi="Times New Roman" w:cs="Times New Roman"/>
                <w:sz w:val="24"/>
                <w:szCs w:val="24"/>
              </w:rPr>
              <w:t>pajamų ir sąnaudų apskaitos duomenys, naudojantis kompiuterizuotomis apskaitos programomis.</w:t>
            </w:r>
          </w:p>
        </w:tc>
      </w:tr>
      <w:tr w:rsidR="00A819D1" w:rsidRPr="00AB6580" w:rsidTr="005A7251">
        <w:trPr>
          <w:trHeight w:val="57"/>
          <w:jc w:val="center"/>
        </w:trPr>
        <w:tc>
          <w:tcPr>
            <w:tcW w:w="969" w:type="pct"/>
          </w:tcPr>
          <w:p w:rsidR="00A819D1" w:rsidRPr="00AB6580" w:rsidRDefault="00A819D1" w:rsidP="00354531">
            <w:pPr>
              <w:pStyle w:val="2vidutinistinklelis1"/>
              <w:widowControl w:val="0"/>
            </w:pPr>
            <w:r w:rsidRPr="00AB6580">
              <w:t>Reikalavimai mokymui skirtiems metodiniams ir materialiesiems ištekliams</w:t>
            </w:r>
          </w:p>
        </w:tc>
        <w:tc>
          <w:tcPr>
            <w:tcW w:w="4031" w:type="pct"/>
            <w:gridSpan w:val="5"/>
          </w:tcPr>
          <w:p w:rsidR="005B71E4" w:rsidRPr="00AB6580" w:rsidRDefault="005B71E4" w:rsidP="00354531">
            <w:pPr>
              <w:widowControl w:val="0"/>
              <w:spacing w:after="0" w:line="240" w:lineRule="auto"/>
              <w:rPr>
                <w:rFonts w:ascii="Times New Roman" w:hAnsi="Times New Roman" w:cs="Times New Roman"/>
                <w:i/>
                <w:sz w:val="24"/>
                <w:szCs w:val="24"/>
              </w:rPr>
            </w:pPr>
            <w:r w:rsidRPr="00AB6580">
              <w:rPr>
                <w:rFonts w:ascii="Times New Roman" w:hAnsi="Times New Roman" w:cs="Times New Roman"/>
                <w:i/>
                <w:sz w:val="24"/>
                <w:szCs w:val="24"/>
              </w:rPr>
              <w:t>Mokymo(si) medžiaga:</w:t>
            </w:r>
          </w:p>
          <w:p w:rsidR="005B71E4" w:rsidRPr="00AB6580" w:rsidRDefault="005B71E4" w:rsidP="00354531">
            <w:pPr>
              <w:pStyle w:val="NoSpacing"/>
              <w:widowControl w:val="0"/>
              <w:numPr>
                <w:ilvl w:val="0"/>
                <w:numId w:val="22"/>
              </w:numPr>
              <w:tabs>
                <w:tab w:val="left" w:pos="222"/>
              </w:tabs>
              <w:ind w:left="0" w:firstLine="0"/>
            </w:pPr>
            <w:r w:rsidRPr="00AB6580">
              <w:t>Vadovėliai ir kita mokomoji medžiaga</w:t>
            </w:r>
          </w:p>
          <w:p w:rsidR="005B71E4" w:rsidRPr="00AB6580" w:rsidRDefault="005B71E4" w:rsidP="00354531">
            <w:pPr>
              <w:pStyle w:val="NoSpacing"/>
              <w:widowControl w:val="0"/>
              <w:numPr>
                <w:ilvl w:val="0"/>
                <w:numId w:val="22"/>
              </w:numPr>
              <w:tabs>
                <w:tab w:val="left" w:pos="222"/>
              </w:tabs>
              <w:ind w:left="0" w:firstLine="0"/>
            </w:pPr>
            <w:r w:rsidRPr="00AB6580">
              <w:t>Lietuvos Respublikos buhalterinės apskaitos įstatymas</w:t>
            </w:r>
          </w:p>
          <w:p w:rsidR="005B71E4" w:rsidRPr="00AB6580" w:rsidRDefault="005B71E4" w:rsidP="00354531">
            <w:pPr>
              <w:pStyle w:val="NoSpacing"/>
              <w:widowControl w:val="0"/>
              <w:numPr>
                <w:ilvl w:val="0"/>
                <w:numId w:val="22"/>
              </w:numPr>
              <w:tabs>
                <w:tab w:val="left" w:pos="222"/>
              </w:tabs>
              <w:ind w:left="0" w:firstLine="0"/>
            </w:pPr>
            <w:r w:rsidRPr="00AB6580">
              <w:t>Lietuvos Respublikos įmonių finansinės atskaitomybės įstatymas</w:t>
            </w:r>
          </w:p>
          <w:p w:rsidR="005B71E4" w:rsidRPr="00AB6580" w:rsidRDefault="005B71E4" w:rsidP="00354531">
            <w:pPr>
              <w:pStyle w:val="NoSpacing"/>
              <w:widowControl w:val="0"/>
              <w:numPr>
                <w:ilvl w:val="0"/>
                <w:numId w:val="22"/>
              </w:numPr>
              <w:tabs>
                <w:tab w:val="left" w:pos="222"/>
              </w:tabs>
              <w:ind w:left="0" w:firstLine="0"/>
            </w:pPr>
            <w:r w:rsidRPr="00636609">
              <w:t>Lietuvos Respublikos įmonių grupių konsoliduotosios finansinės atskaitomybės</w:t>
            </w:r>
            <w:r w:rsidRPr="00AB6580">
              <w:t xml:space="preserve"> įstatymas</w:t>
            </w:r>
          </w:p>
          <w:p w:rsidR="005B71E4" w:rsidRPr="00AB6580" w:rsidRDefault="005B71E4" w:rsidP="00354531">
            <w:pPr>
              <w:pStyle w:val="NoSpacing"/>
              <w:widowControl w:val="0"/>
              <w:numPr>
                <w:ilvl w:val="0"/>
                <w:numId w:val="22"/>
              </w:numPr>
              <w:tabs>
                <w:tab w:val="left" w:pos="222"/>
              </w:tabs>
              <w:ind w:left="0" w:firstLine="0"/>
            </w:pPr>
            <w:r w:rsidRPr="00AB6580">
              <w:t>Lietuvos Respublikos darbo kodekso patvirtinimo, įsigaliojimo ir įgyvendinimo įstatymas</w:t>
            </w:r>
          </w:p>
          <w:p w:rsidR="005B71E4" w:rsidRPr="00AB6580" w:rsidRDefault="005B71E4" w:rsidP="00354531">
            <w:pPr>
              <w:pStyle w:val="NoSpacing"/>
              <w:widowControl w:val="0"/>
              <w:numPr>
                <w:ilvl w:val="0"/>
                <w:numId w:val="22"/>
              </w:numPr>
              <w:tabs>
                <w:tab w:val="left" w:pos="222"/>
              </w:tabs>
              <w:ind w:left="0" w:firstLine="0"/>
            </w:pPr>
            <w:r w:rsidRPr="00AB6580">
              <w:t>Lietuvos Respublikos mokesčių administravimo įstatymas</w:t>
            </w:r>
          </w:p>
          <w:p w:rsidR="005B71E4" w:rsidRPr="00AB6580" w:rsidRDefault="005B71E4" w:rsidP="00354531">
            <w:pPr>
              <w:pStyle w:val="NoSpacing"/>
              <w:widowControl w:val="0"/>
              <w:numPr>
                <w:ilvl w:val="0"/>
                <w:numId w:val="22"/>
              </w:numPr>
              <w:tabs>
                <w:tab w:val="left" w:pos="222"/>
              </w:tabs>
              <w:ind w:left="0" w:firstLine="0"/>
            </w:pPr>
            <w:r w:rsidRPr="00AB6580">
              <w:t>Lietuvos Respublikos gyventojų pajamų mokesčio įstatymas</w:t>
            </w:r>
          </w:p>
          <w:p w:rsidR="005B71E4" w:rsidRPr="00AB6580" w:rsidRDefault="005B71E4" w:rsidP="00354531">
            <w:pPr>
              <w:pStyle w:val="NoSpacing"/>
              <w:widowControl w:val="0"/>
              <w:numPr>
                <w:ilvl w:val="0"/>
                <w:numId w:val="22"/>
              </w:numPr>
              <w:tabs>
                <w:tab w:val="left" w:pos="222"/>
              </w:tabs>
              <w:ind w:left="0" w:firstLine="0"/>
            </w:pPr>
            <w:r w:rsidRPr="00AB6580">
              <w:lastRenderedPageBreak/>
              <w:t>Lietuvos Respublikos pelno mokesčio įstatymas</w:t>
            </w:r>
          </w:p>
          <w:p w:rsidR="005B71E4" w:rsidRPr="00AB6580" w:rsidRDefault="005B71E4" w:rsidP="00354531">
            <w:pPr>
              <w:pStyle w:val="NoSpacing"/>
              <w:widowControl w:val="0"/>
              <w:numPr>
                <w:ilvl w:val="0"/>
                <w:numId w:val="22"/>
              </w:numPr>
              <w:tabs>
                <w:tab w:val="left" w:pos="222"/>
              </w:tabs>
              <w:ind w:left="0" w:firstLine="0"/>
            </w:pPr>
            <w:r w:rsidRPr="00AB6580">
              <w:t>Lietuvos Respublikos pridėtinės vertės mokesčio įstatymas</w:t>
            </w:r>
          </w:p>
          <w:p w:rsidR="005B71E4" w:rsidRPr="00AB6580" w:rsidRDefault="005B71E4" w:rsidP="00354531">
            <w:pPr>
              <w:pStyle w:val="NoSpacing"/>
              <w:widowControl w:val="0"/>
              <w:numPr>
                <w:ilvl w:val="0"/>
                <w:numId w:val="22"/>
              </w:numPr>
              <w:tabs>
                <w:tab w:val="left" w:pos="222"/>
              </w:tabs>
              <w:ind w:left="0" w:firstLine="0"/>
            </w:pPr>
            <w:r w:rsidRPr="00AB6580">
              <w:t>Lietuvos Respublikos valstybinio socialinio draudimo įstatymas</w:t>
            </w:r>
          </w:p>
          <w:p w:rsidR="005B71E4" w:rsidRPr="00AB6580" w:rsidRDefault="005B71E4" w:rsidP="00354531">
            <w:pPr>
              <w:pStyle w:val="NoSpacing"/>
              <w:widowControl w:val="0"/>
              <w:numPr>
                <w:ilvl w:val="0"/>
                <w:numId w:val="22"/>
              </w:numPr>
              <w:tabs>
                <w:tab w:val="left" w:pos="222"/>
              </w:tabs>
              <w:ind w:left="0" w:firstLine="0"/>
            </w:pPr>
            <w:r w:rsidRPr="00AB6580">
              <w:t>Verslo apskaitos standartai (VAS)</w:t>
            </w:r>
          </w:p>
          <w:p w:rsidR="005B71E4" w:rsidRPr="00AB6580" w:rsidRDefault="005B71E4" w:rsidP="00354531">
            <w:pPr>
              <w:pStyle w:val="NoSpacing"/>
              <w:widowControl w:val="0"/>
              <w:numPr>
                <w:ilvl w:val="0"/>
                <w:numId w:val="22"/>
              </w:numPr>
              <w:tabs>
                <w:tab w:val="left" w:pos="222"/>
              </w:tabs>
              <w:ind w:left="0" w:firstLine="0"/>
            </w:pPr>
            <w:r w:rsidRPr="00AB6580">
              <w:t>Tarptautiniai apskaitos standartai (TAS)</w:t>
            </w:r>
          </w:p>
          <w:p w:rsidR="005B71E4" w:rsidRPr="00AB6580" w:rsidRDefault="005B71E4" w:rsidP="00354531">
            <w:pPr>
              <w:pStyle w:val="NoSpacing"/>
              <w:widowControl w:val="0"/>
              <w:numPr>
                <w:ilvl w:val="0"/>
                <w:numId w:val="22"/>
              </w:numPr>
              <w:tabs>
                <w:tab w:val="left" w:pos="222"/>
              </w:tabs>
              <w:ind w:left="0" w:firstLine="0"/>
            </w:pPr>
            <w:r w:rsidRPr="00AB6580">
              <w:t>Testas turimiems gebėjimams vertinti</w:t>
            </w:r>
          </w:p>
          <w:p w:rsidR="005B71E4" w:rsidRPr="00AB6580" w:rsidRDefault="005B71E4" w:rsidP="00354531">
            <w:pPr>
              <w:widowControl w:val="0"/>
              <w:spacing w:after="0" w:line="240" w:lineRule="auto"/>
              <w:rPr>
                <w:rFonts w:ascii="Times New Roman" w:hAnsi="Times New Roman" w:cs="Times New Roman"/>
                <w:i/>
                <w:sz w:val="24"/>
                <w:szCs w:val="24"/>
              </w:rPr>
            </w:pPr>
            <w:r w:rsidRPr="00AB6580">
              <w:rPr>
                <w:rFonts w:ascii="Times New Roman" w:hAnsi="Times New Roman" w:cs="Times New Roman"/>
                <w:i/>
                <w:sz w:val="24"/>
                <w:szCs w:val="24"/>
              </w:rPr>
              <w:t>Mokymo(si) priemonės:</w:t>
            </w:r>
          </w:p>
          <w:p w:rsidR="005B71E4" w:rsidRPr="00636609" w:rsidRDefault="005B71E4" w:rsidP="00354531">
            <w:pPr>
              <w:pStyle w:val="NoSpacing"/>
              <w:widowControl w:val="0"/>
              <w:numPr>
                <w:ilvl w:val="0"/>
                <w:numId w:val="22"/>
              </w:numPr>
              <w:tabs>
                <w:tab w:val="left" w:pos="222"/>
              </w:tabs>
              <w:ind w:left="0" w:firstLine="0"/>
            </w:pPr>
            <w:r w:rsidRPr="00AB6580">
              <w:t>Techninės priemonės mokymo(si) medžiagai iliustruoti, vizualizuoti, pristatyti</w:t>
            </w:r>
          </w:p>
          <w:p w:rsidR="005B71E4" w:rsidRPr="00AB6580" w:rsidRDefault="005B71E4" w:rsidP="00354531">
            <w:pPr>
              <w:pStyle w:val="NoSpacing"/>
              <w:widowControl w:val="0"/>
              <w:numPr>
                <w:ilvl w:val="0"/>
                <w:numId w:val="22"/>
              </w:numPr>
              <w:tabs>
                <w:tab w:val="left" w:pos="222"/>
              </w:tabs>
              <w:ind w:left="0" w:firstLine="0"/>
            </w:pPr>
            <w:r w:rsidRPr="00AB6580">
              <w:t>Kompiuterinės apskaitos programos</w:t>
            </w:r>
          </w:p>
          <w:p w:rsidR="00A819D1" w:rsidRPr="00AB6580" w:rsidRDefault="005B71E4" w:rsidP="00354531">
            <w:pPr>
              <w:pStyle w:val="NoSpacing"/>
              <w:widowControl w:val="0"/>
              <w:numPr>
                <w:ilvl w:val="0"/>
                <w:numId w:val="22"/>
              </w:numPr>
              <w:tabs>
                <w:tab w:val="left" w:pos="222"/>
              </w:tabs>
              <w:ind w:left="0" w:firstLine="0"/>
            </w:pPr>
            <w:r w:rsidRPr="00AB6580">
              <w:t>Apskaitos e-dokumentų blankai</w:t>
            </w:r>
          </w:p>
        </w:tc>
      </w:tr>
      <w:tr w:rsidR="00A819D1" w:rsidRPr="00AB6580" w:rsidTr="005A7251">
        <w:trPr>
          <w:trHeight w:val="57"/>
          <w:jc w:val="center"/>
        </w:trPr>
        <w:tc>
          <w:tcPr>
            <w:tcW w:w="969" w:type="pct"/>
          </w:tcPr>
          <w:p w:rsidR="00A819D1" w:rsidRPr="00AB6580" w:rsidRDefault="00A819D1" w:rsidP="00354531">
            <w:pPr>
              <w:pStyle w:val="2vidutinistinklelis1"/>
              <w:widowControl w:val="0"/>
            </w:pPr>
            <w:r w:rsidRPr="00AB6580">
              <w:lastRenderedPageBreak/>
              <w:t>Reikalavimai teorinio ir praktinio mokymo vietai</w:t>
            </w:r>
          </w:p>
        </w:tc>
        <w:tc>
          <w:tcPr>
            <w:tcW w:w="4031" w:type="pct"/>
            <w:gridSpan w:val="5"/>
          </w:tcPr>
          <w:p w:rsidR="00A819D1" w:rsidRPr="00AB6580" w:rsidRDefault="00A819D1"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Klasė ar kita mokymui(si) pritaikyta patalpa su techninėmis priemonėmis (kompiuteriu su Rivilės apskaitos programa, vaizdo projektoriumi) mokymo(si) medžiagai pateikti.</w:t>
            </w:r>
          </w:p>
          <w:p w:rsidR="00A819D1" w:rsidRPr="00AB6580" w:rsidRDefault="00A819D1"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Praktinio mokymo klasė (patalpa), aprūpinta kompiuteriais</w:t>
            </w:r>
            <w:r w:rsidR="00C0125D" w:rsidRPr="00AB6580">
              <w:rPr>
                <w:rFonts w:ascii="Times New Roman" w:hAnsi="Times New Roman" w:cs="Times New Roman"/>
                <w:sz w:val="24"/>
                <w:szCs w:val="24"/>
              </w:rPr>
              <w:t xml:space="preserve"> bei biuro technika.</w:t>
            </w:r>
          </w:p>
        </w:tc>
      </w:tr>
      <w:tr w:rsidR="00434CDF" w:rsidRPr="00AB6580" w:rsidTr="005A7251">
        <w:trPr>
          <w:trHeight w:val="57"/>
          <w:jc w:val="center"/>
        </w:trPr>
        <w:tc>
          <w:tcPr>
            <w:tcW w:w="969" w:type="pct"/>
          </w:tcPr>
          <w:p w:rsidR="00434CDF" w:rsidRPr="00AB6580" w:rsidRDefault="00434CDF" w:rsidP="00354531">
            <w:pPr>
              <w:pStyle w:val="2vidutinistinklelis1"/>
              <w:widowControl w:val="0"/>
            </w:pPr>
            <w:r w:rsidRPr="00AB6580">
              <w:t>Kvalifikaciniai ir kompetencijų reikalavimai mokytojams (dėstytojams)</w:t>
            </w:r>
          </w:p>
        </w:tc>
        <w:tc>
          <w:tcPr>
            <w:tcW w:w="4031" w:type="pct"/>
            <w:gridSpan w:val="5"/>
          </w:tcPr>
          <w:p w:rsidR="00434CDF" w:rsidRPr="00AB6580" w:rsidRDefault="00434CDF"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Modulį gali vesti mokytojas, turintis:</w:t>
            </w:r>
          </w:p>
          <w:p w:rsidR="00434CDF" w:rsidRPr="00AB6580" w:rsidRDefault="00434CDF" w:rsidP="00354531">
            <w:pPr>
              <w:widowControl w:val="0"/>
              <w:spacing w:after="0" w:line="240" w:lineRule="auto"/>
              <w:jc w:val="both"/>
              <w:rPr>
                <w:rFonts w:ascii="Times New Roman" w:hAnsi="Times New Roman" w:cs="Times New Roman"/>
                <w:sz w:val="24"/>
                <w:szCs w:val="24"/>
              </w:rPr>
            </w:pPr>
            <w:r w:rsidRPr="00AB6580">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34CDF" w:rsidRPr="00AB6580" w:rsidRDefault="00434CDF" w:rsidP="00354531">
            <w:pPr>
              <w:pStyle w:val="2vidutinistinklelis1"/>
              <w:widowControl w:val="0"/>
              <w:jc w:val="both"/>
              <w:rPr>
                <w:i/>
                <w:iCs/>
              </w:rPr>
            </w:pPr>
            <w:r w:rsidRPr="00AB6580">
              <w:t>2)</w:t>
            </w:r>
            <w:r w:rsidR="00C0125D" w:rsidRPr="00AB6580">
              <w:t xml:space="preserve"> apskaitininko ar apskaitininko ir kasininko, ar lygiavertę kvalifikaciją arba ekonomikos ar finansų, ar apskaitos studijų krypties, ar lygiavertį išsilavinimą arba ne mažesnę kaip 3 metų </w:t>
            </w:r>
            <w:r w:rsidR="00C0125D" w:rsidRPr="00AB6580">
              <w:rPr>
                <w:shd w:val="clear" w:color="auto" w:fill="FFFFFF"/>
              </w:rPr>
              <w:t>apskaitininko ir kasininko ar apskaitininko</w:t>
            </w:r>
            <w:r w:rsidR="00C0125D" w:rsidRPr="00AB6580">
              <w:t xml:space="preserve"> profesinės veiklos patirtį.</w:t>
            </w:r>
          </w:p>
        </w:tc>
      </w:tr>
    </w:tbl>
    <w:p w:rsidR="001D7BE4" w:rsidRPr="00AB6580" w:rsidRDefault="001D7BE4" w:rsidP="00354531">
      <w:pPr>
        <w:widowControl w:val="0"/>
        <w:spacing w:after="0" w:line="240" w:lineRule="auto"/>
        <w:rPr>
          <w:rFonts w:ascii="Times New Roman" w:hAnsi="Times New Roman" w:cs="Times New Roman"/>
          <w:b/>
          <w:sz w:val="24"/>
          <w:szCs w:val="24"/>
        </w:rPr>
      </w:pPr>
    </w:p>
    <w:p w:rsidR="001D7BE4" w:rsidRPr="00AB6580" w:rsidRDefault="001D7BE4" w:rsidP="00354531">
      <w:pPr>
        <w:widowControl w:val="0"/>
        <w:spacing w:after="0" w:line="240" w:lineRule="auto"/>
        <w:rPr>
          <w:rFonts w:ascii="Times New Roman" w:hAnsi="Times New Roman" w:cs="Times New Roman"/>
          <w:b/>
          <w:sz w:val="24"/>
          <w:szCs w:val="24"/>
        </w:rPr>
      </w:pPr>
    </w:p>
    <w:p w:rsidR="001D7BE4" w:rsidRPr="00AB6580" w:rsidRDefault="001D7BE4" w:rsidP="00354531">
      <w:pPr>
        <w:widowControl w:val="0"/>
        <w:spacing w:after="0" w:line="240" w:lineRule="auto"/>
        <w:rPr>
          <w:rFonts w:ascii="Times New Roman" w:hAnsi="Times New Roman" w:cs="Times New Roman"/>
          <w:b/>
          <w:sz w:val="24"/>
          <w:szCs w:val="24"/>
        </w:rPr>
      </w:pPr>
    </w:p>
    <w:p w:rsidR="001D7BE4" w:rsidRPr="00AB6580" w:rsidRDefault="001D7BE4" w:rsidP="00354531">
      <w:pPr>
        <w:widowControl w:val="0"/>
        <w:spacing w:after="0" w:line="240" w:lineRule="auto"/>
        <w:rPr>
          <w:rFonts w:ascii="Times New Roman" w:hAnsi="Times New Roman" w:cs="Times New Roman"/>
          <w:b/>
          <w:sz w:val="24"/>
          <w:szCs w:val="24"/>
        </w:rPr>
      </w:pPr>
    </w:p>
    <w:p w:rsidR="001D7BE4" w:rsidRPr="00AB6580" w:rsidRDefault="001D7BE4" w:rsidP="00354531">
      <w:pPr>
        <w:widowControl w:val="0"/>
        <w:spacing w:after="0" w:line="240" w:lineRule="auto"/>
        <w:rPr>
          <w:rFonts w:ascii="Times New Roman" w:hAnsi="Times New Roman" w:cs="Times New Roman"/>
          <w:b/>
          <w:sz w:val="24"/>
          <w:szCs w:val="24"/>
        </w:rPr>
      </w:pPr>
    </w:p>
    <w:p w:rsidR="001D7BE4" w:rsidRPr="00AB6580" w:rsidRDefault="001D7BE4" w:rsidP="00354531">
      <w:pPr>
        <w:widowControl w:val="0"/>
        <w:spacing w:after="0" w:line="240" w:lineRule="auto"/>
        <w:rPr>
          <w:rFonts w:ascii="Times New Roman" w:hAnsi="Times New Roman" w:cs="Times New Roman"/>
          <w:b/>
          <w:sz w:val="24"/>
          <w:szCs w:val="24"/>
        </w:rPr>
      </w:pPr>
    </w:p>
    <w:p w:rsidR="001D7BE4" w:rsidRPr="00AB6580" w:rsidRDefault="001D7BE4" w:rsidP="00354531">
      <w:pPr>
        <w:widowControl w:val="0"/>
        <w:spacing w:after="0" w:line="240" w:lineRule="auto"/>
        <w:rPr>
          <w:rFonts w:ascii="Times New Roman" w:hAnsi="Times New Roman" w:cs="Times New Roman"/>
          <w:b/>
          <w:sz w:val="24"/>
          <w:szCs w:val="24"/>
        </w:rPr>
      </w:pPr>
    </w:p>
    <w:p w:rsidR="001D7BE4" w:rsidRPr="00AB6580" w:rsidRDefault="001D7BE4" w:rsidP="00354531">
      <w:pPr>
        <w:widowControl w:val="0"/>
        <w:spacing w:after="0" w:line="240" w:lineRule="auto"/>
        <w:rPr>
          <w:rFonts w:ascii="Times New Roman" w:hAnsi="Times New Roman" w:cs="Times New Roman"/>
          <w:b/>
          <w:sz w:val="24"/>
          <w:szCs w:val="24"/>
        </w:rPr>
      </w:pPr>
    </w:p>
    <w:sectPr w:rsidR="001D7BE4" w:rsidRPr="00AB6580"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A75" w:rsidRDefault="00DB3A75">
      <w:pPr>
        <w:spacing w:after="0" w:line="240" w:lineRule="auto"/>
      </w:pPr>
      <w:r>
        <w:separator/>
      </w:r>
    </w:p>
  </w:endnote>
  <w:endnote w:type="continuationSeparator" w:id="0">
    <w:p w:rsidR="00DB3A75" w:rsidRDefault="00DB3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F62F4D" w:rsidRDefault="00F62F4D"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62F4D" w:rsidRDefault="00F62F4D"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F62F4D" w:rsidRPr="000715A3" w:rsidRDefault="00F62F4D"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F41E39">
          <w:rPr>
            <w:rStyle w:val="PageNumber"/>
            <w:rFonts w:ascii="Times New Roman" w:hAnsi="Times New Roman" w:cs="Times New Roman"/>
            <w:noProof/>
          </w:rPr>
          <w:t>28</w:t>
        </w:r>
        <w:r w:rsidRPr="000715A3">
          <w:rPr>
            <w:rStyle w:val="PageNumber"/>
            <w:rFonts w:ascii="Times New Roman" w:hAnsi="Times New Roman" w:cs="Times New Roman"/>
          </w:rPr>
          <w:fldChar w:fldCharType="end"/>
        </w:r>
      </w:p>
    </w:sdtContent>
  </w:sdt>
  <w:p w:rsidR="00F62F4D" w:rsidRDefault="00F62F4D"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A75" w:rsidRDefault="00DB3A75">
      <w:pPr>
        <w:spacing w:after="0" w:line="240" w:lineRule="auto"/>
      </w:pPr>
      <w:r>
        <w:separator/>
      </w:r>
    </w:p>
  </w:footnote>
  <w:footnote w:type="continuationSeparator" w:id="0">
    <w:p w:rsidR="00DB3A75" w:rsidRDefault="00DB3A75">
      <w:pPr>
        <w:spacing w:after="0" w:line="240" w:lineRule="auto"/>
      </w:pPr>
      <w:r>
        <w:continuationSeparator/>
      </w:r>
    </w:p>
  </w:footnote>
  <w:footnote w:id="1">
    <w:p w:rsidR="00F62F4D" w:rsidRPr="00D644AA" w:rsidRDefault="00F62F4D">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F62F4D" w:rsidRPr="00937C19" w:rsidRDefault="00F62F4D" w:rsidP="0029263B">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w:t>
      </w:r>
      <w:r w:rsidRPr="00937C19">
        <w:rPr>
          <w:rFonts w:ascii="Times New Roman" w:hAnsi="Times New Roman" w:cs="Times New Roman"/>
        </w:rPr>
        <w:t xml:space="preserve">Pildoma, </w:t>
      </w:r>
      <w:r w:rsidRPr="00937C19">
        <w:rPr>
          <w:rFonts w:ascii="Times New Roman" w:hAnsi="Times New Roman" w:cs="Times New Roman"/>
        </w:rPr>
        <w:t>jei į programą įtraukiamas formaliojo profesinio mokymo modulinės programos modulis.</w:t>
      </w:r>
    </w:p>
  </w:footnote>
  <w:footnote w:id="3">
    <w:p w:rsidR="00F62F4D" w:rsidRPr="00937C19" w:rsidRDefault="00F62F4D" w:rsidP="003D7324">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w:t>
      </w:r>
      <w:r w:rsidRPr="00937C19">
        <w:rPr>
          <w:rFonts w:ascii="Times New Roman" w:hAnsi="Times New Roman" w:cs="Times New Roman"/>
        </w:rPr>
        <w:t xml:space="preserve">Pildoma, </w:t>
      </w:r>
      <w:r w:rsidRPr="00937C19">
        <w:rPr>
          <w:rFonts w:ascii="Times New Roman" w:hAnsi="Times New Roman" w:cs="Times New Roman"/>
        </w:rPr>
        <w:t>jei į programą įtraukiamas formaliojo profesinio mokymo modulinės programos modulis.</w:t>
      </w:r>
    </w:p>
  </w:footnote>
  <w:footnote w:id="4">
    <w:p w:rsidR="00F62F4D" w:rsidRPr="00937C19" w:rsidRDefault="00F62F4D" w:rsidP="003D7324">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w:t>
      </w:r>
      <w:r w:rsidRPr="00937C19">
        <w:rPr>
          <w:rFonts w:ascii="Times New Roman" w:hAnsi="Times New Roman" w:cs="Times New Roman"/>
        </w:rPr>
        <w:t xml:space="preserve">Pildoma, </w:t>
      </w:r>
      <w:r w:rsidRPr="00937C19">
        <w:rPr>
          <w:rFonts w:ascii="Times New Roman" w:hAnsi="Times New Roman" w:cs="Times New Roman"/>
        </w:rPr>
        <w:t>jei į programą įtraukiamas formaliojo profesinio mokymo modulinės programos modulis.</w:t>
      </w:r>
    </w:p>
  </w:footnote>
  <w:footnote w:id="5">
    <w:p w:rsidR="00F62F4D" w:rsidRPr="00937C19" w:rsidRDefault="00F62F4D" w:rsidP="003D7324">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w:t>
      </w:r>
      <w:r w:rsidRPr="00937C19">
        <w:rPr>
          <w:rFonts w:ascii="Times New Roman" w:hAnsi="Times New Roman" w:cs="Times New Roman"/>
        </w:rPr>
        <w:t xml:space="preserve">Pildoma, </w:t>
      </w:r>
      <w:r w:rsidRPr="00937C19">
        <w:rPr>
          <w:rFonts w:ascii="Times New Roman" w:hAnsi="Times New Roman" w:cs="Times New Roman"/>
        </w:rPr>
        <w:t>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4D" w:rsidRPr="00F169B7" w:rsidRDefault="00F62F4D" w:rsidP="00F169B7">
    <w:pPr>
      <w:pBdr>
        <w:top w:val="nil"/>
        <w:left w:val="nil"/>
        <w:bottom w:val="nil"/>
        <w:right w:val="nil"/>
        <w:between w:val="nil"/>
      </w:pBdr>
      <w:tabs>
        <w:tab w:val="center" w:pos="4819"/>
        <w:tab w:val="right" w:pos="9638"/>
      </w:tabs>
      <w:spacing w:after="0" w:line="240" w:lineRule="auto"/>
      <w:rPr>
        <w:color w:val="00000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CC5"/>
    <w:multiLevelType w:val="hybridMultilevel"/>
    <w:tmpl w:val="7EB20D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243758A"/>
    <w:multiLevelType w:val="hybridMultilevel"/>
    <w:tmpl w:val="726C3D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26E614B"/>
    <w:multiLevelType w:val="hybridMultilevel"/>
    <w:tmpl w:val="B07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BA498F"/>
    <w:multiLevelType w:val="hybridMultilevel"/>
    <w:tmpl w:val="AAECA8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7241203"/>
    <w:multiLevelType w:val="hybridMultilevel"/>
    <w:tmpl w:val="B0449F9A"/>
    <w:lvl w:ilvl="0" w:tplc="4B2C3E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D579D"/>
    <w:multiLevelType w:val="hybridMultilevel"/>
    <w:tmpl w:val="94E244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8BA0153"/>
    <w:multiLevelType w:val="hybridMultilevel"/>
    <w:tmpl w:val="DBC816A6"/>
    <w:lvl w:ilvl="0" w:tplc="BB8CA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802A6"/>
    <w:multiLevelType w:val="hybridMultilevel"/>
    <w:tmpl w:val="96560B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0FA0295C"/>
    <w:multiLevelType w:val="hybridMultilevel"/>
    <w:tmpl w:val="394225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49B43A2"/>
    <w:multiLevelType w:val="hybridMultilevel"/>
    <w:tmpl w:val="8C9A7B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7AD7F38"/>
    <w:multiLevelType w:val="hybridMultilevel"/>
    <w:tmpl w:val="5D8894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7D74850"/>
    <w:multiLevelType w:val="hybridMultilevel"/>
    <w:tmpl w:val="3326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B01AD7"/>
    <w:multiLevelType w:val="hybridMultilevel"/>
    <w:tmpl w:val="0A6668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9C263F8"/>
    <w:multiLevelType w:val="hybridMultilevel"/>
    <w:tmpl w:val="FDCE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706BB"/>
    <w:multiLevelType w:val="hybridMultilevel"/>
    <w:tmpl w:val="D2FA3E44"/>
    <w:lvl w:ilvl="0" w:tplc="BB8CA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004BEB"/>
    <w:multiLevelType w:val="hybridMultilevel"/>
    <w:tmpl w:val="6E369C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D8E02A2"/>
    <w:multiLevelType w:val="hybridMultilevel"/>
    <w:tmpl w:val="855A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7B7F7D"/>
    <w:multiLevelType w:val="hybridMultilevel"/>
    <w:tmpl w:val="3342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23A35642"/>
    <w:multiLevelType w:val="hybridMultilevel"/>
    <w:tmpl w:val="0EE82D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24A17E55"/>
    <w:multiLevelType w:val="hybridMultilevel"/>
    <w:tmpl w:val="9DF8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1A7DCB"/>
    <w:multiLevelType w:val="hybridMultilevel"/>
    <w:tmpl w:val="C99AB1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26955742"/>
    <w:multiLevelType w:val="hybridMultilevel"/>
    <w:tmpl w:val="E5C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8C973DD"/>
    <w:multiLevelType w:val="hybridMultilevel"/>
    <w:tmpl w:val="F68E37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296B2F84"/>
    <w:multiLevelType w:val="hybridMultilevel"/>
    <w:tmpl w:val="1770A0E8"/>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B285BF3"/>
    <w:multiLevelType w:val="hybridMultilevel"/>
    <w:tmpl w:val="3258AF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2CC41A56"/>
    <w:multiLevelType w:val="hybridMultilevel"/>
    <w:tmpl w:val="A7D40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2DCF2D0A"/>
    <w:multiLevelType w:val="hybridMultilevel"/>
    <w:tmpl w:val="2CAE8E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3479456C"/>
    <w:multiLevelType w:val="hybridMultilevel"/>
    <w:tmpl w:val="910E48A6"/>
    <w:lvl w:ilvl="0" w:tplc="7ACA024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36E0758C"/>
    <w:multiLevelType w:val="hybridMultilevel"/>
    <w:tmpl w:val="C4101C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37660F38"/>
    <w:multiLevelType w:val="hybridMultilevel"/>
    <w:tmpl w:val="276493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398B43D1"/>
    <w:multiLevelType w:val="hybridMultilevel"/>
    <w:tmpl w:val="4EA6B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3A976600"/>
    <w:multiLevelType w:val="hybridMultilevel"/>
    <w:tmpl w:val="48FC71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EF6322B"/>
    <w:multiLevelType w:val="hybridMultilevel"/>
    <w:tmpl w:val="5FE0B1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3F944D73"/>
    <w:multiLevelType w:val="hybridMultilevel"/>
    <w:tmpl w:val="F0E4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FF75DE"/>
    <w:multiLevelType w:val="hybridMultilevel"/>
    <w:tmpl w:val="27822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46032B53"/>
    <w:multiLevelType w:val="hybridMultilevel"/>
    <w:tmpl w:val="7FB263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49144841"/>
    <w:multiLevelType w:val="hybridMultilevel"/>
    <w:tmpl w:val="5E8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9816ECA"/>
    <w:multiLevelType w:val="hybridMultilevel"/>
    <w:tmpl w:val="CB1A4B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602C542C"/>
    <w:multiLevelType w:val="hybridMultilevel"/>
    <w:tmpl w:val="F3C0C9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60E62CD0"/>
    <w:multiLevelType w:val="hybridMultilevel"/>
    <w:tmpl w:val="E64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504E34"/>
    <w:multiLevelType w:val="hybridMultilevel"/>
    <w:tmpl w:val="B9661D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69C03E42"/>
    <w:multiLevelType w:val="hybridMultilevel"/>
    <w:tmpl w:val="4B8482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6B3C2534"/>
    <w:multiLevelType w:val="hybridMultilevel"/>
    <w:tmpl w:val="CAAA6C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nsid w:val="6F596994"/>
    <w:multiLevelType w:val="hybridMultilevel"/>
    <w:tmpl w:val="2BCA63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71C97555"/>
    <w:multiLevelType w:val="hybridMultilevel"/>
    <w:tmpl w:val="7132FA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7311232D"/>
    <w:multiLevelType w:val="hybridMultilevel"/>
    <w:tmpl w:val="4C62BA56"/>
    <w:lvl w:ilvl="0" w:tplc="E8244D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nsid w:val="77276066"/>
    <w:multiLevelType w:val="hybridMultilevel"/>
    <w:tmpl w:val="5C64C5CA"/>
    <w:lvl w:ilvl="0" w:tplc="59F0A3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AAA1A8D"/>
    <w:multiLevelType w:val="hybridMultilevel"/>
    <w:tmpl w:val="895AC5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nsid w:val="7D4A55CA"/>
    <w:multiLevelType w:val="hybridMultilevel"/>
    <w:tmpl w:val="DFD69D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8"/>
  </w:num>
  <w:num w:numId="2">
    <w:abstractNumId w:val="5"/>
  </w:num>
  <w:num w:numId="3">
    <w:abstractNumId w:val="47"/>
  </w:num>
  <w:num w:numId="4">
    <w:abstractNumId w:val="13"/>
  </w:num>
  <w:num w:numId="5">
    <w:abstractNumId w:val="51"/>
  </w:num>
  <w:num w:numId="6">
    <w:abstractNumId w:val="20"/>
  </w:num>
  <w:num w:numId="7">
    <w:abstractNumId w:val="16"/>
  </w:num>
  <w:num w:numId="8">
    <w:abstractNumId w:val="14"/>
  </w:num>
  <w:num w:numId="9">
    <w:abstractNumId w:val="6"/>
  </w:num>
  <w:num w:numId="10">
    <w:abstractNumId w:val="28"/>
  </w:num>
  <w:num w:numId="11">
    <w:abstractNumId w:val="4"/>
  </w:num>
  <w:num w:numId="12">
    <w:abstractNumId w:val="18"/>
  </w:num>
  <w:num w:numId="13">
    <w:abstractNumId w:val="24"/>
  </w:num>
  <w:num w:numId="14">
    <w:abstractNumId w:val="33"/>
  </w:num>
  <w:num w:numId="15">
    <w:abstractNumId w:val="22"/>
  </w:num>
  <w:num w:numId="16">
    <w:abstractNumId w:val="38"/>
  </w:num>
  <w:num w:numId="17">
    <w:abstractNumId w:val="35"/>
  </w:num>
  <w:num w:numId="18">
    <w:abstractNumId w:val="2"/>
  </w:num>
  <w:num w:numId="19">
    <w:abstractNumId w:val="41"/>
  </w:num>
  <w:num w:numId="20">
    <w:abstractNumId w:val="17"/>
  </w:num>
  <w:num w:numId="21">
    <w:abstractNumId w:val="11"/>
  </w:num>
  <w:num w:numId="22">
    <w:abstractNumId w:val="49"/>
  </w:num>
  <w:num w:numId="23">
    <w:abstractNumId w:val="37"/>
  </w:num>
  <w:num w:numId="24">
    <w:abstractNumId w:val="44"/>
  </w:num>
  <w:num w:numId="25">
    <w:abstractNumId w:val="26"/>
  </w:num>
  <w:num w:numId="26">
    <w:abstractNumId w:val="25"/>
  </w:num>
  <w:num w:numId="27">
    <w:abstractNumId w:val="40"/>
  </w:num>
  <w:num w:numId="28">
    <w:abstractNumId w:val="19"/>
  </w:num>
  <w:num w:numId="29">
    <w:abstractNumId w:val="34"/>
  </w:num>
  <w:num w:numId="30">
    <w:abstractNumId w:val="27"/>
  </w:num>
  <w:num w:numId="31">
    <w:abstractNumId w:val="12"/>
  </w:num>
  <w:num w:numId="32">
    <w:abstractNumId w:val="0"/>
  </w:num>
  <w:num w:numId="33">
    <w:abstractNumId w:val="1"/>
  </w:num>
  <w:num w:numId="34">
    <w:abstractNumId w:val="46"/>
  </w:num>
  <w:num w:numId="35">
    <w:abstractNumId w:val="9"/>
  </w:num>
  <w:num w:numId="36">
    <w:abstractNumId w:val="50"/>
  </w:num>
  <w:num w:numId="37">
    <w:abstractNumId w:val="36"/>
  </w:num>
  <w:num w:numId="38">
    <w:abstractNumId w:val="42"/>
  </w:num>
  <w:num w:numId="39">
    <w:abstractNumId w:val="23"/>
  </w:num>
  <w:num w:numId="40">
    <w:abstractNumId w:val="15"/>
  </w:num>
  <w:num w:numId="41">
    <w:abstractNumId w:val="7"/>
  </w:num>
  <w:num w:numId="42">
    <w:abstractNumId w:val="31"/>
  </w:num>
  <w:num w:numId="43">
    <w:abstractNumId w:val="10"/>
  </w:num>
  <w:num w:numId="44">
    <w:abstractNumId w:val="45"/>
  </w:num>
  <w:num w:numId="45">
    <w:abstractNumId w:val="8"/>
  </w:num>
  <w:num w:numId="46">
    <w:abstractNumId w:val="32"/>
  </w:num>
  <w:num w:numId="47">
    <w:abstractNumId w:val="21"/>
  </w:num>
  <w:num w:numId="48">
    <w:abstractNumId w:val="30"/>
  </w:num>
  <w:num w:numId="49">
    <w:abstractNumId w:val="43"/>
  </w:num>
  <w:num w:numId="50">
    <w:abstractNumId w:val="3"/>
  </w:num>
  <w:num w:numId="51">
    <w:abstractNumId w:val="39"/>
  </w:num>
  <w:num w:numId="52">
    <w:abstractNumId w:val="2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165AB9"/>
    <w:rsid w:val="00002AC9"/>
    <w:rsid w:val="00002BC5"/>
    <w:rsid w:val="00010327"/>
    <w:rsid w:val="000107F7"/>
    <w:rsid w:val="00011159"/>
    <w:rsid w:val="00011707"/>
    <w:rsid w:val="00011A60"/>
    <w:rsid w:val="0001384B"/>
    <w:rsid w:val="00022B12"/>
    <w:rsid w:val="00024023"/>
    <w:rsid w:val="0003712F"/>
    <w:rsid w:val="00042A6D"/>
    <w:rsid w:val="00044D8F"/>
    <w:rsid w:val="000529E7"/>
    <w:rsid w:val="00060016"/>
    <w:rsid w:val="000600E4"/>
    <w:rsid w:val="000637DF"/>
    <w:rsid w:val="00065D1A"/>
    <w:rsid w:val="00066672"/>
    <w:rsid w:val="000715A3"/>
    <w:rsid w:val="0007505E"/>
    <w:rsid w:val="000767F7"/>
    <w:rsid w:val="000801AD"/>
    <w:rsid w:val="000804DA"/>
    <w:rsid w:val="00085A27"/>
    <w:rsid w:val="00087A86"/>
    <w:rsid w:val="00090B49"/>
    <w:rsid w:val="000922B9"/>
    <w:rsid w:val="00095E84"/>
    <w:rsid w:val="000A223E"/>
    <w:rsid w:val="000A29D2"/>
    <w:rsid w:val="000A3E3E"/>
    <w:rsid w:val="000A7FA4"/>
    <w:rsid w:val="000B02D0"/>
    <w:rsid w:val="000B2F8A"/>
    <w:rsid w:val="000B56E8"/>
    <w:rsid w:val="000C1120"/>
    <w:rsid w:val="000C2557"/>
    <w:rsid w:val="000C2743"/>
    <w:rsid w:val="000C3611"/>
    <w:rsid w:val="000C36EF"/>
    <w:rsid w:val="000C5CAC"/>
    <w:rsid w:val="000C6370"/>
    <w:rsid w:val="000C676A"/>
    <w:rsid w:val="000D16BA"/>
    <w:rsid w:val="000D580F"/>
    <w:rsid w:val="000D5FCB"/>
    <w:rsid w:val="000E4957"/>
    <w:rsid w:val="000E58A5"/>
    <w:rsid w:val="000E72E0"/>
    <w:rsid w:val="000E78EA"/>
    <w:rsid w:val="000F1ABB"/>
    <w:rsid w:val="000F1BAE"/>
    <w:rsid w:val="000F25A9"/>
    <w:rsid w:val="000F27BE"/>
    <w:rsid w:val="001039C8"/>
    <w:rsid w:val="00104331"/>
    <w:rsid w:val="00104B3D"/>
    <w:rsid w:val="001224DD"/>
    <w:rsid w:val="001244AD"/>
    <w:rsid w:val="00127807"/>
    <w:rsid w:val="0013067F"/>
    <w:rsid w:val="001321BE"/>
    <w:rsid w:val="001323A3"/>
    <w:rsid w:val="001325F1"/>
    <w:rsid w:val="001414BD"/>
    <w:rsid w:val="00142B8C"/>
    <w:rsid w:val="00144A43"/>
    <w:rsid w:val="0014603F"/>
    <w:rsid w:val="0015093A"/>
    <w:rsid w:val="00154420"/>
    <w:rsid w:val="001560EA"/>
    <w:rsid w:val="001601AB"/>
    <w:rsid w:val="00165AB9"/>
    <w:rsid w:val="00171B74"/>
    <w:rsid w:val="001729AE"/>
    <w:rsid w:val="001730AC"/>
    <w:rsid w:val="001731CC"/>
    <w:rsid w:val="0017690E"/>
    <w:rsid w:val="001800A3"/>
    <w:rsid w:val="0018047D"/>
    <w:rsid w:val="00187677"/>
    <w:rsid w:val="00190212"/>
    <w:rsid w:val="001934C0"/>
    <w:rsid w:val="00194EAA"/>
    <w:rsid w:val="001A2C0F"/>
    <w:rsid w:val="001A3C79"/>
    <w:rsid w:val="001B32E2"/>
    <w:rsid w:val="001C6167"/>
    <w:rsid w:val="001C63BA"/>
    <w:rsid w:val="001C6AB5"/>
    <w:rsid w:val="001C6E71"/>
    <w:rsid w:val="001D1366"/>
    <w:rsid w:val="001D29F6"/>
    <w:rsid w:val="001D5078"/>
    <w:rsid w:val="001D7BE4"/>
    <w:rsid w:val="001E1315"/>
    <w:rsid w:val="001E51D4"/>
    <w:rsid w:val="001F1043"/>
    <w:rsid w:val="001F1BFD"/>
    <w:rsid w:val="001F303A"/>
    <w:rsid w:val="001F7496"/>
    <w:rsid w:val="002022FA"/>
    <w:rsid w:val="00210065"/>
    <w:rsid w:val="00210E0E"/>
    <w:rsid w:val="00211F21"/>
    <w:rsid w:val="00215240"/>
    <w:rsid w:val="002159DD"/>
    <w:rsid w:val="00216F6A"/>
    <w:rsid w:val="0022144B"/>
    <w:rsid w:val="00222385"/>
    <w:rsid w:val="0022378E"/>
    <w:rsid w:val="002263B7"/>
    <w:rsid w:val="0023103D"/>
    <w:rsid w:val="002354D2"/>
    <w:rsid w:val="00244466"/>
    <w:rsid w:val="00251C6F"/>
    <w:rsid w:val="00252BA8"/>
    <w:rsid w:val="00253491"/>
    <w:rsid w:val="0025387F"/>
    <w:rsid w:val="002634A5"/>
    <w:rsid w:val="002636B9"/>
    <w:rsid w:val="002659F8"/>
    <w:rsid w:val="00265D4F"/>
    <w:rsid w:val="0026770B"/>
    <w:rsid w:val="00273B42"/>
    <w:rsid w:val="0028082E"/>
    <w:rsid w:val="00280F6C"/>
    <w:rsid w:val="0028101B"/>
    <w:rsid w:val="00287DD7"/>
    <w:rsid w:val="0029263B"/>
    <w:rsid w:val="00293324"/>
    <w:rsid w:val="002A1CB0"/>
    <w:rsid w:val="002A58A3"/>
    <w:rsid w:val="002A6ED3"/>
    <w:rsid w:val="002B0CBF"/>
    <w:rsid w:val="002B281C"/>
    <w:rsid w:val="002B3EA3"/>
    <w:rsid w:val="002B4405"/>
    <w:rsid w:val="002B70AD"/>
    <w:rsid w:val="002C2BCD"/>
    <w:rsid w:val="002C6664"/>
    <w:rsid w:val="002D01F6"/>
    <w:rsid w:val="002D3951"/>
    <w:rsid w:val="002D7C57"/>
    <w:rsid w:val="002E7203"/>
    <w:rsid w:val="002F13F9"/>
    <w:rsid w:val="002F5EEC"/>
    <w:rsid w:val="002F72A7"/>
    <w:rsid w:val="00300C4D"/>
    <w:rsid w:val="00303310"/>
    <w:rsid w:val="00304DFB"/>
    <w:rsid w:val="00305990"/>
    <w:rsid w:val="003079B4"/>
    <w:rsid w:val="00321856"/>
    <w:rsid w:val="00321F47"/>
    <w:rsid w:val="00326586"/>
    <w:rsid w:val="003371A2"/>
    <w:rsid w:val="0034126C"/>
    <w:rsid w:val="003471AF"/>
    <w:rsid w:val="00350154"/>
    <w:rsid w:val="00350C9D"/>
    <w:rsid w:val="003526C4"/>
    <w:rsid w:val="00354409"/>
    <w:rsid w:val="00354531"/>
    <w:rsid w:val="003557F3"/>
    <w:rsid w:val="00360D03"/>
    <w:rsid w:val="00361184"/>
    <w:rsid w:val="00363155"/>
    <w:rsid w:val="003631E0"/>
    <w:rsid w:val="00363BE7"/>
    <w:rsid w:val="0036511E"/>
    <w:rsid w:val="00370000"/>
    <w:rsid w:val="00370BF2"/>
    <w:rsid w:val="00375FBE"/>
    <w:rsid w:val="003763E8"/>
    <w:rsid w:val="00377382"/>
    <w:rsid w:val="00381CF8"/>
    <w:rsid w:val="003911A3"/>
    <w:rsid w:val="00393D20"/>
    <w:rsid w:val="0039424A"/>
    <w:rsid w:val="0039692A"/>
    <w:rsid w:val="00396CE7"/>
    <w:rsid w:val="00397AAD"/>
    <w:rsid w:val="003B0847"/>
    <w:rsid w:val="003B71CD"/>
    <w:rsid w:val="003C35C2"/>
    <w:rsid w:val="003C3AD2"/>
    <w:rsid w:val="003C4BAC"/>
    <w:rsid w:val="003C6098"/>
    <w:rsid w:val="003C754F"/>
    <w:rsid w:val="003D259F"/>
    <w:rsid w:val="003D7324"/>
    <w:rsid w:val="003D7BA7"/>
    <w:rsid w:val="003E05B6"/>
    <w:rsid w:val="003E2081"/>
    <w:rsid w:val="003E2C2C"/>
    <w:rsid w:val="003E48B1"/>
    <w:rsid w:val="003F1ABF"/>
    <w:rsid w:val="003F59F1"/>
    <w:rsid w:val="003F5B0C"/>
    <w:rsid w:val="003F6AD5"/>
    <w:rsid w:val="003F79AA"/>
    <w:rsid w:val="003F7BB9"/>
    <w:rsid w:val="0040144D"/>
    <w:rsid w:val="00404B6F"/>
    <w:rsid w:val="004053EE"/>
    <w:rsid w:val="00406758"/>
    <w:rsid w:val="00414C10"/>
    <w:rsid w:val="00420808"/>
    <w:rsid w:val="0042113A"/>
    <w:rsid w:val="0042499A"/>
    <w:rsid w:val="004256FD"/>
    <w:rsid w:val="00432EF4"/>
    <w:rsid w:val="00433F1D"/>
    <w:rsid w:val="00434CDF"/>
    <w:rsid w:val="00436D9E"/>
    <w:rsid w:val="00437C16"/>
    <w:rsid w:val="004406D2"/>
    <w:rsid w:val="00440C93"/>
    <w:rsid w:val="0044493E"/>
    <w:rsid w:val="004507D5"/>
    <w:rsid w:val="00451837"/>
    <w:rsid w:val="00455B96"/>
    <w:rsid w:val="00457837"/>
    <w:rsid w:val="004606B2"/>
    <w:rsid w:val="00464050"/>
    <w:rsid w:val="00464A65"/>
    <w:rsid w:val="004661FF"/>
    <w:rsid w:val="004678EE"/>
    <w:rsid w:val="00467C53"/>
    <w:rsid w:val="00470ED7"/>
    <w:rsid w:val="004722E8"/>
    <w:rsid w:val="00474825"/>
    <w:rsid w:val="0047736E"/>
    <w:rsid w:val="004855AB"/>
    <w:rsid w:val="004901BC"/>
    <w:rsid w:val="0049066A"/>
    <w:rsid w:val="00491632"/>
    <w:rsid w:val="004922B9"/>
    <w:rsid w:val="004923EA"/>
    <w:rsid w:val="00493684"/>
    <w:rsid w:val="00493FD2"/>
    <w:rsid w:val="004977F0"/>
    <w:rsid w:val="004A0C01"/>
    <w:rsid w:val="004A16FD"/>
    <w:rsid w:val="004A2A0E"/>
    <w:rsid w:val="004A2ADE"/>
    <w:rsid w:val="004A4AA8"/>
    <w:rsid w:val="004A4C6C"/>
    <w:rsid w:val="004A59AD"/>
    <w:rsid w:val="004A7B7B"/>
    <w:rsid w:val="004B0DDD"/>
    <w:rsid w:val="004B3A94"/>
    <w:rsid w:val="004B6796"/>
    <w:rsid w:val="004C37A2"/>
    <w:rsid w:val="004C6942"/>
    <w:rsid w:val="004C7592"/>
    <w:rsid w:val="004D38CF"/>
    <w:rsid w:val="004D4576"/>
    <w:rsid w:val="004D5893"/>
    <w:rsid w:val="004E0C12"/>
    <w:rsid w:val="004E6B93"/>
    <w:rsid w:val="004F1819"/>
    <w:rsid w:val="004F2082"/>
    <w:rsid w:val="004F2986"/>
    <w:rsid w:val="004F35D8"/>
    <w:rsid w:val="004F6D52"/>
    <w:rsid w:val="00500429"/>
    <w:rsid w:val="00500ACC"/>
    <w:rsid w:val="00502F8B"/>
    <w:rsid w:val="0050334D"/>
    <w:rsid w:val="00506720"/>
    <w:rsid w:val="00506C7A"/>
    <w:rsid w:val="00512EE9"/>
    <w:rsid w:val="00517778"/>
    <w:rsid w:val="00523D19"/>
    <w:rsid w:val="00526D12"/>
    <w:rsid w:val="00531E92"/>
    <w:rsid w:val="00535AC5"/>
    <w:rsid w:val="00536502"/>
    <w:rsid w:val="005365C4"/>
    <w:rsid w:val="00547D7F"/>
    <w:rsid w:val="005556D7"/>
    <w:rsid w:val="00563137"/>
    <w:rsid w:val="00565D21"/>
    <w:rsid w:val="005700FB"/>
    <w:rsid w:val="00571511"/>
    <w:rsid w:val="0057233B"/>
    <w:rsid w:val="00573932"/>
    <w:rsid w:val="005752E6"/>
    <w:rsid w:val="00580B0B"/>
    <w:rsid w:val="005820BC"/>
    <w:rsid w:val="005855D9"/>
    <w:rsid w:val="00586BC9"/>
    <w:rsid w:val="0059322F"/>
    <w:rsid w:val="00594114"/>
    <w:rsid w:val="005959C5"/>
    <w:rsid w:val="00595F70"/>
    <w:rsid w:val="005A2133"/>
    <w:rsid w:val="005A490B"/>
    <w:rsid w:val="005A7251"/>
    <w:rsid w:val="005B0668"/>
    <w:rsid w:val="005B364A"/>
    <w:rsid w:val="005B47DF"/>
    <w:rsid w:val="005B5462"/>
    <w:rsid w:val="005B71E4"/>
    <w:rsid w:val="005C0882"/>
    <w:rsid w:val="005C2E20"/>
    <w:rsid w:val="005C64B9"/>
    <w:rsid w:val="005C77CF"/>
    <w:rsid w:val="005D214D"/>
    <w:rsid w:val="005D507F"/>
    <w:rsid w:val="005E2A83"/>
    <w:rsid w:val="005E5FF1"/>
    <w:rsid w:val="005F1461"/>
    <w:rsid w:val="005F354F"/>
    <w:rsid w:val="005F3638"/>
    <w:rsid w:val="005F3B2E"/>
    <w:rsid w:val="005F7971"/>
    <w:rsid w:val="005F7BC1"/>
    <w:rsid w:val="00600501"/>
    <w:rsid w:val="006015FD"/>
    <w:rsid w:val="00606A94"/>
    <w:rsid w:val="006114A1"/>
    <w:rsid w:val="00611B53"/>
    <w:rsid w:val="00612CA7"/>
    <w:rsid w:val="00612DAB"/>
    <w:rsid w:val="006130FE"/>
    <w:rsid w:val="006201E1"/>
    <w:rsid w:val="00624DC0"/>
    <w:rsid w:val="006257C4"/>
    <w:rsid w:val="00626B03"/>
    <w:rsid w:val="006273D4"/>
    <w:rsid w:val="006339A5"/>
    <w:rsid w:val="00636609"/>
    <w:rsid w:val="006419D7"/>
    <w:rsid w:val="00641E39"/>
    <w:rsid w:val="0064202F"/>
    <w:rsid w:val="00646C8B"/>
    <w:rsid w:val="00651151"/>
    <w:rsid w:val="00652695"/>
    <w:rsid w:val="00653461"/>
    <w:rsid w:val="00654996"/>
    <w:rsid w:val="00663129"/>
    <w:rsid w:val="0067287D"/>
    <w:rsid w:val="006743BB"/>
    <w:rsid w:val="006746F0"/>
    <w:rsid w:val="0067476C"/>
    <w:rsid w:val="006750EF"/>
    <w:rsid w:val="00675B7B"/>
    <w:rsid w:val="00683DEF"/>
    <w:rsid w:val="0068510A"/>
    <w:rsid w:val="00685271"/>
    <w:rsid w:val="00685571"/>
    <w:rsid w:val="00690C98"/>
    <w:rsid w:val="00693E66"/>
    <w:rsid w:val="00694C3F"/>
    <w:rsid w:val="00696884"/>
    <w:rsid w:val="00697D9F"/>
    <w:rsid w:val="006A01CD"/>
    <w:rsid w:val="006A124D"/>
    <w:rsid w:val="006A5FE8"/>
    <w:rsid w:val="006B1B37"/>
    <w:rsid w:val="006B2E74"/>
    <w:rsid w:val="006B2F9F"/>
    <w:rsid w:val="006B3177"/>
    <w:rsid w:val="006B5FE2"/>
    <w:rsid w:val="006B783B"/>
    <w:rsid w:val="006C3CD6"/>
    <w:rsid w:val="006C6684"/>
    <w:rsid w:val="006D1800"/>
    <w:rsid w:val="006D4306"/>
    <w:rsid w:val="006D4FF4"/>
    <w:rsid w:val="006E10F0"/>
    <w:rsid w:val="006E2F2D"/>
    <w:rsid w:val="006E5561"/>
    <w:rsid w:val="006E5CB9"/>
    <w:rsid w:val="006E6835"/>
    <w:rsid w:val="006F2BD6"/>
    <w:rsid w:val="006F43BA"/>
    <w:rsid w:val="006F7CFD"/>
    <w:rsid w:val="007043F0"/>
    <w:rsid w:val="007072C6"/>
    <w:rsid w:val="00710665"/>
    <w:rsid w:val="00710C1E"/>
    <w:rsid w:val="00714907"/>
    <w:rsid w:val="00715A14"/>
    <w:rsid w:val="007166E4"/>
    <w:rsid w:val="00716D3D"/>
    <w:rsid w:val="0072132B"/>
    <w:rsid w:val="00721BCB"/>
    <w:rsid w:val="00725970"/>
    <w:rsid w:val="00736DFF"/>
    <w:rsid w:val="007370AA"/>
    <w:rsid w:val="0073749D"/>
    <w:rsid w:val="00741A10"/>
    <w:rsid w:val="00746798"/>
    <w:rsid w:val="007513C7"/>
    <w:rsid w:val="00751BC9"/>
    <w:rsid w:val="00754011"/>
    <w:rsid w:val="00756B9E"/>
    <w:rsid w:val="007578B6"/>
    <w:rsid w:val="00762BCD"/>
    <w:rsid w:val="00766AC0"/>
    <w:rsid w:val="00766E21"/>
    <w:rsid w:val="007730D6"/>
    <w:rsid w:val="007769AB"/>
    <w:rsid w:val="007805AB"/>
    <w:rsid w:val="00783398"/>
    <w:rsid w:val="00783AD5"/>
    <w:rsid w:val="00784EE1"/>
    <w:rsid w:val="007863AF"/>
    <w:rsid w:val="00787546"/>
    <w:rsid w:val="00794EB1"/>
    <w:rsid w:val="007A1235"/>
    <w:rsid w:val="007A2015"/>
    <w:rsid w:val="007B1882"/>
    <w:rsid w:val="007B34D5"/>
    <w:rsid w:val="007B3810"/>
    <w:rsid w:val="007B71F7"/>
    <w:rsid w:val="007C45A2"/>
    <w:rsid w:val="007C45F5"/>
    <w:rsid w:val="007C4D20"/>
    <w:rsid w:val="007D2D25"/>
    <w:rsid w:val="007D3DBE"/>
    <w:rsid w:val="007D4402"/>
    <w:rsid w:val="007D67BE"/>
    <w:rsid w:val="007D6D8A"/>
    <w:rsid w:val="007E2507"/>
    <w:rsid w:val="007E2DE2"/>
    <w:rsid w:val="007E7808"/>
    <w:rsid w:val="007E782C"/>
    <w:rsid w:val="007F1123"/>
    <w:rsid w:val="007F16BC"/>
    <w:rsid w:val="007F3FD0"/>
    <w:rsid w:val="007F6969"/>
    <w:rsid w:val="007F6B37"/>
    <w:rsid w:val="00802055"/>
    <w:rsid w:val="00803700"/>
    <w:rsid w:val="00806C25"/>
    <w:rsid w:val="00807253"/>
    <w:rsid w:val="00810DC2"/>
    <w:rsid w:val="00812089"/>
    <w:rsid w:val="00812A17"/>
    <w:rsid w:val="00813F39"/>
    <w:rsid w:val="00825B04"/>
    <w:rsid w:val="00827ABE"/>
    <w:rsid w:val="008337B8"/>
    <w:rsid w:val="00840C45"/>
    <w:rsid w:val="00842651"/>
    <w:rsid w:val="00844853"/>
    <w:rsid w:val="00846679"/>
    <w:rsid w:val="00852450"/>
    <w:rsid w:val="00852882"/>
    <w:rsid w:val="00855188"/>
    <w:rsid w:val="0085779E"/>
    <w:rsid w:val="00860BB0"/>
    <w:rsid w:val="0086146D"/>
    <w:rsid w:val="00862173"/>
    <w:rsid w:val="00866023"/>
    <w:rsid w:val="008672B5"/>
    <w:rsid w:val="0087083A"/>
    <w:rsid w:val="00871B87"/>
    <w:rsid w:val="00874CFE"/>
    <w:rsid w:val="008803AA"/>
    <w:rsid w:val="00885AA7"/>
    <w:rsid w:val="00886510"/>
    <w:rsid w:val="00890A5B"/>
    <w:rsid w:val="008915BB"/>
    <w:rsid w:val="00891C94"/>
    <w:rsid w:val="008942CD"/>
    <w:rsid w:val="008956BD"/>
    <w:rsid w:val="008A0403"/>
    <w:rsid w:val="008A1348"/>
    <w:rsid w:val="008A1423"/>
    <w:rsid w:val="008A3EB6"/>
    <w:rsid w:val="008A714C"/>
    <w:rsid w:val="008B31D5"/>
    <w:rsid w:val="008B75DD"/>
    <w:rsid w:val="008C097B"/>
    <w:rsid w:val="008C394B"/>
    <w:rsid w:val="008C7382"/>
    <w:rsid w:val="008E0A63"/>
    <w:rsid w:val="008E5D44"/>
    <w:rsid w:val="008F0643"/>
    <w:rsid w:val="008F1123"/>
    <w:rsid w:val="008F190B"/>
    <w:rsid w:val="008F227F"/>
    <w:rsid w:val="009029BC"/>
    <w:rsid w:val="0090396E"/>
    <w:rsid w:val="00910333"/>
    <w:rsid w:val="00911AE1"/>
    <w:rsid w:val="009221F5"/>
    <w:rsid w:val="009300FF"/>
    <w:rsid w:val="00931DD1"/>
    <w:rsid w:val="0093368A"/>
    <w:rsid w:val="00934BB7"/>
    <w:rsid w:val="009358AA"/>
    <w:rsid w:val="00937C19"/>
    <w:rsid w:val="00943310"/>
    <w:rsid w:val="0094419B"/>
    <w:rsid w:val="00945DA6"/>
    <w:rsid w:val="009472AB"/>
    <w:rsid w:val="0095386E"/>
    <w:rsid w:val="00955155"/>
    <w:rsid w:val="00956B85"/>
    <w:rsid w:val="00960EDD"/>
    <w:rsid w:val="00963A2B"/>
    <w:rsid w:val="00971628"/>
    <w:rsid w:val="00972976"/>
    <w:rsid w:val="00972FAA"/>
    <w:rsid w:val="009750C8"/>
    <w:rsid w:val="0097637B"/>
    <w:rsid w:val="00981475"/>
    <w:rsid w:val="0098196A"/>
    <w:rsid w:val="00982004"/>
    <w:rsid w:val="00990BDC"/>
    <w:rsid w:val="0099176B"/>
    <w:rsid w:val="00993F0A"/>
    <w:rsid w:val="009A0B60"/>
    <w:rsid w:val="009A1589"/>
    <w:rsid w:val="009A53FB"/>
    <w:rsid w:val="009A6A53"/>
    <w:rsid w:val="009B031E"/>
    <w:rsid w:val="009B5E2F"/>
    <w:rsid w:val="009B67A9"/>
    <w:rsid w:val="009B6969"/>
    <w:rsid w:val="009B6AFD"/>
    <w:rsid w:val="009B6D4E"/>
    <w:rsid w:val="009B7CF0"/>
    <w:rsid w:val="009C1186"/>
    <w:rsid w:val="009C1629"/>
    <w:rsid w:val="009D0A0A"/>
    <w:rsid w:val="009D0A0E"/>
    <w:rsid w:val="009D523D"/>
    <w:rsid w:val="009E00C5"/>
    <w:rsid w:val="009E2286"/>
    <w:rsid w:val="009E75B7"/>
    <w:rsid w:val="009F253C"/>
    <w:rsid w:val="009F6F76"/>
    <w:rsid w:val="00A0081D"/>
    <w:rsid w:val="00A021E4"/>
    <w:rsid w:val="00A026EE"/>
    <w:rsid w:val="00A060D6"/>
    <w:rsid w:val="00A064E7"/>
    <w:rsid w:val="00A067E5"/>
    <w:rsid w:val="00A10643"/>
    <w:rsid w:val="00A15781"/>
    <w:rsid w:val="00A16AAC"/>
    <w:rsid w:val="00A17143"/>
    <w:rsid w:val="00A26AAB"/>
    <w:rsid w:val="00A30010"/>
    <w:rsid w:val="00A32B62"/>
    <w:rsid w:val="00A33B95"/>
    <w:rsid w:val="00A35344"/>
    <w:rsid w:val="00A36588"/>
    <w:rsid w:val="00A454E4"/>
    <w:rsid w:val="00A4605A"/>
    <w:rsid w:val="00A463CC"/>
    <w:rsid w:val="00A479D8"/>
    <w:rsid w:val="00A53F22"/>
    <w:rsid w:val="00A54E6D"/>
    <w:rsid w:val="00A55C59"/>
    <w:rsid w:val="00A56A0B"/>
    <w:rsid w:val="00A5713E"/>
    <w:rsid w:val="00A62216"/>
    <w:rsid w:val="00A66385"/>
    <w:rsid w:val="00A7046A"/>
    <w:rsid w:val="00A7393B"/>
    <w:rsid w:val="00A76B9A"/>
    <w:rsid w:val="00A819D1"/>
    <w:rsid w:val="00A820DE"/>
    <w:rsid w:val="00A8238A"/>
    <w:rsid w:val="00A8413B"/>
    <w:rsid w:val="00A84C5B"/>
    <w:rsid w:val="00A84FEF"/>
    <w:rsid w:val="00A90AE4"/>
    <w:rsid w:val="00A90F58"/>
    <w:rsid w:val="00A926B3"/>
    <w:rsid w:val="00A943A1"/>
    <w:rsid w:val="00A9499A"/>
    <w:rsid w:val="00A95EF3"/>
    <w:rsid w:val="00A96FC6"/>
    <w:rsid w:val="00A973D2"/>
    <w:rsid w:val="00AA31CF"/>
    <w:rsid w:val="00AA507D"/>
    <w:rsid w:val="00AA53CE"/>
    <w:rsid w:val="00AA6FEC"/>
    <w:rsid w:val="00AB0E36"/>
    <w:rsid w:val="00AB4226"/>
    <w:rsid w:val="00AB43A1"/>
    <w:rsid w:val="00AB4AE2"/>
    <w:rsid w:val="00AB62D1"/>
    <w:rsid w:val="00AB6580"/>
    <w:rsid w:val="00AB6717"/>
    <w:rsid w:val="00AC03AC"/>
    <w:rsid w:val="00AC0EA6"/>
    <w:rsid w:val="00AC1757"/>
    <w:rsid w:val="00AC1F7F"/>
    <w:rsid w:val="00AC4DF4"/>
    <w:rsid w:val="00AC6B41"/>
    <w:rsid w:val="00AD1862"/>
    <w:rsid w:val="00AD311B"/>
    <w:rsid w:val="00AD5230"/>
    <w:rsid w:val="00AD619E"/>
    <w:rsid w:val="00AE1083"/>
    <w:rsid w:val="00AE178A"/>
    <w:rsid w:val="00AE288E"/>
    <w:rsid w:val="00AF0713"/>
    <w:rsid w:val="00AF09DE"/>
    <w:rsid w:val="00AF1673"/>
    <w:rsid w:val="00AF26FB"/>
    <w:rsid w:val="00B01974"/>
    <w:rsid w:val="00B01A60"/>
    <w:rsid w:val="00B029CF"/>
    <w:rsid w:val="00B048C5"/>
    <w:rsid w:val="00B12B34"/>
    <w:rsid w:val="00B13699"/>
    <w:rsid w:val="00B139DA"/>
    <w:rsid w:val="00B14A17"/>
    <w:rsid w:val="00B16C88"/>
    <w:rsid w:val="00B2624D"/>
    <w:rsid w:val="00B320F8"/>
    <w:rsid w:val="00B35B55"/>
    <w:rsid w:val="00B41135"/>
    <w:rsid w:val="00B42DD7"/>
    <w:rsid w:val="00B439B5"/>
    <w:rsid w:val="00B445DB"/>
    <w:rsid w:val="00B463B2"/>
    <w:rsid w:val="00B477D3"/>
    <w:rsid w:val="00B5204D"/>
    <w:rsid w:val="00B62FCE"/>
    <w:rsid w:val="00B706F7"/>
    <w:rsid w:val="00B71277"/>
    <w:rsid w:val="00B724BC"/>
    <w:rsid w:val="00B7263D"/>
    <w:rsid w:val="00B75DCD"/>
    <w:rsid w:val="00B80E4C"/>
    <w:rsid w:val="00B843C8"/>
    <w:rsid w:val="00B84C0F"/>
    <w:rsid w:val="00B868E0"/>
    <w:rsid w:val="00B86E42"/>
    <w:rsid w:val="00B87A4F"/>
    <w:rsid w:val="00B91D78"/>
    <w:rsid w:val="00B93817"/>
    <w:rsid w:val="00B93CEF"/>
    <w:rsid w:val="00B9636B"/>
    <w:rsid w:val="00B97468"/>
    <w:rsid w:val="00B97C75"/>
    <w:rsid w:val="00BB0796"/>
    <w:rsid w:val="00BB2143"/>
    <w:rsid w:val="00BB33F2"/>
    <w:rsid w:val="00BB7131"/>
    <w:rsid w:val="00BB7207"/>
    <w:rsid w:val="00BC5228"/>
    <w:rsid w:val="00BD0587"/>
    <w:rsid w:val="00BD05A5"/>
    <w:rsid w:val="00BD072E"/>
    <w:rsid w:val="00BD1377"/>
    <w:rsid w:val="00BD43EA"/>
    <w:rsid w:val="00BD698B"/>
    <w:rsid w:val="00BE2453"/>
    <w:rsid w:val="00BE6FD1"/>
    <w:rsid w:val="00BF113B"/>
    <w:rsid w:val="00BF34EB"/>
    <w:rsid w:val="00BF7581"/>
    <w:rsid w:val="00C008D1"/>
    <w:rsid w:val="00C0125D"/>
    <w:rsid w:val="00C038AF"/>
    <w:rsid w:val="00C03BE9"/>
    <w:rsid w:val="00C04A8A"/>
    <w:rsid w:val="00C07509"/>
    <w:rsid w:val="00C169A9"/>
    <w:rsid w:val="00C17574"/>
    <w:rsid w:val="00C17A85"/>
    <w:rsid w:val="00C207D8"/>
    <w:rsid w:val="00C20E04"/>
    <w:rsid w:val="00C22E75"/>
    <w:rsid w:val="00C279F5"/>
    <w:rsid w:val="00C30EEB"/>
    <w:rsid w:val="00C31FA3"/>
    <w:rsid w:val="00C32463"/>
    <w:rsid w:val="00C348A9"/>
    <w:rsid w:val="00C35E44"/>
    <w:rsid w:val="00C429A5"/>
    <w:rsid w:val="00C435A9"/>
    <w:rsid w:val="00C43C11"/>
    <w:rsid w:val="00C50A12"/>
    <w:rsid w:val="00C57E50"/>
    <w:rsid w:val="00C60545"/>
    <w:rsid w:val="00C60986"/>
    <w:rsid w:val="00C61956"/>
    <w:rsid w:val="00C62305"/>
    <w:rsid w:val="00C63794"/>
    <w:rsid w:val="00C658A0"/>
    <w:rsid w:val="00C678CB"/>
    <w:rsid w:val="00C71083"/>
    <w:rsid w:val="00C71E51"/>
    <w:rsid w:val="00C7386A"/>
    <w:rsid w:val="00C73F92"/>
    <w:rsid w:val="00C7479C"/>
    <w:rsid w:val="00C77230"/>
    <w:rsid w:val="00C77FFB"/>
    <w:rsid w:val="00C801CF"/>
    <w:rsid w:val="00C824E8"/>
    <w:rsid w:val="00C839A0"/>
    <w:rsid w:val="00C85274"/>
    <w:rsid w:val="00C85478"/>
    <w:rsid w:val="00C8786E"/>
    <w:rsid w:val="00C927E0"/>
    <w:rsid w:val="00C963F3"/>
    <w:rsid w:val="00CA7BD5"/>
    <w:rsid w:val="00CB1071"/>
    <w:rsid w:val="00CB262D"/>
    <w:rsid w:val="00CB37DD"/>
    <w:rsid w:val="00CB4DD5"/>
    <w:rsid w:val="00CB5726"/>
    <w:rsid w:val="00CB7C07"/>
    <w:rsid w:val="00CC0196"/>
    <w:rsid w:val="00CC39DE"/>
    <w:rsid w:val="00CC7333"/>
    <w:rsid w:val="00CD7A60"/>
    <w:rsid w:val="00CE4D17"/>
    <w:rsid w:val="00CF181B"/>
    <w:rsid w:val="00D01302"/>
    <w:rsid w:val="00D03881"/>
    <w:rsid w:val="00D066C0"/>
    <w:rsid w:val="00D0746E"/>
    <w:rsid w:val="00D075BA"/>
    <w:rsid w:val="00D10217"/>
    <w:rsid w:val="00D105C7"/>
    <w:rsid w:val="00D1081E"/>
    <w:rsid w:val="00D13172"/>
    <w:rsid w:val="00D21748"/>
    <w:rsid w:val="00D221C7"/>
    <w:rsid w:val="00D2599E"/>
    <w:rsid w:val="00D26D79"/>
    <w:rsid w:val="00D30F95"/>
    <w:rsid w:val="00D32B45"/>
    <w:rsid w:val="00D37F31"/>
    <w:rsid w:val="00D4235D"/>
    <w:rsid w:val="00D431F9"/>
    <w:rsid w:val="00D432B0"/>
    <w:rsid w:val="00D459C8"/>
    <w:rsid w:val="00D46745"/>
    <w:rsid w:val="00D46EB9"/>
    <w:rsid w:val="00D5117B"/>
    <w:rsid w:val="00D52D7A"/>
    <w:rsid w:val="00D52F0D"/>
    <w:rsid w:val="00D54A71"/>
    <w:rsid w:val="00D54BD1"/>
    <w:rsid w:val="00D575F7"/>
    <w:rsid w:val="00D62B81"/>
    <w:rsid w:val="00D6324C"/>
    <w:rsid w:val="00D644AA"/>
    <w:rsid w:val="00D646E7"/>
    <w:rsid w:val="00D64BE1"/>
    <w:rsid w:val="00D703DC"/>
    <w:rsid w:val="00D71580"/>
    <w:rsid w:val="00D76A1D"/>
    <w:rsid w:val="00D913F3"/>
    <w:rsid w:val="00D91C0D"/>
    <w:rsid w:val="00D93481"/>
    <w:rsid w:val="00D96ECA"/>
    <w:rsid w:val="00DA679B"/>
    <w:rsid w:val="00DB089F"/>
    <w:rsid w:val="00DB3A75"/>
    <w:rsid w:val="00DB4276"/>
    <w:rsid w:val="00DB61FF"/>
    <w:rsid w:val="00DB7209"/>
    <w:rsid w:val="00DC135B"/>
    <w:rsid w:val="00DC1F28"/>
    <w:rsid w:val="00DC7431"/>
    <w:rsid w:val="00DD1986"/>
    <w:rsid w:val="00DD390A"/>
    <w:rsid w:val="00DD3E0C"/>
    <w:rsid w:val="00DE0321"/>
    <w:rsid w:val="00DE1400"/>
    <w:rsid w:val="00DE4F54"/>
    <w:rsid w:val="00DF2388"/>
    <w:rsid w:val="00DF689E"/>
    <w:rsid w:val="00E018B2"/>
    <w:rsid w:val="00E0195C"/>
    <w:rsid w:val="00E0297F"/>
    <w:rsid w:val="00E15460"/>
    <w:rsid w:val="00E1621A"/>
    <w:rsid w:val="00E1724C"/>
    <w:rsid w:val="00E17315"/>
    <w:rsid w:val="00E20E98"/>
    <w:rsid w:val="00E244A1"/>
    <w:rsid w:val="00E26CB8"/>
    <w:rsid w:val="00E26E90"/>
    <w:rsid w:val="00E27E8B"/>
    <w:rsid w:val="00E34793"/>
    <w:rsid w:val="00E36CF6"/>
    <w:rsid w:val="00E36D67"/>
    <w:rsid w:val="00E376FF"/>
    <w:rsid w:val="00E47BD2"/>
    <w:rsid w:val="00E52158"/>
    <w:rsid w:val="00E5743F"/>
    <w:rsid w:val="00E5764B"/>
    <w:rsid w:val="00E65E84"/>
    <w:rsid w:val="00E70DA8"/>
    <w:rsid w:val="00E73261"/>
    <w:rsid w:val="00E73713"/>
    <w:rsid w:val="00E74040"/>
    <w:rsid w:val="00E76497"/>
    <w:rsid w:val="00E82736"/>
    <w:rsid w:val="00E864B7"/>
    <w:rsid w:val="00E9193C"/>
    <w:rsid w:val="00E94E22"/>
    <w:rsid w:val="00EA14E1"/>
    <w:rsid w:val="00EA1EF6"/>
    <w:rsid w:val="00EA28E1"/>
    <w:rsid w:val="00EA5DB5"/>
    <w:rsid w:val="00EA75AD"/>
    <w:rsid w:val="00EB486E"/>
    <w:rsid w:val="00EB4D80"/>
    <w:rsid w:val="00EB5F88"/>
    <w:rsid w:val="00EC2385"/>
    <w:rsid w:val="00EC2D50"/>
    <w:rsid w:val="00EC3823"/>
    <w:rsid w:val="00EC3859"/>
    <w:rsid w:val="00EC6D1C"/>
    <w:rsid w:val="00ED67C1"/>
    <w:rsid w:val="00EE1EB9"/>
    <w:rsid w:val="00EE3166"/>
    <w:rsid w:val="00EE3B5A"/>
    <w:rsid w:val="00EE4CC6"/>
    <w:rsid w:val="00EE7624"/>
    <w:rsid w:val="00EF1FA4"/>
    <w:rsid w:val="00EF2123"/>
    <w:rsid w:val="00EF4B70"/>
    <w:rsid w:val="00EF758C"/>
    <w:rsid w:val="00F00ED0"/>
    <w:rsid w:val="00F047EB"/>
    <w:rsid w:val="00F04AF5"/>
    <w:rsid w:val="00F12D20"/>
    <w:rsid w:val="00F1390F"/>
    <w:rsid w:val="00F169B7"/>
    <w:rsid w:val="00F23E6A"/>
    <w:rsid w:val="00F24AE9"/>
    <w:rsid w:val="00F2637E"/>
    <w:rsid w:val="00F30595"/>
    <w:rsid w:val="00F361E8"/>
    <w:rsid w:val="00F37160"/>
    <w:rsid w:val="00F371B8"/>
    <w:rsid w:val="00F373F2"/>
    <w:rsid w:val="00F41E39"/>
    <w:rsid w:val="00F461B9"/>
    <w:rsid w:val="00F51FD9"/>
    <w:rsid w:val="00F52F3D"/>
    <w:rsid w:val="00F55B72"/>
    <w:rsid w:val="00F567A0"/>
    <w:rsid w:val="00F60AEC"/>
    <w:rsid w:val="00F61411"/>
    <w:rsid w:val="00F62F4D"/>
    <w:rsid w:val="00F63959"/>
    <w:rsid w:val="00F65384"/>
    <w:rsid w:val="00F65659"/>
    <w:rsid w:val="00F70EEC"/>
    <w:rsid w:val="00F74E62"/>
    <w:rsid w:val="00F82354"/>
    <w:rsid w:val="00F8244A"/>
    <w:rsid w:val="00F82EA3"/>
    <w:rsid w:val="00F84371"/>
    <w:rsid w:val="00F90468"/>
    <w:rsid w:val="00FA3FE3"/>
    <w:rsid w:val="00FB5A96"/>
    <w:rsid w:val="00FB5F80"/>
    <w:rsid w:val="00FB7435"/>
    <w:rsid w:val="00FB78BF"/>
    <w:rsid w:val="00FC021D"/>
    <w:rsid w:val="00FC28AA"/>
    <w:rsid w:val="00FC3200"/>
    <w:rsid w:val="00FC3479"/>
    <w:rsid w:val="00FC7E31"/>
    <w:rsid w:val="00FD5D68"/>
    <w:rsid w:val="00FE0281"/>
    <w:rsid w:val="00FE6BD8"/>
    <w:rsid w:val="00FE7B74"/>
    <w:rsid w:val="00FF10FD"/>
    <w:rsid w:val="00FF1EC7"/>
    <w:rsid w:val="00FF21CC"/>
    <w:rsid w:val="00FF3A4C"/>
    <w:rsid w:val="00FF60E5"/>
    <w:rsid w:val="00FF6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paragraph" w:styleId="Heading3">
    <w:name w:val="heading 3"/>
    <w:basedOn w:val="Normal"/>
    <w:next w:val="Normal"/>
    <w:link w:val="Heading3Char"/>
    <w:uiPriority w:val="9"/>
    <w:semiHidden/>
    <w:unhideWhenUsed/>
    <w:qFormat/>
    <w:rsid w:val="004A16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9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57233B"/>
    <w:rPr>
      <w:color w:val="0000FF"/>
      <w:u w:val="single"/>
    </w:rPr>
  </w:style>
  <w:style w:type="paragraph" w:styleId="HTMLPreformatted">
    <w:name w:val="HTML Preformatted"/>
    <w:basedOn w:val="Normal"/>
    <w:link w:val="HTMLPreformattedChar"/>
    <w:uiPriority w:val="99"/>
    <w:unhideWhenUsed/>
    <w:rsid w:val="0013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325F1"/>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semiHidden/>
    <w:rsid w:val="004A16FD"/>
    <w:rPr>
      <w:rFonts w:asciiTheme="majorHAnsi" w:eastAsiaTheme="majorEastAsia" w:hAnsiTheme="majorHAnsi" w:cstheme="majorBidi"/>
      <w:color w:val="1F4D78" w:themeColor="accent1" w:themeShade="7F"/>
      <w:sz w:val="24"/>
      <w:szCs w:val="24"/>
    </w:rPr>
  </w:style>
  <w:style w:type="paragraph" w:customStyle="1" w:styleId="Tahoma">
    <w:name w:val="Tahoma"/>
    <w:basedOn w:val="BodyText2"/>
    <w:rsid w:val="00C73F92"/>
    <w:pPr>
      <w:overflowPunct w:val="0"/>
      <w:autoSpaceDE w:val="0"/>
      <w:autoSpaceDN w:val="0"/>
      <w:adjustRightInd w:val="0"/>
      <w:spacing w:before="120" w:after="0" w:line="360" w:lineRule="auto"/>
      <w:jc w:val="both"/>
      <w:textAlignment w:val="baseline"/>
    </w:pPr>
    <w:rPr>
      <w:rFonts w:ascii="Tahoma" w:eastAsia="MS Mincho" w:hAnsi="Tahoma" w:cs="Times New Roman"/>
      <w:sz w:val="24"/>
      <w:szCs w:val="20"/>
    </w:rPr>
  </w:style>
  <w:style w:type="paragraph" w:styleId="BodyText2">
    <w:name w:val="Body Text 2"/>
    <w:basedOn w:val="Normal"/>
    <w:link w:val="BodyText2Char"/>
    <w:uiPriority w:val="99"/>
    <w:semiHidden/>
    <w:unhideWhenUsed/>
    <w:rsid w:val="00C73F92"/>
    <w:pPr>
      <w:spacing w:after="120" w:line="480" w:lineRule="auto"/>
    </w:pPr>
  </w:style>
  <w:style w:type="character" w:customStyle="1" w:styleId="BodyText2Char">
    <w:name w:val="Body Text 2 Char"/>
    <w:basedOn w:val="DefaultParagraphFont"/>
    <w:link w:val="BodyText2"/>
    <w:uiPriority w:val="99"/>
    <w:semiHidden/>
    <w:rsid w:val="00C73F92"/>
    <w:rPr>
      <w:rFonts w:ascii="Calibri" w:eastAsia="Calibri" w:hAnsi="Calibri" w:cs="Calibri"/>
    </w:rPr>
  </w:style>
  <w:style w:type="paragraph" w:customStyle="1" w:styleId="Default">
    <w:name w:val="Default"/>
    <w:rsid w:val="006B2F9F"/>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odyText3">
    <w:name w:val="Body Text 3"/>
    <w:basedOn w:val="Normal"/>
    <w:link w:val="BodyText3Char"/>
    <w:unhideWhenUsed/>
    <w:rsid w:val="008E0A63"/>
    <w:pPr>
      <w:spacing w:after="120" w:line="240" w:lineRule="auto"/>
    </w:pPr>
    <w:rPr>
      <w:rFonts w:ascii="Times New Roman" w:eastAsia="Times New Roman" w:hAnsi="Times New Roman" w:cs="Times New Roman"/>
      <w:sz w:val="16"/>
      <w:szCs w:val="16"/>
      <w:lang w:eastAsia="lt-LT"/>
    </w:rPr>
  </w:style>
  <w:style w:type="character" w:customStyle="1" w:styleId="BodyText3Char">
    <w:name w:val="Body Text 3 Char"/>
    <w:basedOn w:val="DefaultParagraphFont"/>
    <w:link w:val="BodyText3"/>
    <w:rsid w:val="008E0A63"/>
    <w:rPr>
      <w:rFonts w:ascii="Times New Roman" w:eastAsia="Times New Roman" w:hAnsi="Times New Roman" w:cs="Times New Roman"/>
      <w:sz w:val="16"/>
      <w:szCs w:val="16"/>
      <w:lang w:eastAsia="lt-LT"/>
    </w:rPr>
  </w:style>
</w:styles>
</file>

<file path=word/webSettings.xml><?xml version="1.0" encoding="utf-8"?>
<w:webSettings xmlns:r="http://schemas.openxmlformats.org/officeDocument/2006/relationships" xmlns:w="http://schemas.openxmlformats.org/wordprocessingml/2006/main">
  <w:divs>
    <w:div w:id="269437403">
      <w:bodyDiv w:val="1"/>
      <w:marLeft w:val="0"/>
      <w:marRight w:val="0"/>
      <w:marTop w:val="0"/>
      <w:marBottom w:val="0"/>
      <w:divBdr>
        <w:top w:val="none" w:sz="0" w:space="0" w:color="auto"/>
        <w:left w:val="none" w:sz="0" w:space="0" w:color="auto"/>
        <w:bottom w:val="none" w:sz="0" w:space="0" w:color="auto"/>
        <w:right w:val="none" w:sz="0" w:space="0" w:color="auto"/>
      </w:divBdr>
    </w:div>
    <w:div w:id="552472880">
      <w:bodyDiv w:val="1"/>
      <w:marLeft w:val="0"/>
      <w:marRight w:val="0"/>
      <w:marTop w:val="0"/>
      <w:marBottom w:val="0"/>
      <w:divBdr>
        <w:top w:val="none" w:sz="0" w:space="0" w:color="auto"/>
        <w:left w:val="none" w:sz="0" w:space="0" w:color="auto"/>
        <w:bottom w:val="none" w:sz="0" w:space="0" w:color="auto"/>
        <w:right w:val="none" w:sz="0" w:space="0" w:color="auto"/>
      </w:divBdr>
    </w:div>
    <w:div w:id="594023959">
      <w:bodyDiv w:val="1"/>
      <w:marLeft w:val="0"/>
      <w:marRight w:val="0"/>
      <w:marTop w:val="0"/>
      <w:marBottom w:val="0"/>
      <w:divBdr>
        <w:top w:val="none" w:sz="0" w:space="0" w:color="auto"/>
        <w:left w:val="none" w:sz="0" w:space="0" w:color="auto"/>
        <w:bottom w:val="none" w:sz="0" w:space="0" w:color="auto"/>
        <w:right w:val="none" w:sz="0" w:space="0" w:color="auto"/>
      </w:divBdr>
    </w:div>
    <w:div w:id="594899033">
      <w:bodyDiv w:val="1"/>
      <w:marLeft w:val="0"/>
      <w:marRight w:val="0"/>
      <w:marTop w:val="0"/>
      <w:marBottom w:val="0"/>
      <w:divBdr>
        <w:top w:val="none" w:sz="0" w:space="0" w:color="auto"/>
        <w:left w:val="none" w:sz="0" w:space="0" w:color="auto"/>
        <w:bottom w:val="none" w:sz="0" w:space="0" w:color="auto"/>
        <w:right w:val="none" w:sz="0" w:space="0" w:color="auto"/>
      </w:divBdr>
    </w:div>
    <w:div w:id="698898137">
      <w:bodyDiv w:val="1"/>
      <w:marLeft w:val="0"/>
      <w:marRight w:val="0"/>
      <w:marTop w:val="0"/>
      <w:marBottom w:val="0"/>
      <w:divBdr>
        <w:top w:val="none" w:sz="0" w:space="0" w:color="auto"/>
        <w:left w:val="none" w:sz="0" w:space="0" w:color="auto"/>
        <w:bottom w:val="none" w:sz="0" w:space="0" w:color="auto"/>
        <w:right w:val="none" w:sz="0" w:space="0" w:color="auto"/>
      </w:divBdr>
    </w:div>
    <w:div w:id="722143368">
      <w:bodyDiv w:val="1"/>
      <w:marLeft w:val="0"/>
      <w:marRight w:val="0"/>
      <w:marTop w:val="0"/>
      <w:marBottom w:val="0"/>
      <w:divBdr>
        <w:top w:val="none" w:sz="0" w:space="0" w:color="auto"/>
        <w:left w:val="none" w:sz="0" w:space="0" w:color="auto"/>
        <w:bottom w:val="none" w:sz="0" w:space="0" w:color="auto"/>
        <w:right w:val="none" w:sz="0" w:space="0" w:color="auto"/>
      </w:divBdr>
    </w:div>
    <w:div w:id="756169301">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805121072">
      <w:bodyDiv w:val="1"/>
      <w:marLeft w:val="0"/>
      <w:marRight w:val="0"/>
      <w:marTop w:val="0"/>
      <w:marBottom w:val="0"/>
      <w:divBdr>
        <w:top w:val="none" w:sz="0" w:space="0" w:color="auto"/>
        <w:left w:val="none" w:sz="0" w:space="0" w:color="auto"/>
        <w:bottom w:val="none" w:sz="0" w:space="0" w:color="auto"/>
        <w:right w:val="none" w:sz="0" w:space="0" w:color="auto"/>
      </w:divBdr>
    </w:div>
    <w:div w:id="850223507">
      <w:bodyDiv w:val="1"/>
      <w:marLeft w:val="0"/>
      <w:marRight w:val="0"/>
      <w:marTop w:val="0"/>
      <w:marBottom w:val="0"/>
      <w:divBdr>
        <w:top w:val="none" w:sz="0" w:space="0" w:color="auto"/>
        <w:left w:val="none" w:sz="0" w:space="0" w:color="auto"/>
        <w:bottom w:val="none" w:sz="0" w:space="0" w:color="auto"/>
        <w:right w:val="none" w:sz="0" w:space="0" w:color="auto"/>
      </w:divBdr>
    </w:div>
    <w:div w:id="882180306">
      <w:bodyDiv w:val="1"/>
      <w:marLeft w:val="0"/>
      <w:marRight w:val="0"/>
      <w:marTop w:val="0"/>
      <w:marBottom w:val="0"/>
      <w:divBdr>
        <w:top w:val="none" w:sz="0" w:space="0" w:color="auto"/>
        <w:left w:val="none" w:sz="0" w:space="0" w:color="auto"/>
        <w:bottom w:val="none" w:sz="0" w:space="0" w:color="auto"/>
        <w:right w:val="none" w:sz="0" w:space="0" w:color="auto"/>
      </w:divBdr>
    </w:div>
    <w:div w:id="942685095">
      <w:bodyDiv w:val="1"/>
      <w:marLeft w:val="0"/>
      <w:marRight w:val="0"/>
      <w:marTop w:val="0"/>
      <w:marBottom w:val="0"/>
      <w:divBdr>
        <w:top w:val="none" w:sz="0" w:space="0" w:color="auto"/>
        <w:left w:val="none" w:sz="0" w:space="0" w:color="auto"/>
        <w:bottom w:val="none" w:sz="0" w:space="0" w:color="auto"/>
        <w:right w:val="none" w:sz="0" w:space="0" w:color="auto"/>
      </w:divBdr>
    </w:div>
    <w:div w:id="966931034">
      <w:bodyDiv w:val="1"/>
      <w:marLeft w:val="0"/>
      <w:marRight w:val="0"/>
      <w:marTop w:val="0"/>
      <w:marBottom w:val="0"/>
      <w:divBdr>
        <w:top w:val="none" w:sz="0" w:space="0" w:color="auto"/>
        <w:left w:val="none" w:sz="0" w:space="0" w:color="auto"/>
        <w:bottom w:val="none" w:sz="0" w:space="0" w:color="auto"/>
        <w:right w:val="none" w:sz="0" w:space="0" w:color="auto"/>
      </w:divBdr>
    </w:div>
    <w:div w:id="1051270271">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170951031">
      <w:bodyDiv w:val="1"/>
      <w:marLeft w:val="0"/>
      <w:marRight w:val="0"/>
      <w:marTop w:val="0"/>
      <w:marBottom w:val="0"/>
      <w:divBdr>
        <w:top w:val="none" w:sz="0" w:space="0" w:color="auto"/>
        <w:left w:val="none" w:sz="0" w:space="0" w:color="auto"/>
        <w:bottom w:val="none" w:sz="0" w:space="0" w:color="auto"/>
        <w:right w:val="none" w:sz="0" w:space="0" w:color="auto"/>
      </w:divBdr>
    </w:div>
    <w:div w:id="1436556885">
      <w:bodyDiv w:val="1"/>
      <w:marLeft w:val="0"/>
      <w:marRight w:val="0"/>
      <w:marTop w:val="0"/>
      <w:marBottom w:val="0"/>
      <w:divBdr>
        <w:top w:val="none" w:sz="0" w:space="0" w:color="auto"/>
        <w:left w:val="none" w:sz="0" w:space="0" w:color="auto"/>
        <w:bottom w:val="none" w:sz="0" w:space="0" w:color="auto"/>
        <w:right w:val="none" w:sz="0" w:space="0" w:color="auto"/>
      </w:divBdr>
    </w:div>
    <w:div w:id="1531525525">
      <w:bodyDiv w:val="1"/>
      <w:marLeft w:val="0"/>
      <w:marRight w:val="0"/>
      <w:marTop w:val="0"/>
      <w:marBottom w:val="0"/>
      <w:divBdr>
        <w:top w:val="none" w:sz="0" w:space="0" w:color="auto"/>
        <w:left w:val="none" w:sz="0" w:space="0" w:color="auto"/>
        <w:bottom w:val="none" w:sz="0" w:space="0" w:color="auto"/>
        <w:right w:val="none" w:sz="0" w:space="0" w:color="auto"/>
      </w:divBdr>
    </w:div>
    <w:div w:id="1689747165">
      <w:bodyDiv w:val="1"/>
      <w:marLeft w:val="0"/>
      <w:marRight w:val="0"/>
      <w:marTop w:val="0"/>
      <w:marBottom w:val="0"/>
      <w:divBdr>
        <w:top w:val="none" w:sz="0" w:space="0" w:color="auto"/>
        <w:left w:val="none" w:sz="0" w:space="0" w:color="auto"/>
        <w:bottom w:val="none" w:sz="0" w:space="0" w:color="auto"/>
        <w:right w:val="none" w:sz="0" w:space="0" w:color="auto"/>
      </w:divBdr>
    </w:div>
    <w:div w:id="1758941830">
      <w:bodyDiv w:val="1"/>
      <w:marLeft w:val="0"/>
      <w:marRight w:val="0"/>
      <w:marTop w:val="0"/>
      <w:marBottom w:val="0"/>
      <w:divBdr>
        <w:top w:val="none" w:sz="0" w:space="0" w:color="auto"/>
        <w:left w:val="none" w:sz="0" w:space="0" w:color="auto"/>
        <w:bottom w:val="none" w:sz="0" w:space="0" w:color="auto"/>
        <w:right w:val="none" w:sz="0" w:space="0" w:color="auto"/>
      </w:divBdr>
    </w:div>
    <w:div w:id="1916011506">
      <w:bodyDiv w:val="1"/>
      <w:marLeft w:val="0"/>
      <w:marRight w:val="0"/>
      <w:marTop w:val="0"/>
      <w:marBottom w:val="0"/>
      <w:divBdr>
        <w:top w:val="none" w:sz="0" w:space="0" w:color="auto"/>
        <w:left w:val="none" w:sz="0" w:space="0" w:color="auto"/>
        <w:bottom w:val="none" w:sz="0" w:space="0" w:color="auto"/>
        <w:right w:val="none" w:sz="0" w:space="0" w:color="auto"/>
      </w:divBdr>
    </w:div>
    <w:div w:id="2004623934">
      <w:bodyDiv w:val="1"/>
      <w:marLeft w:val="0"/>
      <w:marRight w:val="0"/>
      <w:marTop w:val="0"/>
      <w:marBottom w:val="0"/>
      <w:divBdr>
        <w:top w:val="none" w:sz="0" w:space="0" w:color="auto"/>
        <w:left w:val="none" w:sz="0" w:space="0" w:color="auto"/>
        <w:bottom w:val="none" w:sz="0" w:space="0" w:color="auto"/>
        <w:right w:val="none" w:sz="0" w:space="0" w:color="auto"/>
      </w:divBdr>
    </w:div>
    <w:div w:id="2044012350">
      <w:bodyDiv w:val="1"/>
      <w:marLeft w:val="0"/>
      <w:marRight w:val="0"/>
      <w:marTop w:val="0"/>
      <w:marBottom w:val="0"/>
      <w:divBdr>
        <w:top w:val="none" w:sz="0" w:space="0" w:color="auto"/>
        <w:left w:val="none" w:sz="0" w:space="0" w:color="auto"/>
        <w:bottom w:val="none" w:sz="0" w:space="0" w:color="auto"/>
        <w:right w:val="none" w:sz="0" w:space="0" w:color="auto"/>
      </w:divBdr>
    </w:div>
    <w:div w:id="2062435720">
      <w:bodyDiv w:val="1"/>
      <w:marLeft w:val="0"/>
      <w:marRight w:val="0"/>
      <w:marTop w:val="0"/>
      <w:marBottom w:val="0"/>
      <w:divBdr>
        <w:top w:val="none" w:sz="0" w:space="0" w:color="auto"/>
        <w:left w:val="none" w:sz="0" w:space="0" w:color="auto"/>
        <w:bottom w:val="none" w:sz="0" w:space="0" w:color="auto"/>
        <w:right w:val="none" w:sz="0" w:space="0" w:color="auto"/>
      </w:divBdr>
    </w:div>
    <w:div w:id="2110536736">
      <w:bodyDiv w:val="1"/>
      <w:marLeft w:val="0"/>
      <w:marRight w:val="0"/>
      <w:marTop w:val="0"/>
      <w:marBottom w:val="0"/>
      <w:divBdr>
        <w:top w:val="none" w:sz="0" w:space="0" w:color="auto"/>
        <w:left w:val="none" w:sz="0" w:space="0" w:color="auto"/>
        <w:bottom w:val="none" w:sz="0" w:space="0" w:color="auto"/>
        <w:right w:val="none" w:sz="0" w:space="0" w:color="auto"/>
      </w:divBdr>
    </w:div>
    <w:div w:id="2135825496">
      <w:bodyDiv w:val="1"/>
      <w:marLeft w:val="0"/>
      <w:marRight w:val="0"/>
      <w:marTop w:val="0"/>
      <w:marBottom w:val="0"/>
      <w:divBdr>
        <w:top w:val="none" w:sz="0" w:space="0" w:color="auto"/>
        <w:left w:val="none" w:sz="0" w:space="0" w:color="auto"/>
        <w:bottom w:val="none" w:sz="0" w:space="0" w:color="auto"/>
        <w:right w:val="none" w:sz="0" w:space="0" w:color="auto"/>
      </w:divBdr>
    </w:div>
    <w:div w:id="21403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A76E-F605-4809-9EC9-428D59BE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6062</Words>
  <Characters>34554</Characters>
  <Application>Microsoft Office Word</Application>
  <DocSecurity>0</DocSecurity>
  <Lines>287</Lines>
  <Paragraphs>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2</cp:revision>
  <cp:lastPrinted>2020-05-26T11:08:00Z</cp:lastPrinted>
  <dcterms:created xsi:type="dcterms:W3CDTF">2021-01-18T13:29:00Z</dcterms:created>
  <dcterms:modified xsi:type="dcterms:W3CDTF">2021-01-18T13:29:00Z</dcterms:modified>
</cp:coreProperties>
</file>