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0" w:rsidRPr="004B10FF" w:rsidRDefault="00E15460" w:rsidP="00AE0860">
      <w:pPr>
        <w:spacing w:after="0" w:line="240" w:lineRule="auto"/>
        <w:jc w:val="center"/>
        <w:rPr>
          <w:rFonts w:ascii="Times New Roman" w:hAnsi="Times New Roman" w:cs="Times New Roman"/>
          <w:b/>
          <w:sz w:val="24"/>
          <w:szCs w:val="24"/>
        </w:rPr>
      </w:pPr>
      <w:r w:rsidRPr="004B10FF">
        <w:rPr>
          <w:rFonts w:ascii="Times New Roman" w:hAnsi="Times New Roman" w:cs="Times New Roman"/>
          <w:b/>
          <w:color w:val="000000"/>
          <w:sz w:val="24"/>
          <w:szCs w:val="24"/>
        </w:rPr>
        <w:t>NEFORMALIOJO PROFESINIO MOKYMO PROGRAMA</w:t>
      </w:r>
    </w:p>
    <w:p w:rsidR="00E15460" w:rsidRPr="004B10FF" w:rsidRDefault="00E15460" w:rsidP="00AE0860">
      <w:pPr>
        <w:spacing w:after="0" w:line="240" w:lineRule="auto"/>
        <w:rPr>
          <w:rFonts w:ascii="Times New Roman" w:hAnsi="Times New Roman" w:cs="Times New Roman"/>
          <w:color w:val="000000"/>
          <w:sz w:val="24"/>
          <w:szCs w:val="24"/>
        </w:rPr>
      </w:pPr>
    </w:p>
    <w:p w:rsidR="00526D12" w:rsidRPr="004B10FF" w:rsidRDefault="00D644AA" w:rsidP="00AE0860">
      <w:pPr>
        <w:spacing w:after="0" w:line="240" w:lineRule="auto"/>
        <w:jc w:val="center"/>
        <w:rPr>
          <w:rFonts w:ascii="Times New Roman" w:hAnsi="Times New Roman" w:cs="Times New Roman"/>
          <w:b/>
          <w:color w:val="000000"/>
          <w:sz w:val="24"/>
          <w:szCs w:val="24"/>
        </w:rPr>
      </w:pPr>
      <w:r w:rsidRPr="004B10FF">
        <w:rPr>
          <w:rFonts w:ascii="Times New Roman" w:hAnsi="Times New Roman" w:cs="Times New Roman"/>
          <w:b/>
          <w:color w:val="000000"/>
          <w:sz w:val="24"/>
          <w:szCs w:val="24"/>
        </w:rPr>
        <w:t>1. PROGRAMOS APIBŪDINIMAS</w:t>
      </w:r>
    </w:p>
    <w:p w:rsidR="00D644AA" w:rsidRPr="004B10FF" w:rsidRDefault="00D644AA" w:rsidP="00AE0860">
      <w:pPr>
        <w:spacing w:after="0" w:line="240" w:lineRule="auto"/>
        <w:rPr>
          <w:rFonts w:ascii="Times New Roman" w:hAnsi="Times New Roman" w:cs="Times New Roman"/>
          <w:b/>
          <w:color w:val="000000"/>
          <w:sz w:val="24"/>
          <w:szCs w:val="24"/>
        </w:rPr>
      </w:pPr>
    </w:p>
    <w:p w:rsidR="00526D12" w:rsidRPr="004B10FF" w:rsidRDefault="00526D12" w:rsidP="00AE0860">
      <w:pPr>
        <w:spacing w:after="0" w:line="240" w:lineRule="auto"/>
        <w:rPr>
          <w:rFonts w:ascii="Times New Roman" w:hAnsi="Times New Roman" w:cs="Times New Roman"/>
          <w:color w:val="000000"/>
          <w:sz w:val="24"/>
          <w:szCs w:val="24"/>
        </w:rPr>
      </w:pPr>
      <w:r w:rsidRPr="004B10FF">
        <w:rPr>
          <w:rFonts w:ascii="Times New Roman" w:hAnsi="Times New Roman" w:cs="Times New Roman"/>
          <w:color w:val="000000"/>
          <w:sz w:val="24"/>
          <w:szCs w:val="24"/>
        </w:rPr>
        <w:t>1.1. Programos pavadinimas lietuvių kalba</w:t>
      </w:r>
    </w:p>
    <w:tbl>
      <w:tblPr>
        <w:tblStyle w:val="TableGrid"/>
        <w:tblW w:w="0" w:type="auto"/>
        <w:tblLook w:val="04A0"/>
      </w:tblPr>
      <w:tblGrid>
        <w:gridCol w:w="9628"/>
      </w:tblGrid>
      <w:tr w:rsidR="00526D12" w:rsidRPr="004B10FF" w:rsidTr="00526D12">
        <w:tc>
          <w:tcPr>
            <w:tcW w:w="9628" w:type="dxa"/>
          </w:tcPr>
          <w:p w:rsidR="00526D12" w:rsidRPr="004B10FF" w:rsidRDefault="00D304B1" w:rsidP="00AE0860">
            <w:pPr>
              <w:rPr>
                <w:rFonts w:ascii="Times New Roman" w:hAnsi="Times New Roman" w:cs="Times New Roman"/>
                <w:color w:val="000000"/>
                <w:sz w:val="24"/>
                <w:szCs w:val="24"/>
              </w:rPr>
            </w:pPr>
            <w:r w:rsidRPr="004B10FF">
              <w:rPr>
                <w:rFonts w:ascii="Times New Roman" w:hAnsi="Times New Roman" w:cs="Times New Roman"/>
                <w:sz w:val="24"/>
                <w:szCs w:val="24"/>
              </w:rPr>
              <w:t>Draudimo produktų pardavim</w:t>
            </w:r>
            <w:r w:rsidR="00680F30" w:rsidRPr="004B10FF">
              <w:rPr>
                <w:rFonts w:ascii="Times New Roman" w:hAnsi="Times New Roman" w:cs="Times New Roman"/>
                <w:sz w:val="24"/>
                <w:szCs w:val="24"/>
              </w:rPr>
              <w:t>o neformaliojo profesinio mokymo programa</w:t>
            </w:r>
          </w:p>
        </w:tc>
      </w:tr>
    </w:tbl>
    <w:p w:rsidR="00526D12" w:rsidRPr="004B10FF" w:rsidRDefault="00526D12" w:rsidP="00AE0860">
      <w:pPr>
        <w:spacing w:after="0" w:line="240" w:lineRule="auto"/>
        <w:rPr>
          <w:rFonts w:ascii="Times New Roman" w:hAnsi="Times New Roman" w:cs="Times New Roman"/>
          <w:color w:val="000000"/>
          <w:sz w:val="24"/>
          <w:szCs w:val="24"/>
        </w:rPr>
      </w:pPr>
    </w:p>
    <w:p w:rsidR="00526D12" w:rsidRPr="004B10FF" w:rsidRDefault="00526D12" w:rsidP="00AE0860">
      <w:pPr>
        <w:spacing w:after="0" w:line="240" w:lineRule="auto"/>
        <w:rPr>
          <w:rFonts w:ascii="Times New Roman" w:hAnsi="Times New Roman" w:cs="Times New Roman"/>
          <w:i/>
          <w:color w:val="000000"/>
          <w:sz w:val="24"/>
          <w:szCs w:val="24"/>
        </w:rPr>
      </w:pPr>
      <w:r w:rsidRPr="004B10FF">
        <w:rPr>
          <w:rFonts w:ascii="Times New Roman" w:hAnsi="Times New Roman" w:cs="Times New Roman"/>
          <w:color w:val="000000"/>
          <w:sz w:val="24"/>
          <w:szCs w:val="24"/>
        </w:rPr>
        <w:t>1.</w:t>
      </w:r>
      <w:r w:rsidR="00D644AA" w:rsidRPr="004B10FF">
        <w:rPr>
          <w:rFonts w:ascii="Times New Roman" w:hAnsi="Times New Roman" w:cs="Times New Roman"/>
          <w:color w:val="000000"/>
          <w:sz w:val="24"/>
          <w:szCs w:val="24"/>
        </w:rPr>
        <w:t>2</w:t>
      </w:r>
      <w:r w:rsidRPr="004B10FF">
        <w:rPr>
          <w:rFonts w:ascii="Times New Roman" w:hAnsi="Times New Roman" w:cs="Times New Roman"/>
          <w:color w:val="000000"/>
          <w:sz w:val="24"/>
          <w:szCs w:val="24"/>
        </w:rPr>
        <w:t>. Programos valstybinis kodas</w:t>
      </w:r>
      <w:r w:rsidR="00982004" w:rsidRPr="004B10FF">
        <w:rPr>
          <w:rFonts w:ascii="Times New Roman" w:hAnsi="Times New Roman" w:cs="Times New Roman"/>
          <w:color w:val="000000"/>
          <w:sz w:val="24"/>
          <w:szCs w:val="24"/>
        </w:rPr>
        <w:t xml:space="preserve"> </w:t>
      </w:r>
      <w:r w:rsidR="00982004" w:rsidRPr="004B10FF">
        <w:rPr>
          <w:rFonts w:ascii="Times New Roman" w:hAnsi="Times New Roman" w:cs="Times New Roman"/>
          <w:i/>
          <w:color w:val="000000"/>
          <w:sz w:val="24"/>
          <w:szCs w:val="24"/>
        </w:rPr>
        <w:t>(suteikiamas įregistravus programą)</w:t>
      </w:r>
    </w:p>
    <w:tbl>
      <w:tblPr>
        <w:tblStyle w:val="TableGrid"/>
        <w:tblW w:w="0" w:type="auto"/>
        <w:tblLook w:val="04A0"/>
      </w:tblPr>
      <w:tblGrid>
        <w:gridCol w:w="9628"/>
      </w:tblGrid>
      <w:tr w:rsidR="00526D12" w:rsidRPr="004B10FF" w:rsidTr="00526D12">
        <w:tc>
          <w:tcPr>
            <w:tcW w:w="9628" w:type="dxa"/>
          </w:tcPr>
          <w:p w:rsidR="00526D12" w:rsidRPr="004B10FF" w:rsidRDefault="009B6034" w:rsidP="00AE0860">
            <w:pPr>
              <w:tabs>
                <w:tab w:val="left" w:pos="2085"/>
              </w:tabs>
              <w:rPr>
                <w:rFonts w:ascii="Times New Roman" w:hAnsi="Times New Roman" w:cs="Times New Roman"/>
                <w:color w:val="000000"/>
                <w:sz w:val="24"/>
                <w:szCs w:val="24"/>
              </w:rPr>
            </w:pPr>
            <w:bookmarkStart w:id="0" w:name="_GoBack"/>
            <w:r w:rsidRPr="009B6034">
              <w:rPr>
                <w:rFonts w:ascii="Times New Roman" w:hAnsi="Times New Roman" w:cs="Times New Roman"/>
                <w:color w:val="000000"/>
                <w:sz w:val="24"/>
                <w:szCs w:val="24"/>
              </w:rPr>
              <w:t>N43041201</w:t>
            </w:r>
            <w:bookmarkEnd w:id="0"/>
          </w:p>
        </w:tc>
      </w:tr>
    </w:tbl>
    <w:p w:rsidR="00526D12" w:rsidRPr="004B10FF" w:rsidRDefault="00526D12" w:rsidP="00AE0860">
      <w:pPr>
        <w:spacing w:after="0" w:line="240" w:lineRule="auto"/>
        <w:rPr>
          <w:rFonts w:ascii="Times New Roman" w:hAnsi="Times New Roman" w:cs="Times New Roman"/>
          <w:color w:val="000000"/>
          <w:sz w:val="24"/>
          <w:szCs w:val="24"/>
        </w:rPr>
      </w:pPr>
    </w:p>
    <w:p w:rsidR="00526D12" w:rsidRPr="004B10FF" w:rsidRDefault="00526D12" w:rsidP="00AE0860">
      <w:pPr>
        <w:spacing w:after="0" w:line="240" w:lineRule="auto"/>
        <w:rPr>
          <w:rFonts w:ascii="Times New Roman" w:hAnsi="Times New Roman" w:cs="Times New Roman"/>
          <w:color w:val="000000"/>
          <w:sz w:val="24"/>
          <w:szCs w:val="24"/>
        </w:rPr>
      </w:pPr>
      <w:r w:rsidRPr="004B10FF">
        <w:rPr>
          <w:rFonts w:ascii="Times New Roman" w:hAnsi="Times New Roman" w:cs="Times New Roman"/>
          <w:color w:val="000000"/>
          <w:sz w:val="24"/>
          <w:szCs w:val="24"/>
        </w:rPr>
        <w:t>1.</w:t>
      </w:r>
      <w:r w:rsidR="00D644AA" w:rsidRPr="004B10FF">
        <w:rPr>
          <w:rFonts w:ascii="Times New Roman" w:hAnsi="Times New Roman" w:cs="Times New Roman"/>
          <w:color w:val="000000"/>
          <w:sz w:val="24"/>
          <w:szCs w:val="24"/>
        </w:rPr>
        <w:t>3</w:t>
      </w:r>
      <w:r w:rsidRPr="004B10FF">
        <w:rPr>
          <w:rFonts w:ascii="Times New Roman" w:hAnsi="Times New Roman" w:cs="Times New Roman"/>
          <w:color w:val="000000"/>
          <w:sz w:val="24"/>
          <w:szCs w:val="24"/>
        </w:rPr>
        <w:t>. Švietimo sritis</w:t>
      </w:r>
    </w:p>
    <w:tbl>
      <w:tblPr>
        <w:tblStyle w:val="TableGrid"/>
        <w:tblW w:w="0" w:type="auto"/>
        <w:tblLook w:val="04A0"/>
      </w:tblPr>
      <w:tblGrid>
        <w:gridCol w:w="9628"/>
      </w:tblGrid>
      <w:tr w:rsidR="00526D12" w:rsidRPr="004B10FF" w:rsidTr="00526D12">
        <w:tc>
          <w:tcPr>
            <w:tcW w:w="9628" w:type="dxa"/>
          </w:tcPr>
          <w:p w:rsidR="00526D12" w:rsidRPr="004B10FF" w:rsidRDefault="00D304B1" w:rsidP="00AE0860">
            <w:pPr>
              <w:rPr>
                <w:rFonts w:ascii="Times New Roman" w:hAnsi="Times New Roman" w:cs="Times New Roman"/>
                <w:color w:val="000000"/>
                <w:sz w:val="24"/>
                <w:szCs w:val="24"/>
              </w:rPr>
            </w:pPr>
            <w:r w:rsidRPr="004B10FF">
              <w:rPr>
                <w:rFonts w:ascii="Times New Roman" w:hAnsi="Times New Roman" w:cs="Times New Roman"/>
                <w:sz w:val="24"/>
                <w:szCs w:val="24"/>
              </w:rPr>
              <w:t>Verslas ir administravimas</w:t>
            </w:r>
          </w:p>
        </w:tc>
      </w:tr>
    </w:tbl>
    <w:p w:rsidR="00526D12" w:rsidRPr="004B10FF" w:rsidRDefault="00526D12" w:rsidP="00AE0860">
      <w:pPr>
        <w:spacing w:after="0" w:line="240" w:lineRule="auto"/>
        <w:rPr>
          <w:rFonts w:ascii="Times New Roman" w:hAnsi="Times New Roman" w:cs="Times New Roman"/>
          <w:color w:val="000000"/>
          <w:sz w:val="24"/>
          <w:szCs w:val="24"/>
        </w:rPr>
      </w:pPr>
    </w:p>
    <w:p w:rsidR="00526D12" w:rsidRPr="004B10FF" w:rsidRDefault="00526D12" w:rsidP="00AE0860">
      <w:pPr>
        <w:spacing w:after="0" w:line="240" w:lineRule="auto"/>
        <w:rPr>
          <w:rFonts w:ascii="Times New Roman" w:hAnsi="Times New Roman" w:cs="Times New Roman"/>
          <w:color w:val="000000"/>
          <w:sz w:val="24"/>
          <w:szCs w:val="24"/>
        </w:rPr>
      </w:pPr>
      <w:r w:rsidRPr="004B10FF">
        <w:rPr>
          <w:rFonts w:ascii="Times New Roman" w:hAnsi="Times New Roman" w:cs="Times New Roman"/>
          <w:color w:val="000000"/>
          <w:sz w:val="24"/>
          <w:szCs w:val="24"/>
        </w:rPr>
        <w:t>1.</w:t>
      </w:r>
      <w:r w:rsidR="00982004" w:rsidRPr="004B10FF">
        <w:rPr>
          <w:rFonts w:ascii="Times New Roman" w:hAnsi="Times New Roman" w:cs="Times New Roman"/>
          <w:color w:val="000000"/>
          <w:sz w:val="24"/>
          <w:szCs w:val="24"/>
        </w:rPr>
        <w:t>4</w:t>
      </w:r>
      <w:r w:rsidRPr="004B10FF">
        <w:rPr>
          <w:rFonts w:ascii="Times New Roman" w:hAnsi="Times New Roman" w:cs="Times New Roman"/>
          <w:color w:val="000000"/>
          <w:sz w:val="24"/>
          <w:szCs w:val="24"/>
        </w:rPr>
        <w:t xml:space="preserve">. </w:t>
      </w:r>
      <w:r w:rsidR="00E1724C" w:rsidRPr="004B10FF">
        <w:rPr>
          <w:rFonts w:ascii="Times New Roman" w:hAnsi="Times New Roman" w:cs="Times New Roman"/>
          <w:color w:val="000000"/>
          <w:sz w:val="24"/>
          <w:szCs w:val="24"/>
        </w:rPr>
        <w:t>Š</w:t>
      </w:r>
      <w:r w:rsidRPr="004B10FF">
        <w:rPr>
          <w:rFonts w:ascii="Times New Roman" w:hAnsi="Times New Roman" w:cs="Times New Roman"/>
          <w:color w:val="000000"/>
          <w:sz w:val="24"/>
          <w:szCs w:val="24"/>
        </w:rPr>
        <w:t>vietimo posritis / posričiai</w:t>
      </w:r>
    </w:p>
    <w:tbl>
      <w:tblPr>
        <w:tblStyle w:val="TableGrid"/>
        <w:tblW w:w="0" w:type="auto"/>
        <w:tblLook w:val="04A0"/>
      </w:tblPr>
      <w:tblGrid>
        <w:gridCol w:w="9628"/>
      </w:tblGrid>
      <w:tr w:rsidR="00526D12" w:rsidRPr="004B10FF" w:rsidTr="00D304B1">
        <w:trPr>
          <w:trHeight w:val="58"/>
        </w:trPr>
        <w:tc>
          <w:tcPr>
            <w:tcW w:w="9628" w:type="dxa"/>
          </w:tcPr>
          <w:p w:rsidR="00526D12" w:rsidRPr="004B10FF" w:rsidRDefault="00D304B1" w:rsidP="00AE0860">
            <w:pPr>
              <w:rPr>
                <w:rFonts w:ascii="Times New Roman" w:hAnsi="Times New Roman" w:cs="Times New Roman"/>
                <w:color w:val="000000"/>
                <w:sz w:val="24"/>
                <w:szCs w:val="24"/>
              </w:rPr>
            </w:pPr>
            <w:r w:rsidRPr="004B10FF">
              <w:rPr>
                <w:rFonts w:ascii="Times New Roman" w:hAnsi="Times New Roman" w:cs="Times New Roman"/>
                <w:sz w:val="24"/>
                <w:szCs w:val="24"/>
              </w:rPr>
              <w:t>Finansai, bankininkystė, draudimas</w:t>
            </w:r>
          </w:p>
        </w:tc>
      </w:tr>
    </w:tbl>
    <w:p w:rsidR="00526D12" w:rsidRPr="004B10FF" w:rsidRDefault="00526D12" w:rsidP="00AE0860">
      <w:pPr>
        <w:spacing w:after="0" w:line="240" w:lineRule="auto"/>
        <w:rPr>
          <w:rFonts w:ascii="Times New Roman" w:hAnsi="Times New Roman" w:cs="Times New Roman"/>
          <w:color w:val="000000"/>
          <w:sz w:val="24"/>
          <w:szCs w:val="24"/>
        </w:rPr>
      </w:pPr>
    </w:p>
    <w:p w:rsidR="00E1724C" w:rsidRPr="004B10FF" w:rsidRDefault="00E1724C" w:rsidP="00AE0860">
      <w:pPr>
        <w:spacing w:after="0" w:line="240" w:lineRule="auto"/>
        <w:rPr>
          <w:rFonts w:ascii="Times New Roman" w:hAnsi="Times New Roman" w:cs="Times New Roman"/>
          <w:color w:val="000000"/>
          <w:sz w:val="24"/>
          <w:szCs w:val="24"/>
        </w:rPr>
      </w:pPr>
      <w:r w:rsidRPr="004B10FF">
        <w:rPr>
          <w:rFonts w:ascii="Times New Roman" w:hAnsi="Times New Roman" w:cs="Times New Roman"/>
          <w:color w:val="000000"/>
          <w:sz w:val="24"/>
          <w:szCs w:val="24"/>
        </w:rPr>
        <w:t>1.</w:t>
      </w:r>
      <w:r w:rsidR="00982004" w:rsidRPr="004B10FF">
        <w:rPr>
          <w:rFonts w:ascii="Times New Roman" w:hAnsi="Times New Roman" w:cs="Times New Roman"/>
          <w:color w:val="000000"/>
          <w:sz w:val="24"/>
          <w:szCs w:val="24"/>
        </w:rPr>
        <w:t>5</w:t>
      </w:r>
      <w:r w:rsidRPr="004B10FF">
        <w:rPr>
          <w:rFonts w:ascii="Times New Roman" w:hAnsi="Times New Roman" w:cs="Times New Roman"/>
          <w:color w:val="000000"/>
          <w:sz w:val="24"/>
          <w:szCs w:val="24"/>
        </w:rPr>
        <w:t>. Programos apimtis mokymosi kreditais</w:t>
      </w:r>
    </w:p>
    <w:tbl>
      <w:tblPr>
        <w:tblStyle w:val="TableGrid"/>
        <w:tblW w:w="0" w:type="auto"/>
        <w:tblLook w:val="04A0"/>
      </w:tblPr>
      <w:tblGrid>
        <w:gridCol w:w="9628"/>
      </w:tblGrid>
      <w:tr w:rsidR="00E1724C" w:rsidRPr="004B10FF" w:rsidTr="00E1724C">
        <w:tc>
          <w:tcPr>
            <w:tcW w:w="9628" w:type="dxa"/>
          </w:tcPr>
          <w:p w:rsidR="00E1724C" w:rsidRPr="004B10FF" w:rsidRDefault="00D304B1" w:rsidP="00AE0860">
            <w:pPr>
              <w:rPr>
                <w:rFonts w:ascii="Times New Roman" w:hAnsi="Times New Roman" w:cs="Times New Roman"/>
                <w:color w:val="000000"/>
                <w:sz w:val="24"/>
                <w:szCs w:val="24"/>
              </w:rPr>
            </w:pPr>
            <w:r w:rsidRPr="004B10FF">
              <w:rPr>
                <w:rFonts w:ascii="Times New Roman" w:hAnsi="Times New Roman" w:cs="Times New Roman"/>
                <w:color w:val="000000"/>
                <w:sz w:val="24"/>
                <w:szCs w:val="24"/>
              </w:rPr>
              <w:t>30</w:t>
            </w:r>
          </w:p>
        </w:tc>
      </w:tr>
    </w:tbl>
    <w:p w:rsidR="00E1724C" w:rsidRPr="004B10FF" w:rsidRDefault="00E1724C" w:rsidP="00AE0860">
      <w:pPr>
        <w:spacing w:after="0" w:line="240" w:lineRule="auto"/>
        <w:rPr>
          <w:rFonts w:ascii="Times New Roman" w:hAnsi="Times New Roman" w:cs="Times New Roman"/>
          <w:color w:val="000000"/>
          <w:sz w:val="24"/>
          <w:szCs w:val="24"/>
        </w:rPr>
      </w:pPr>
    </w:p>
    <w:p w:rsidR="00D46745" w:rsidRPr="004B10FF" w:rsidRDefault="00D46745" w:rsidP="00AE0860">
      <w:pPr>
        <w:spacing w:after="0" w:line="240" w:lineRule="auto"/>
        <w:rPr>
          <w:rFonts w:ascii="Times New Roman" w:hAnsi="Times New Roman" w:cs="Times New Roman"/>
          <w:color w:val="000000"/>
          <w:sz w:val="24"/>
          <w:szCs w:val="24"/>
        </w:rPr>
      </w:pPr>
      <w:r w:rsidRPr="004B10FF">
        <w:rPr>
          <w:rFonts w:ascii="Times New Roman" w:hAnsi="Times New Roman" w:cs="Times New Roman"/>
          <w:color w:val="000000"/>
          <w:sz w:val="24"/>
          <w:szCs w:val="24"/>
        </w:rPr>
        <w:t>1.</w:t>
      </w:r>
      <w:r w:rsidR="00982004" w:rsidRPr="004B10FF">
        <w:rPr>
          <w:rFonts w:ascii="Times New Roman" w:hAnsi="Times New Roman" w:cs="Times New Roman"/>
          <w:color w:val="000000"/>
          <w:sz w:val="24"/>
          <w:szCs w:val="24"/>
        </w:rPr>
        <w:t>6</w:t>
      </w:r>
      <w:r w:rsidRPr="004B10FF">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tblPr>
      <w:tblGrid>
        <w:gridCol w:w="9628"/>
      </w:tblGrid>
      <w:tr w:rsidR="00D46745" w:rsidRPr="004B10FF" w:rsidTr="00D46745">
        <w:tc>
          <w:tcPr>
            <w:tcW w:w="9628" w:type="dxa"/>
          </w:tcPr>
          <w:p w:rsidR="00D46745" w:rsidRPr="004B10FF" w:rsidRDefault="00D304B1" w:rsidP="00AE0860">
            <w:pPr>
              <w:rPr>
                <w:rFonts w:ascii="Times New Roman" w:hAnsi="Times New Roman" w:cs="Times New Roman"/>
                <w:color w:val="000000"/>
                <w:sz w:val="24"/>
                <w:szCs w:val="24"/>
              </w:rPr>
            </w:pPr>
            <w:r w:rsidRPr="004B10FF">
              <w:rPr>
                <w:rFonts w:ascii="Times New Roman" w:hAnsi="Times New Roman" w:cs="Times New Roman"/>
                <w:color w:val="000000"/>
                <w:sz w:val="24"/>
                <w:szCs w:val="24"/>
              </w:rPr>
              <w:t>540</w:t>
            </w:r>
            <w:r w:rsidR="00D46745" w:rsidRPr="004B10FF">
              <w:rPr>
                <w:rFonts w:ascii="Times New Roman" w:hAnsi="Times New Roman" w:cs="Times New Roman"/>
                <w:color w:val="000000"/>
                <w:sz w:val="24"/>
                <w:szCs w:val="24"/>
              </w:rPr>
              <w:t xml:space="preserve"> akademinių valandų kontaktiniam darbui, iš kurių </w:t>
            </w:r>
            <w:r w:rsidR="00680F30" w:rsidRPr="004B10FF">
              <w:rPr>
                <w:rFonts w:ascii="Times New Roman" w:hAnsi="Times New Roman" w:cs="Times New Roman"/>
                <w:color w:val="000000"/>
                <w:sz w:val="24"/>
                <w:szCs w:val="24"/>
              </w:rPr>
              <w:t>162 akademinės valandos skiriamos</w:t>
            </w:r>
            <w:r w:rsidR="00D46745" w:rsidRPr="004B10FF">
              <w:rPr>
                <w:rFonts w:ascii="Times New Roman" w:hAnsi="Times New Roman" w:cs="Times New Roman"/>
                <w:color w:val="000000"/>
                <w:sz w:val="24"/>
                <w:szCs w:val="24"/>
              </w:rPr>
              <w:t xml:space="preserve"> teoriniam mokymui, </w:t>
            </w:r>
            <w:r w:rsidR="00680F30" w:rsidRPr="004B10FF">
              <w:rPr>
                <w:rFonts w:ascii="Times New Roman" w:hAnsi="Times New Roman" w:cs="Times New Roman"/>
                <w:color w:val="000000"/>
                <w:sz w:val="24"/>
                <w:szCs w:val="24"/>
              </w:rPr>
              <w:t>378</w:t>
            </w:r>
            <w:r w:rsidR="00D46745" w:rsidRPr="004B10FF">
              <w:rPr>
                <w:rFonts w:ascii="Times New Roman" w:hAnsi="Times New Roman" w:cs="Times New Roman"/>
                <w:color w:val="000000"/>
                <w:sz w:val="24"/>
                <w:szCs w:val="24"/>
              </w:rPr>
              <w:t xml:space="preserve"> akademin</w:t>
            </w:r>
            <w:r w:rsidR="00680F30" w:rsidRPr="004B10FF">
              <w:rPr>
                <w:rFonts w:ascii="Times New Roman" w:hAnsi="Times New Roman" w:cs="Times New Roman"/>
                <w:color w:val="000000"/>
                <w:sz w:val="24"/>
                <w:szCs w:val="24"/>
              </w:rPr>
              <w:t>ės</w:t>
            </w:r>
            <w:r w:rsidR="00D46745" w:rsidRPr="004B10FF">
              <w:rPr>
                <w:rFonts w:ascii="Times New Roman" w:hAnsi="Times New Roman" w:cs="Times New Roman"/>
                <w:color w:val="000000"/>
                <w:sz w:val="24"/>
                <w:szCs w:val="24"/>
              </w:rPr>
              <w:t xml:space="preserve"> valand</w:t>
            </w:r>
            <w:r w:rsidR="00680F30" w:rsidRPr="004B10FF">
              <w:rPr>
                <w:rFonts w:ascii="Times New Roman" w:hAnsi="Times New Roman" w:cs="Times New Roman"/>
                <w:color w:val="000000"/>
                <w:sz w:val="24"/>
                <w:szCs w:val="24"/>
              </w:rPr>
              <w:t>os</w:t>
            </w:r>
            <w:r w:rsidR="00D46745" w:rsidRPr="004B10FF">
              <w:rPr>
                <w:rFonts w:ascii="Times New Roman" w:hAnsi="Times New Roman" w:cs="Times New Roman"/>
                <w:color w:val="000000"/>
                <w:sz w:val="24"/>
                <w:szCs w:val="24"/>
              </w:rPr>
              <w:t xml:space="preserve"> – praktiniam mokymui.</w:t>
            </w:r>
          </w:p>
        </w:tc>
      </w:tr>
    </w:tbl>
    <w:p w:rsidR="00D46745" w:rsidRPr="004B10FF" w:rsidRDefault="00D46745" w:rsidP="00AE0860">
      <w:pPr>
        <w:spacing w:after="0" w:line="240" w:lineRule="auto"/>
        <w:rPr>
          <w:rFonts w:ascii="Times New Roman" w:hAnsi="Times New Roman" w:cs="Times New Roman"/>
          <w:color w:val="000000"/>
          <w:sz w:val="24"/>
          <w:szCs w:val="24"/>
        </w:rPr>
      </w:pPr>
    </w:p>
    <w:p w:rsidR="00526D12" w:rsidRPr="004B10FF" w:rsidRDefault="00D46745" w:rsidP="00AE0860">
      <w:pPr>
        <w:spacing w:after="0" w:line="240" w:lineRule="auto"/>
        <w:rPr>
          <w:rFonts w:ascii="Times New Roman" w:hAnsi="Times New Roman" w:cs="Times New Roman"/>
          <w:color w:val="000000"/>
          <w:sz w:val="24"/>
          <w:szCs w:val="24"/>
        </w:rPr>
      </w:pPr>
      <w:r w:rsidRPr="004B10FF">
        <w:rPr>
          <w:rFonts w:ascii="Times New Roman" w:hAnsi="Times New Roman" w:cs="Times New Roman"/>
          <w:color w:val="000000"/>
          <w:sz w:val="24"/>
          <w:szCs w:val="24"/>
        </w:rPr>
        <w:t>1.</w:t>
      </w:r>
      <w:r w:rsidR="00982004" w:rsidRPr="004B10FF">
        <w:rPr>
          <w:rFonts w:ascii="Times New Roman" w:hAnsi="Times New Roman" w:cs="Times New Roman"/>
          <w:color w:val="000000"/>
          <w:sz w:val="24"/>
          <w:szCs w:val="24"/>
        </w:rPr>
        <w:t>7</w:t>
      </w:r>
      <w:r w:rsidRPr="004B10FF">
        <w:rPr>
          <w:rFonts w:ascii="Times New Roman" w:hAnsi="Times New Roman" w:cs="Times New Roman"/>
          <w:color w:val="000000"/>
          <w:sz w:val="24"/>
          <w:szCs w:val="24"/>
        </w:rPr>
        <w:t>. Minimalūs reikalavimai, norint mokytis pagal programą (jeigu nu</w:t>
      </w:r>
      <w:r w:rsidR="00D644AA" w:rsidRPr="004B10FF">
        <w:rPr>
          <w:rFonts w:ascii="Times New Roman" w:hAnsi="Times New Roman" w:cs="Times New Roman"/>
          <w:color w:val="000000"/>
          <w:sz w:val="24"/>
          <w:szCs w:val="24"/>
        </w:rPr>
        <w:t>s</w:t>
      </w:r>
      <w:r w:rsidRPr="004B10FF">
        <w:rPr>
          <w:rFonts w:ascii="Times New Roman" w:hAnsi="Times New Roman" w:cs="Times New Roman"/>
          <w:color w:val="000000"/>
          <w:sz w:val="24"/>
          <w:szCs w:val="24"/>
        </w:rPr>
        <w:t>tatyta)</w:t>
      </w:r>
    </w:p>
    <w:tbl>
      <w:tblPr>
        <w:tblStyle w:val="TableGrid"/>
        <w:tblW w:w="0" w:type="auto"/>
        <w:tblLook w:val="04A0"/>
      </w:tblPr>
      <w:tblGrid>
        <w:gridCol w:w="9628"/>
      </w:tblGrid>
      <w:tr w:rsidR="00D46745" w:rsidRPr="004B10FF" w:rsidTr="00D46745">
        <w:tc>
          <w:tcPr>
            <w:tcW w:w="9628" w:type="dxa"/>
          </w:tcPr>
          <w:p w:rsidR="00D46745" w:rsidRPr="004B10FF" w:rsidRDefault="00D304B1" w:rsidP="00AE0860">
            <w:pPr>
              <w:rPr>
                <w:rFonts w:ascii="Times New Roman" w:hAnsi="Times New Roman" w:cs="Times New Roman"/>
                <w:color w:val="000000"/>
                <w:sz w:val="24"/>
                <w:szCs w:val="24"/>
              </w:rPr>
            </w:pPr>
            <w:r w:rsidRPr="004B10FF">
              <w:rPr>
                <w:rFonts w:ascii="Times New Roman" w:hAnsi="Times New Roman" w:cs="Times New Roman"/>
                <w:sz w:val="24"/>
                <w:szCs w:val="24"/>
              </w:rPr>
              <w:t>Vidurinis išsilavinimas</w:t>
            </w:r>
          </w:p>
        </w:tc>
      </w:tr>
    </w:tbl>
    <w:p w:rsidR="00D46745" w:rsidRPr="004B10FF" w:rsidRDefault="00D46745" w:rsidP="00AE0860">
      <w:pPr>
        <w:spacing w:after="0" w:line="240" w:lineRule="auto"/>
        <w:rPr>
          <w:rFonts w:ascii="Times New Roman" w:hAnsi="Times New Roman" w:cs="Times New Roman"/>
          <w:color w:val="000000"/>
          <w:sz w:val="24"/>
          <w:szCs w:val="24"/>
        </w:rPr>
      </w:pPr>
    </w:p>
    <w:p w:rsidR="00D46745" w:rsidRPr="004B10FF" w:rsidRDefault="00D644AA" w:rsidP="00AE0860">
      <w:pPr>
        <w:spacing w:after="0" w:line="240" w:lineRule="auto"/>
        <w:rPr>
          <w:rFonts w:ascii="Times New Roman" w:hAnsi="Times New Roman" w:cs="Times New Roman"/>
          <w:bCs/>
          <w:sz w:val="24"/>
          <w:szCs w:val="24"/>
        </w:rPr>
      </w:pPr>
      <w:r w:rsidRPr="004B10FF">
        <w:rPr>
          <w:rFonts w:ascii="Times New Roman" w:hAnsi="Times New Roman" w:cs="Times New Roman"/>
          <w:color w:val="000000"/>
          <w:sz w:val="24"/>
          <w:szCs w:val="24"/>
        </w:rPr>
        <w:t>1.</w:t>
      </w:r>
      <w:r w:rsidR="00982004" w:rsidRPr="004B10FF">
        <w:rPr>
          <w:rFonts w:ascii="Times New Roman" w:hAnsi="Times New Roman" w:cs="Times New Roman"/>
          <w:color w:val="000000"/>
          <w:sz w:val="24"/>
          <w:szCs w:val="24"/>
        </w:rPr>
        <w:t>8</w:t>
      </w:r>
      <w:r w:rsidR="00D46745" w:rsidRPr="004B10FF">
        <w:rPr>
          <w:rFonts w:ascii="Times New Roman" w:hAnsi="Times New Roman" w:cs="Times New Roman"/>
          <w:color w:val="000000"/>
          <w:sz w:val="24"/>
          <w:szCs w:val="24"/>
        </w:rPr>
        <w:t xml:space="preserve">. </w:t>
      </w:r>
      <w:r w:rsidR="001F7496" w:rsidRPr="004B10FF">
        <w:rPr>
          <w:rFonts w:ascii="Times New Roman" w:hAnsi="Times New Roman" w:cs="Times New Roman"/>
          <w:bCs/>
          <w:sz w:val="24"/>
          <w:szCs w:val="24"/>
        </w:rPr>
        <w:t>Programoje įgyjamos ar tobulinamos kompetencijos</w:t>
      </w:r>
    </w:p>
    <w:tbl>
      <w:tblPr>
        <w:tblStyle w:val="TableGrid"/>
        <w:tblW w:w="0" w:type="auto"/>
        <w:tblLook w:val="04A0"/>
      </w:tblPr>
      <w:tblGrid>
        <w:gridCol w:w="562"/>
        <w:gridCol w:w="3022"/>
        <w:gridCol w:w="3022"/>
        <w:gridCol w:w="3022"/>
      </w:tblGrid>
      <w:tr w:rsidR="00D304B1" w:rsidRPr="004B10FF" w:rsidTr="00D304B1">
        <w:tc>
          <w:tcPr>
            <w:tcW w:w="562" w:type="dxa"/>
          </w:tcPr>
          <w:p w:rsidR="00D304B1" w:rsidRPr="004B10FF" w:rsidRDefault="00D304B1" w:rsidP="00AE0860">
            <w:pPr>
              <w:rPr>
                <w:rFonts w:ascii="Times New Roman" w:hAnsi="Times New Roman" w:cs="Times New Roman"/>
                <w:bCs/>
                <w:sz w:val="24"/>
                <w:szCs w:val="24"/>
              </w:rPr>
            </w:pPr>
            <w:r w:rsidRPr="004B10FF">
              <w:rPr>
                <w:rFonts w:ascii="Times New Roman" w:hAnsi="Times New Roman" w:cs="Times New Roman"/>
                <w:bCs/>
                <w:sz w:val="24"/>
                <w:szCs w:val="24"/>
              </w:rPr>
              <w:t>Eil. Nr.</w:t>
            </w:r>
          </w:p>
        </w:tc>
        <w:tc>
          <w:tcPr>
            <w:tcW w:w="3022" w:type="dxa"/>
          </w:tcPr>
          <w:p w:rsidR="00D304B1" w:rsidRPr="004B10FF" w:rsidRDefault="00D304B1" w:rsidP="00AE0860">
            <w:pPr>
              <w:rPr>
                <w:rFonts w:ascii="Times New Roman" w:hAnsi="Times New Roman" w:cs="Times New Roman"/>
                <w:bCs/>
                <w:sz w:val="24"/>
                <w:szCs w:val="24"/>
              </w:rPr>
            </w:pPr>
            <w:r w:rsidRPr="004B10FF">
              <w:rPr>
                <w:rFonts w:ascii="Times New Roman" w:hAnsi="Times New Roman" w:cs="Times New Roman"/>
                <w:bCs/>
                <w:sz w:val="24"/>
                <w:szCs w:val="24"/>
              </w:rPr>
              <w:t>Kompetencijos pavadinimas lietuvių kalba (ir anglų kalba)</w:t>
            </w:r>
          </w:p>
        </w:tc>
        <w:tc>
          <w:tcPr>
            <w:tcW w:w="3022" w:type="dxa"/>
          </w:tcPr>
          <w:p w:rsidR="00D304B1" w:rsidRPr="004B10FF" w:rsidRDefault="00D304B1" w:rsidP="00AE0860">
            <w:pPr>
              <w:rPr>
                <w:rFonts w:ascii="Times New Roman" w:hAnsi="Times New Roman" w:cs="Times New Roman"/>
                <w:bCs/>
                <w:i/>
                <w:sz w:val="24"/>
                <w:szCs w:val="24"/>
              </w:rPr>
            </w:pPr>
            <w:r w:rsidRPr="004B10FF">
              <w:rPr>
                <w:rFonts w:ascii="Times New Roman" w:hAnsi="Times New Roman" w:cs="Times New Roman"/>
                <w:bCs/>
                <w:sz w:val="24"/>
                <w:szCs w:val="24"/>
              </w:rPr>
              <w:t>Kvalifikacijos pavadinimas, lygis pagal Lietuvos kvalifikacijų sandarą, jos valstybinis kodas</w:t>
            </w:r>
          </w:p>
        </w:tc>
        <w:tc>
          <w:tcPr>
            <w:tcW w:w="3022" w:type="dxa"/>
          </w:tcPr>
          <w:p w:rsidR="00D304B1" w:rsidRPr="004B10FF" w:rsidRDefault="00D304B1" w:rsidP="00AE0860">
            <w:pPr>
              <w:rPr>
                <w:rFonts w:ascii="Times New Roman" w:hAnsi="Times New Roman" w:cs="Times New Roman"/>
                <w:bCs/>
                <w:sz w:val="24"/>
                <w:szCs w:val="24"/>
              </w:rPr>
            </w:pPr>
            <w:r w:rsidRPr="004B10FF">
              <w:rPr>
                <w:rFonts w:ascii="Times New Roman" w:hAnsi="Times New Roman" w:cs="Times New Roman"/>
                <w:bCs/>
                <w:sz w:val="24"/>
                <w:szCs w:val="24"/>
              </w:rPr>
              <w:t>Profesinio standarto pavadinimas, jo valstybinis kodas</w:t>
            </w:r>
          </w:p>
        </w:tc>
      </w:tr>
      <w:tr w:rsidR="00D304B1" w:rsidRPr="004B10FF" w:rsidTr="00D304B1">
        <w:tc>
          <w:tcPr>
            <w:tcW w:w="562" w:type="dxa"/>
          </w:tcPr>
          <w:p w:rsidR="00D304B1" w:rsidRPr="004B10FF" w:rsidRDefault="00D304B1" w:rsidP="00AE0860">
            <w:pPr>
              <w:rPr>
                <w:rFonts w:ascii="Times New Roman" w:hAnsi="Times New Roman" w:cs="Times New Roman"/>
                <w:bCs/>
                <w:sz w:val="24"/>
                <w:szCs w:val="24"/>
              </w:rPr>
            </w:pPr>
            <w:r w:rsidRPr="004B10FF">
              <w:rPr>
                <w:rFonts w:ascii="Times New Roman" w:hAnsi="Times New Roman" w:cs="Times New Roman"/>
                <w:bCs/>
                <w:sz w:val="24"/>
                <w:szCs w:val="24"/>
              </w:rPr>
              <w:t>1.</w:t>
            </w:r>
          </w:p>
        </w:tc>
        <w:tc>
          <w:tcPr>
            <w:tcW w:w="3022" w:type="dxa"/>
          </w:tcPr>
          <w:p w:rsidR="00D304B1" w:rsidRPr="004B10FF" w:rsidRDefault="00D304B1" w:rsidP="00AE0860">
            <w:pPr>
              <w:rPr>
                <w:rFonts w:ascii="Times New Roman" w:hAnsi="Times New Roman" w:cs="Times New Roman"/>
                <w:bCs/>
                <w:sz w:val="24"/>
                <w:szCs w:val="24"/>
              </w:rPr>
            </w:pPr>
            <w:r w:rsidRPr="004B10FF">
              <w:rPr>
                <w:rFonts w:ascii="Times New Roman" w:hAnsi="Times New Roman" w:cs="Times New Roman"/>
                <w:sz w:val="24"/>
                <w:szCs w:val="24"/>
              </w:rPr>
              <w:t>Nustatyti kliento poreikius draudimo apsaugoms įsigyti</w:t>
            </w:r>
            <w:r w:rsidR="00676F65" w:rsidRPr="004B10FF">
              <w:rPr>
                <w:rFonts w:ascii="Times New Roman" w:hAnsi="Times New Roman" w:cs="Times New Roman"/>
                <w:sz w:val="24"/>
                <w:szCs w:val="24"/>
              </w:rPr>
              <w:t xml:space="preserve"> (</w:t>
            </w:r>
            <w:r w:rsidRPr="004B10FF">
              <w:rPr>
                <w:rFonts w:ascii="Times New Roman" w:hAnsi="Times New Roman" w:cs="Times New Roman"/>
                <w:sz w:val="24"/>
                <w:szCs w:val="24"/>
                <w:lang w:val="en-GB"/>
              </w:rPr>
              <w:t>Identify customer needs for insurance coverage</w:t>
            </w:r>
            <w:r w:rsidR="00676F65" w:rsidRPr="004B10FF">
              <w:rPr>
                <w:rFonts w:ascii="Times New Roman" w:hAnsi="Times New Roman" w:cs="Times New Roman"/>
                <w:sz w:val="24"/>
                <w:szCs w:val="24"/>
                <w:lang w:val="en-GB"/>
              </w:rPr>
              <w:t>)</w:t>
            </w:r>
          </w:p>
        </w:tc>
        <w:tc>
          <w:tcPr>
            <w:tcW w:w="3022" w:type="dxa"/>
          </w:tcPr>
          <w:p w:rsidR="00D304B1" w:rsidRPr="004B10FF" w:rsidRDefault="00D304B1" w:rsidP="00AE0860">
            <w:pPr>
              <w:rPr>
                <w:rFonts w:ascii="Times New Roman" w:hAnsi="Times New Roman" w:cs="Times New Roman"/>
                <w:sz w:val="24"/>
                <w:szCs w:val="24"/>
              </w:rPr>
            </w:pPr>
            <w:r w:rsidRPr="004B10FF">
              <w:rPr>
                <w:rFonts w:ascii="Times New Roman" w:hAnsi="Times New Roman" w:cs="Times New Roman"/>
                <w:bCs/>
                <w:sz w:val="24"/>
                <w:szCs w:val="24"/>
              </w:rPr>
              <w:t>Finansinių paslaugų t</w:t>
            </w:r>
            <w:r w:rsidR="00826C6B" w:rsidRPr="004B10FF">
              <w:rPr>
                <w:rFonts w:ascii="Times New Roman" w:hAnsi="Times New Roman" w:cs="Times New Roman"/>
                <w:bCs/>
                <w:sz w:val="24"/>
                <w:szCs w:val="24"/>
              </w:rPr>
              <w:t>ei</w:t>
            </w:r>
            <w:r w:rsidRPr="004B10FF">
              <w:rPr>
                <w:rFonts w:ascii="Times New Roman" w:hAnsi="Times New Roman" w:cs="Times New Roman"/>
                <w:bCs/>
                <w:sz w:val="24"/>
                <w:szCs w:val="24"/>
              </w:rPr>
              <w:t xml:space="preserve">kėjas, LTKS </w:t>
            </w:r>
            <w:r w:rsidR="00AA345E" w:rsidRPr="004B10FF">
              <w:rPr>
                <w:rFonts w:ascii="Times New Roman" w:hAnsi="Times New Roman" w:cs="Times New Roman"/>
                <w:bCs/>
                <w:sz w:val="24"/>
                <w:szCs w:val="24"/>
              </w:rPr>
              <w:t>IV</w:t>
            </w:r>
            <w:r w:rsidRPr="004B10FF">
              <w:rPr>
                <w:rFonts w:ascii="Times New Roman" w:hAnsi="Times New Roman" w:cs="Times New Roman"/>
                <w:sz w:val="24"/>
                <w:szCs w:val="24"/>
              </w:rPr>
              <w:br/>
            </w:r>
          </w:p>
          <w:p w:rsidR="00D304B1" w:rsidRPr="004B10FF" w:rsidRDefault="00D304B1" w:rsidP="00AE0860">
            <w:pPr>
              <w:rPr>
                <w:rFonts w:ascii="Times New Roman" w:hAnsi="Times New Roman" w:cs="Times New Roman"/>
                <w:bCs/>
                <w:sz w:val="24"/>
                <w:szCs w:val="24"/>
              </w:rPr>
            </w:pPr>
          </w:p>
        </w:tc>
        <w:tc>
          <w:tcPr>
            <w:tcW w:w="3022" w:type="dxa"/>
          </w:tcPr>
          <w:p w:rsidR="00D304B1" w:rsidRPr="004B10FF" w:rsidRDefault="00D304B1" w:rsidP="00C847A0">
            <w:pPr>
              <w:rPr>
                <w:rFonts w:ascii="Times New Roman" w:hAnsi="Times New Roman" w:cs="Times New Roman"/>
                <w:sz w:val="24"/>
                <w:szCs w:val="24"/>
              </w:rPr>
            </w:pPr>
            <w:r w:rsidRPr="004B10FF">
              <w:rPr>
                <w:rFonts w:ascii="Times New Roman" w:hAnsi="Times New Roman" w:cs="Times New Roman"/>
                <w:sz w:val="24"/>
                <w:szCs w:val="24"/>
              </w:rPr>
              <w:t>Nekilnojamojo turto operacijų, finansinių, apskaitos ir draudimo paslaugų sektoriaus profesinis standartas, PSK01</w:t>
            </w:r>
          </w:p>
        </w:tc>
      </w:tr>
      <w:tr w:rsidR="00AA345E" w:rsidRPr="004B10FF" w:rsidTr="00D304B1">
        <w:tc>
          <w:tcPr>
            <w:tcW w:w="562" w:type="dxa"/>
          </w:tcPr>
          <w:p w:rsidR="00AA345E" w:rsidRPr="004B10FF" w:rsidRDefault="00AA345E" w:rsidP="00AE0860">
            <w:pPr>
              <w:rPr>
                <w:rFonts w:ascii="Times New Roman" w:hAnsi="Times New Roman" w:cs="Times New Roman"/>
                <w:bCs/>
                <w:sz w:val="24"/>
                <w:szCs w:val="24"/>
              </w:rPr>
            </w:pPr>
            <w:r w:rsidRPr="004B10FF">
              <w:rPr>
                <w:rFonts w:ascii="Times New Roman" w:hAnsi="Times New Roman" w:cs="Times New Roman"/>
                <w:bCs/>
                <w:sz w:val="24"/>
                <w:szCs w:val="24"/>
              </w:rPr>
              <w:t>2.</w:t>
            </w:r>
          </w:p>
        </w:tc>
        <w:tc>
          <w:tcPr>
            <w:tcW w:w="3022" w:type="dxa"/>
          </w:tcPr>
          <w:p w:rsidR="00AA345E" w:rsidRPr="004B10FF" w:rsidRDefault="00AA345E" w:rsidP="00AE0860">
            <w:pPr>
              <w:rPr>
                <w:rFonts w:ascii="Times New Roman" w:hAnsi="Times New Roman" w:cs="Times New Roman"/>
                <w:bCs/>
                <w:sz w:val="24"/>
                <w:szCs w:val="24"/>
              </w:rPr>
            </w:pPr>
            <w:r w:rsidRPr="004B10FF">
              <w:rPr>
                <w:rFonts w:ascii="Times New Roman" w:hAnsi="Times New Roman" w:cs="Times New Roman"/>
                <w:bCs/>
                <w:iCs/>
                <w:sz w:val="24"/>
                <w:szCs w:val="24"/>
              </w:rPr>
              <w:t>Sudaryti draudimo sutartis (</w:t>
            </w:r>
            <w:r w:rsidRPr="004B10FF">
              <w:rPr>
                <w:rFonts w:ascii="Times New Roman" w:hAnsi="Times New Roman" w:cs="Times New Roman"/>
                <w:bCs/>
                <w:iCs/>
                <w:sz w:val="24"/>
                <w:szCs w:val="24"/>
                <w:lang w:val="en-GB"/>
              </w:rPr>
              <w:t>Conclude insurance contracts)</w:t>
            </w:r>
          </w:p>
        </w:tc>
        <w:tc>
          <w:tcPr>
            <w:tcW w:w="3022" w:type="dxa"/>
          </w:tcPr>
          <w:p w:rsidR="00AA345E" w:rsidRPr="004B10FF" w:rsidRDefault="00AA345E" w:rsidP="00AE0860">
            <w:pPr>
              <w:rPr>
                <w:rFonts w:ascii="Times New Roman" w:hAnsi="Times New Roman" w:cs="Times New Roman"/>
                <w:sz w:val="24"/>
                <w:szCs w:val="24"/>
              </w:rPr>
            </w:pPr>
            <w:r w:rsidRPr="004B10FF">
              <w:rPr>
                <w:rFonts w:ascii="Times New Roman" w:hAnsi="Times New Roman" w:cs="Times New Roman"/>
                <w:bCs/>
                <w:sz w:val="24"/>
                <w:szCs w:val="24"/>
              </w:rPr>
              <w:t>Finansinių paslaugų teikėjas, LTKS IV</w:t>
            </w:r>
          </w:p>
        </w:tc>
        <w:tc>
          <w:tcPr>
            <w:tcW w:w="3022" w:type="dxa"/>
          </w:tcPr>
          <w:p w:rsidR="00AA345E" w:rsidRPr="00C847A0" w:rsidRDefault="00AA345E" w:rsidP="00C847A0">
            <w:pPr>
              <w:rPr>
                <w:rFonts w:ascii="Times New Roman" w:hAnsi="Times New Roman" w:cs="Times New Roman"/>
                <w:sz w:val="24"/>
                <w:szCs w:val="24"/>
              </w:rPr>
            </w:pPr>
            <w:r w:rsidRPr="004B10FF">
              <w:rPr>
                <w:rFonts w:ascii="Times New Roman" w:hAnsi="Times New Roman" w:cs="Times New Roman"/>
                <w:sz w:val="24"/>
                <w:szCs w:val="24"/>
              </w:rPr>
              <w:t>Nekilnojamojo turto operacijų, finansinių, apskaitos ir draudimo paslaugų sektoriaus profesinis standartas, PSK01</w:t>
            </w:r>
          </w:p>
        </w:tc>
      </w:tr>
      <w:tr w:rsidR="00AA345E" w:rsidRPr="004B10FF" w:rsidTr="00D304B1">
        <w:tc>
          <w:tcPr>
            <w:tcW w:w="562" w:type="dxa"/>
          </w:tcPr>
          <w:p w:rsidR="00AA345E" w:rsidRPr="004B10FF" w:rsidRDefault="00AA345E" w:rsidP="00AE0860">
            <w:pPr>
              <w:rPr>
                <w:rFonts w:ascii="Times New Roman" w:hAnsi="Times New Roman" w:cs="Times New Roman"/>
                <w:bCs/>
                <w:sz w:val="24"/>
                <w:szCs w:val="24"/>
              </w:rPr>
            </w:pPr>
            <w:r w:rsidRPr="004B10FF">
              <w:rPr>
                <w:rFonts w:ascii="Times New Roman" w:hAnsi="Times New Roman" w:cs="Times New Roman"/>
                <w:bCs/>
                <w:sz w:val="24"/>
                <w:szCs w:val="24"/>
              </w:rPr>
              <w:t>3.</w:t>
            </w:r>
          </w:p>
        </w:tc>
        <w:tc>
          <w:tcPr>
            <w:tcW w:w="3022" w:type="dxa"/>
          </w:tcPr>
          <w:p w:rsidR="00AA345E" w:rsidRPr="004B10FF" w:rsidRDefault="00AA345E" w:rsidP="00AE0860">
            <w:pPr>
              <w:rPr>
                <w:rFonts w:ascii="Times New Roman" w:hAnsi="Times New Roman" w:cs="Times New Roman"/>
                <w:bCs/>
                <w:iCs/>
                <w:sz w:val="24"/>
                <w:szCs w:val="24"/>
              </w:rPr>
            </w:pPr>
            <w:r w:rsidRPr="004B10FF">
              <w:rPr>
                <w:rFonts w:ascii="Times New Roman" w:hAnsi="Times New Roman" w:cs="Times New Roman"/>
                <w:bCs/>
                <w:iCs/>
                <w:sz w:val="24"/>
                <w:szCs w:val="24"/>
              </w:rPr>
              <w:t>Aptarnauti klientus po draudimo sutarties sudarymo</w:t>
            </w:r>
          </w:p>
          <w:p w:rsidR="00AA345E" w:rsidRPr="004B10FF" w:rsidRDefault="00AA345E" w:rsidP="00AE0860">
            <w:pPr>
              <w:rPr>
                <w:rFonts w:ascii="Times New Roman" w:hAnsi="Times New Roman" w:cs="Times New Roman"/>
                <w:bCs/>
                <w:sz w:val="24"/>
                <w:szCs w:val="24"/>
              </w:rPr>
            </w:pPr>
            <w:r w:rsidRPr="004B10FF">
              <w:rPr>
                <w:rFonts w:ascii="Times New Roman" w:hAnsi="Times New Roman" w:cs="Times New Roman"/>
                <w:bCs/>
                <w:iCs/>
                <w:sz w:val="24"/>
                <w:szCs w:val="24"/>
              </w:rPr>
              <w:t>(</w:t>
            </w:r>
            <w:r w:rsidRPr="004B10FF">
              <w:rPr>
                <w:rFonts w:ascii="Times New Roman" w:hAnsi="Times New Roman" w:cs="Times New Roman"/>
                <w:bCs/>
                <w:iCs/>
                <w:sz w:val="24"/>
                <w:szCs w:val="24"/>
                <w:lang w:val="en-GB"/>
              </w:rPr>
              <w:t>To serve customers after concluding an insurance contract)</w:t>
            </w:r>
          </w:p>
        </w:tc>
        <w:tc>
          <w:tcPr>
            <w:tcW w:w="3022" w:type="dxa"/>
          </w:tcPr>
          <w:p w:rsidR="00AA345E" w:rsidRPr="004B10FF" w:rsidRDefault="00AA345E" w:rsidP="00AE0860">
            <w:pPr>
              <w:rPr>
                <w:rFonts w:ascii="Times New Roman" w:hAnsi="Times New Roman" w:cs="Times New Roman"/>
                <w:sz w:val="24"/>
                <w:szCs w:val="24"/>
              </w:rPr>
            </w:pPr>
            <w:r w:rsidRPr="004B10FF">
              <w:rPr>
                <w:rFonts w:ascii="Times New Roman" w:hAnsi="Times New Roman" w:cs="Times New Roman"/>
                <w:bCs/>
                <w:sz w:val="24"/>
                <w:szCs w:val="24"/>
              </w:rPr>
              <w:t>Finansinių paslaugų teikėjas, LTKS IV</w:t>
            </w:r>
          </w:p>
        </w:tc>
        <w:tc>
          <w:tcPr>
            <w:tcW w:w="3022" w:type="dxa"/>
          </w:tcPr>
          <w:p w:rsidR="00AA345E" w:rsidRPr="00C847A0" w:rsidRDefault="00AA345E" w:rsidP="00C847A0">
            <w:pPr>
              <w:rPr>
                <w:rFonts w:ascii="Times New Roman" w:hAnsi="Times New Roman" w:cs="Times New Roman"/>
                <w:sz w:val="24"/>
                <w:szCs w:val="24"/>
              </w:rPr>
            </w:pPr>
            <w:r w:rsidRPr="004B10FF">
              <w:rPr>
                <w:rFonts w:ascii="Times New Roman" w:hAnsi="Times New Roman" w:cs="Times New Roman"/>
                <w:sz w:val="24"/>
                <w:szCs w:val="24"/>
              </w:rPr>
              <w:t>Nekilnojamojo turto operacijų, finansinių, apskaitos ir draudimo paslaugų sektoriaus profesinis standartas, PSK01</w:t>
            </w:r>
          </w:p>
        </w:tc>
      </w:tr>
      <w:tr w:rsidR="00AA345E" w:rsidRPr="004B10FF" w:rsidTr="00D304B1">
        <w:tc>
          <w:tcPr>
            <w:tcW w:w="562" w:type="dxa"/>
          </w:tcPr>
          <w:p w:rsidR="00AA345E" w:rsidRPr="004B10FF" w:rsidRDefault="00AA345E" w:rsidP="00AE0860">
            <w:pPr>
              <w:rPr>
                <w:rFonts w:ascii="Times New Roman" w:hAnsi="Times New Roman" w:cs="Times New Roman"/>
                <w:bCs/>
                <w:sz w:val="24"/>
                <w:szCs w:val="24"/>
              </w:rPr>
            </w:pPr>
            <w:r w:rsidRPr="004B10FF">
              <w:rPr>
                <w:rFonts w:ascii="Times New Roman" w:hAnsi="Times New Roman" w:cs="Times New Roman"/>
                <w:bCs/>
                <w:sz w:val="24"/>
                <w:szCs w:val="24"/>
              </w:rPr>
              <w:t>4.</w:t>
            </w:r>
          </w:p>
        </w:tc>
        <w:tc>
          <w:tcPr>
            <w:tcW w:w="3022" w:type="dxa"/>
          </w:tcPr>
          <w:p w:rsidR="00AA345E" w:rsidRPr="004B10FF" w:rsidRDefault="00AA345E" w:rsidP="00AE0860">
            <w:pPr>
              <w:rPr>
                <w:rFonts w:ascii="Times New Roman" w:hAnsi="Times New Roman" w:cs="Times New Roman"/>
                <w:bCs/>
                <w:iCs/>
                <w:sz w:val="24"/>
                <w:szCs w:val="24"/>
              </w:rPr>
            </w:pPr>
            <w:r w:rsidRPr="004B10FF">
              <w:rPr>
                <w:rFonts w:ascii="Times New Roman" w:hAnsi="Times New Roman" w:cs="Times New Roman"/>
                <w:bCs/>
                <w:iCs/>
                <w:sz w:val="24"/>
                <w:szCs w:val="24"/>
              </w:rPr>
              <w:t>Konsultuoti klientus dėl investavimo krypčių parinkimo (tik gyvybės draudimo produktams)</w:t>
            </w:r>
          </w:p>
          <w:p w:rsidR="00AA345E" w:rsidRPr="004B10FF" w:rsidRDefault="00AA345E" w:rsidP="00AE0860">
            <w:pPr>
              <w:rPr>
                <w:rFonts w:ascii="Times New Roman" w:hAnsi="Times New Roman" w:cs="Times New Roman"/>
                <w:bCs/>
                <w:sz w:val="24"/>
                <w:szCs w:val="24"/>
              </w:rPr>
            </w:pPr>
            <w:r w:rsidRPr="004B10FF">
              <w:rPr>
                <w:rFonts w:ascii="Times New Roman" w:hAnsi="Times New Roman" w:cs="Times New Roman"/>
                <w:bCs/>
                <w:iCs/>
                <w:sz w:val="24"/>
                <w:szCs w:val="24"/>
              </w:rPr>
              <w:t>(</w:t>
            </w:r>
            <w:r w:rsidRPr="004B10FF">
              <w:rPr>
                <w:rFonts w:ascii="Times New Roman" w:hAnsi="Times New Roman" w:cs="Times New Roman"/>
                <w:bCs/>
                <w:iCs/>
                <w:sz w:val="24"/>
                <w:szCs w:val="24"/>
                <w:lang w:val="en-GB"/>
              </w:rPr>
              <w:t xml:space="preserve">Advise clients on the choice </w:t>
            </w:r>
            <w:r w:rsidRPr="004B10FF">
              <w:rPr>
                <w:rFonts w:ascii="Times New Roman" w:hAnsi="Times New Roman" w:cs="Times New Roman"/>
                <w:bCs/>
                <w:iCs/>
                <w:sz w:val="24"/>
                <w:szCs w:val="24"/>
                <w:lang w:val="en-GB"/>
              </w:rPr>
              <w:lastRenderedPageBreak/>
              <w:t>of investment directions (only for life insurance products))</w:t>
            </w:r>
          </w:p>
        </w:tc>
        <w:tc>
          <w:tcPr>
            <w:tcW w:w="3022" w:type="dxa"/>
          </w:tcPr>
          <w:p w:rsidR="00AA345E" w:rsidRPr="004B10FF" w:rsidRDefault="00AA345E" w:rsidP="00AE0860">
            <w:pPr>
              <w:rPr>
                <w:rFonts w:ascii="Times New Roman" w:hAnsi="Times New Roman" w:cs="Times New Roman"/>
                <w:sz w:val="24"/>
                <w:szCs w:val="24"/>
              </w:rPr>
            </w:pPr>
            <w:r w:rsidRPr="004B10FF">
              <w:rPr>
                <w:rFonts w:ascii="Times New Roman" w:hAnsi="Times New Roman" w:cs="Times New Roman"/>
                <w:bCs/>
                <w:sz w:val="24"/>
                <w:szCs w:val="24"/>
              </w:rPr>
              <w:lastRenderedPageBreak/>
              <w:t>Finansinių paslaugų teikėjas, LTKS IV</w:t>
            </w:r>
          </w:p>
        </w:tc>
        <w:tc>
          <w:tcPr>
            <w:tcW w:w="3022" w:type="dxa"/>
          </w:tcPr>
          <w:p w:rsidR="00AA345E" w:rsidRPr="004B10FF" w:rsidRDefault="00AA345E" w:rsidP="00C847A0">
            <w:pPr>
              <w:rPr>
                <w:rFonts w:ascii="Times New Roman" w:hAnsi="Times New Roman" w:cs="Times New Roman"/>
                <w:bCs/>
                <w:sz w:val="24"/>
                <w:szCs w:val="24"/>
              </w:rPr>
            </w:pPr>
            <w:r w:rsidRPr="004B10FF">
              <w:rPr>
                <w:rFonts w:ascii="Times New Roman" w:hAnsi="Times New Roman" w:cs="Times New Roman"/>
                <w:sz w:val="24"/>
                <w:szCs w:val="24"/>
              </w:rPr>
              <w:t>Nekilnojamojo turto operacijų, finansinių, apskaitos ir draudimo paslaugų sektoriaus profesinis standartas, PSK01</w:t>
            </w:r>
          </w:p>
        </w:tc>
      </w:tr>
    </w:tbl>
    <w:p w:rsidR="001F7496" w:rsidRPr="004B10FF" w:rsidRDefault="001F7496" w:rsidP="00AE0860">
      <w:pPr>
        <w:spacing w:after="0" w:line="240" w:lineRule="auto"/>
        <w:rPr>
          <w:rFonts w:ascii="Times New Roman" w:hAnsi="Times New Roman" w:cs="Times New Roman"/>
          <w:color w:val="000000"/>
          <w:sz w:val="24"/>
          <w:szCs w:val="24"/>
        </w:rPr>
      </w:pPr>
    </w:p>
    <w:p w:rsidR="00937C19" w:rsidRPr="004B10FF" w:rsidRDefault="00937C19" w:rsidP="00AE0860">
      <w:pPr>
        <w:spacing w:after="0" w:line="240" w:lineRule="auto"/>
        <w:rPr>
          <w:rFonts w:ascii="Times New Roman" w:hAnsi="Times New Roman" w:cs="Times New Roman"/>
          <w:color w:val="000000"/>
          <w:sz w:val="24"/>
          <w:szCs w:val="24"/>
        </w:rPr>
      </w:pPr>
      <w:r w:rsidRPr="004B10FF">
        <w:rPr>
          <w:rFonts w:ascii="Times New Roman" w:hAnsi="Times New Roman" w:cs="Times New Roman"/>
          <w:color w:val="000000"/>
          <w:sz w:val="24"/>
          <w:szCs w:val="24"/>
        </w:rPr>
        <w:t>1.</w:t>
      </w:r>
      <w:r w:rsidR="00982004" w:rsidRPr="004B10FF">
        <w:rPr>
          <w:rFonts w:ascii="Times New Roman" w:hAnsi="Times New Roman" w:cs="Times New Roman"/>
          <w:color w:val="000000"/>
          <w:sz w:val="24"/>
          <w:szCs w:val="24"/>
        </w:rPr>
        <w:t>9</w:t>
      </w:r>
      <w:r w:rsidRPr="004B10FF">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tblPr>
      <w:tblGrid>
        <w:gridCol w:w="9628"/>
      </w:tblGrid>
      <w:tr w:rsidR="00937C19" w:rsidRPr="004B10FF" w:rsidTr="00937C19">
        <w:tc>
          <w:tcPr>
            <w:tcW w:w="9628" w:type="dxa"/>
          </w:tcPr>
          <w:p w:rsidR="00937C19" w:rsidRPr="004B10FF" w:rsidRDefault="001A2C0F" w:rsidP="00AE0860">
            <w:pPr>
              <w:pStyle w:val="ListParagraph"/>
              <w:numPr>
                <w:ilvl w:val="0"/>
                <w:numId w:val="6"/>
              </w:numPr>
              <w:spacing w:after="0" w:line="240" w:lineRule="auto"/>
              <w:ind w:left="447"/>
              <w:rPr>
                <w:rFonts w:ascii="Times New Roman" w:hAnsi="Times New Roman" w:cs="Times New Roman"/>
                <w:color w:val="000000"/>
                <w:sz w:val="24"/>
                <w:szCs w:val="24"/>
              </w:rPr>
            </w:pPr>
            <w:r w:rsidRPr="004B10FF">
              <w:rPr>
                <w:rFonts w:ascii="Times New Roman" w:hAnsi="Times New Roman" w:cs="Times New Roman"/>
                <w:color w:val="000000"/>
                <w:sz w:val="24"/>
                <w:szCs w:val="24"/>
              </w:rPr>
              <w:t xml:space="preserve">Jei asmens mokymas yra finansuojamas iš Užimtumo </w:t>
            </w:r>
            <w:r w:rsidR="002360E9" w:rsidRPr="004B10FF">
              <w:rPr>
                <w:rFonts w:ascii="Times New Roman" w:hAnsi="Times New Roman" w:cs="Times New Roman"/>
                <w:color w:val="000000"/>
                <w:sz w:val="24"/>
                <w:szCs w:val="24"/>
              </w:rPr>
              <w:t>tarnybos</w:t>
            </w:r>
            <w:r w:rsidRPr="004B10FF">
              <w:rPr>
                <w:rFonts w:ascii="Times New Roman" w:hAnsi="Times New Roman" w:cs="Times New Roman"/>
                <w:color w:val="000000"/>
                <w:sz w:val="24"/>
                <w:szCs w:val="24"/>
              </w:rPr>
              <w:t xml:space="preserve"> lėšų, asmeniui, baigusiam programą yra būtinas įgytų kompetencijų vertinimas.</w:t>
            </w:r>
          </w:p>
        </w:tc>
      </w:tr>
    </w:tbl>
    <w:p w:rsidR="00937C19" w:rsidRPr="004B10FF" w:rsidRDefault="00937C19" w:rsidP="00AE0860">
      <w:pPr>
        <w:spacing w:after="0" w:line="240" w:lineRule="auto"/>
        <w:rPr>
          <w:rFonts w:ascii="Times New Roman" w:hAnsi="Times New Roman" w:cs="Times New Roman"/>
          <w:color w:val="000000"/>
          <w:sz w:val="24"/>
          <w:szCs w:val="24"/>
        </w:rPr>
      </w:pPr>
    </w:p>
    <w:p w:rsidR="00D644AA" w:rsidRPr="004B10FF" w:rsidRDefault="00D644AA" w:rsidP="00AE0860">
      <w:pPr>
        <w:spacing w:after="0" w:line="240" w:lineRule="auto"/>
        <w:rPr>
          <w:rFonts w:ascii="Times New Roman" w:hAnsi="Times New Roman" w:cs="Times New Roman"/>
          <w:b/>
          <w:sz w:val="24"/>
          <w:szCs w:val="24"/>
        </w:rPr>
      </w:pPr>
      <w:r w:rsidRPr="004B10FF">
        <w:rPr>
          <w:rFonts w:ascii="Times New Roman" w:hAnsi="Times New Roman" w:cs="Times New Roman"/>
          <w:b/>
          <w:sz w:val="24"/>
          <w:szCs w:val="24"/>
        </w:rPr>
        <w:br w:type="page"/>
      </w:r>
    </w:p>
    <w:p w:rsidR="00D644AA" w:rsidRPr="004B10FF" w:rsidRDefault="00D644AA" w:rsidP="00AE0860">
      <w:pPr>
        <w:spacing w:after="0" w:line="240" w:lineRule="auto"/>
        <w:jc w:val="center"/>
        <w:rPr>
          <w:rFonts w:ascii="Times New Roman" w:hAnsi="Times New Roman" w:cs="Times New Roman"/>
          <w:b/>
          <w:sz w:val="24"/>
          <w:szCs w:val="24"/>
        </w:rPr>
        <w:sectPr w:rsidR="00D644AA" w:rsidRPr="004B10FF"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4B10FF" w:rsidRDefault="00165AB9" w:rsidP="00AE0860">
      <w:pPr>
        <w:spacing w:after="0" w:line="240" w:lineRule="auto"/>
        <w:jc w:val="center"/>
        <w:rPr>
          <w:rFonts w:ascii="Times New Roman" w:hAnsi="Times New Roman" w:cs="Times New Roman"/>
          <w:b/>
          <w:sz w:val="24"/>
          <w:szCs w:val="24"/>
        </w:rPr>
      </w:pPr>
      <w:r w:rsidRPr="004B10FF">
        <w:rPr>
          <w:rFonts w:ascii="Times New Roman" w:hAnsi="Times New Roman" w:cs="Times New Roman"/>
          <w:b/>
          <w:sz w:val="24"/>
          <w:szCs w:val="24"/>
        </w:rPr>
        <w:lastRenderedPageBreak/>
        <w:t xml:space="preserve">2. PROGRAMOS </w:t>
      </w:r>
      <w:r w:rsidR="00ED67C1" w:rsidRPr="004B10FF">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1"/>
        <w:gridCol w:w="1441"/>
        <w:gridCol w:w="3021"/>
        <w:gridCol w:w="2734"/>
        <w:gridCol w:w="1293"/>
        <w:gridCol w:w="1440"/>
        <w:gridCol w:w="1583"/>
        <w:gridCol w:w="1010"/>
      </w:tblGrid>
      <w:tr w:rsidR="00937C19" w:rsidRPr="004B10FF" w:rsidTr="009552C2">
        <w:trPr>
          <w:trHeight w:val="40"/>
        </w:trPr>
        <w:tc>
          <w:tcPr>
            <w:tcW w:w="895" w:type="pct"/>
            <w:vMerge w:val="restart"/>
          </w:tcPr>
          <w:p w:rsidR="00937C19" w:rsidRPr="004B10FF" w:rsidRDefault="00937C19" w:rsidP="00AE0860">
            <w:pPr>
              <w:spacing w:after="0" w:line="240" w:lineRule="auto"/>
              <w:jc w:val="center"/>
              <w:rPr>
                <w:rFonts w:ascii="Times New Roman" w:hAnsi="Times New Roman" w:cs="Times New Roman"/>
                <w:b/>
                <w:sz w:val="24"/>
                <w:szCs w:val="24"/>
              </w:rPr>
            </w:pPr>
            <w:r w:rsidRPr="004B10FF">
              <w:rPr>
                <w:rFonts w:ascii="Times New Roman" w:hAnsi="Times New Roman" w:cs="Times New Roman"/>
                <w:b/>
                <w:sz w:val="24"/>
                <w:szCs w:val="24"/>
              </w:rPr>
              <w:t>Modulio pavadinimas (valstybinis kodas</w:t>
            </w:r>
            <w:r w:rsidRPr="004B10FF">
              <w:rPr>
                <w:rStyle w:val="FootnoteReference"/>
                <w:rFonts w:ascii="Times New Roman" w:hAnsi="Times New Roman" w:cs="Times New Roman"/>
                <w:b/>
                <w:sz w:val="24"/>
                <w:szCs w:val="24"/>
              </w:rPr>
              <w:footnoteReference w:id="1"/>
            </w:r>
            <w:r w:rsidRPr="004B10FF">
              <w:rPr>
                <w:rFonts w:ascii="Times New Roman" w:hAnsi="Times New Roman" w:cs="Times New Roman"/>
                <w:b/>
                <w:sz w:val="24"/>
                <w:szCs w:val="24"/>
              </w:rPr>
              <w:t>)</w:t>
            </w:r>
          </w:p>
        </w:tc>
        <w:tc>
          <w:tcPr>
            <w:tcW w:w="472" w:type="pct"/>
            <w:vMerge w:val="restart"/>
          </w:tcPr>
          <w:p w:rsidR="00937C19" w:rsidRPr="004B10FF" w:rsidRDefault="00937C19" w:rsidP="00AE0860">
            <w:pPr>
              <w:spacing w:after="0" w:line="240" w:lineRule="auto"/>
              <w:jc w:val="center"/>
              <w:rPr>
                <w:rFonts w:ascii="Times New Roman" w:hAnsi="Times New Roman" w:cs="Times New Roman"/>
                <w:b/>
                <w:sz w:val="24"/>
                <w:szCs w:val="24"/>
              </w:rPr>
            </w:pPr>
            <w:r w:rsidRPr="004B10FF">
              <w:rPr>
                <w:rFonts w:ascii="Times New Roman" w:hAnsi="Times New Roman" w:cs="Times New Roman"/>
                <w:b/>
                <w:sz w:val="24"/>
                <w:szCs w:val="24"/>
              </w:rPr>
              <w:t>Modulio LTKS lygis</w:t>
            </w:r>
          </w:p>
        </w:tc>
        <w:tc>
          <w:tcPr>
            <w:tcW w:w="990" w:type="pct"/>
            <w:vMerge w:val="restart"/>
          </w:tcPr>
          <w:p w:rsidR="00937C19" w:rsidRPr="004B10FF" w:rsidRDefault="00937C19" w:rsidP="00AE0860">
            <w:pPr>
              <w:spacing w:after="0" w:line="240" w:lineRule="auto"/>
              <w:jc w:val="center"/>
              <w:rPr>
                <w:rFonts w:ascii="Times New Roman" w:hAnsi="Times New Roman" w:cs="Times New Roman"/>
                <w:b/>
                <w:sz w:val="24"/>
                <w:szCs w:val="24"/>
              </w:rPr>
            </w:pPr>
            <w:r w:rsidRPr="004B10FF">
              <w:rPr>
                <w:rFonts w:ascii="Times New Roman" w:hAnsi="Times New Roman" w:cs="Times New Roman"/>
                <w:b/>
                <w:sz w:val="24"/>
                <w:szCs w:val="24"/>
              </w:rPr>
              <w:t>Kompetencija(-os)</w:t>
            </w:r>
          </w:p>
        </w:tc>
        <w:tc>
          <w:tcPr>
            <w:tcW w:w="896" w:type="pct"/>
            <w:vMerge w:val="restart"/>
          </w:tcPr>
          <w:p w:rsidR="00937C19" w:rsidRPr="004B10FF" w:rsidRDefault="00937C19" w:rsidP="00AE0860">
            <w:pPr>
              <w:spacing w:after="0" w:line="240" w:lineRule="auto"/>
              <w:jc w:val="center"/>
              <w:rPr>
                <w:rFonts w:ascii="Times New Roman" w:hAnsi="Times New Roman" w:cs="Times New Roman"/>
                <w:b/>
                <w:sz w:val="24"/>
                <w:szCs w:val="24"/>
              </w:rPr>
            </w:pPr>
            <w:r w:rsidRPr="004B10FF">
              <w:rPr>
                <w:rFonts w:ascii="Times New Roman" w:hAnsi="Times New Roman" w:cs="Times New Roman"/>
                <w:b/>
                <w:sz w:val="24"/>
                <w:szCs w:val="24"/>
              </w:rPr>
              <w:t>Kompetencijos(-jų) pasiekimą nurodantys mokymosi rezultatai</w:t>
            </w:r>
          </w:p>
        </w:tc>
        <w:tc>
          <w:tcPr>
            <w:tcW w:w="424" w:type="pct"/>
            <w:vMerge w:val="restart"/>
          </w:tcPr>
          <w:p w:rsidR="00937C19" w:rsidRPr="004B10FF" w:rsidRDefault="00937C19" w:rsidP="00AE0860">
            <w:pPr>
              <w:spacing w:after="0" w:line="240" w:lineRule="auto"/>
              <w:jc w:val="center"/>
              <w:rPr>
                <w:rFonts w:ascii="Times New Roman" w:hAnsi="Times New Roman" w:cs="Times New Roman"/>
                <w:b/>
                <w:sz w:val="24"/>
                <w:szCs w:val="24"/>
              </w:rPr>
            </w:pPr>
            <w:r w:rsidRPr="004B10FF">
              <w:rPr>
                <w:rFonts w:ascii="Times New Roman" w:hAnsi="Times New Roman" w:cs="Times New Roman"/>
                <w:b/>
                <w:sz w:val="24"/>
                <w:szCs w:val="24"/>
              </w:rPr>
              <w:t>Modulio apimtis mokymosi kreditais</w:t>
            </w:r>
          </w:p>
        </w:tc>
        <w:tc>
          <w:tcPr>
            <w:tcW w:w="1322" w:type="pct"/>
            <w:gridSpan w:val="3"/>
          </w:tcPr>
          <w:p w:rsidR="00937C19" w:rsidRPr="004B10FF" w:rsidRDefault="00937C19" w:rsidP="00AE0860">
            <w:pPr>
              <w:suppressAutoHyphens/>
              <w:overflowPunct w:val="0"/>
              <w:spacing w:after="0" w:line="240" w:lineRule="auto"/>
              <w:jc w:val="center"/>
              <w:textAlignment w:val="center"/>
              <w:rPr>
                <w:rFonts w:ascii="Times New Roman" w:hAnsi="Times New Roman" w:cs="Times New Roman"/>
                <w:b/>
                <w:sz w:val="24"/>
                <w:szCs w:val="24"/>
              </w:rPr>
            </w:pPr>
            <w:r w:rsidRPr="004B10FF">
              <w:rPr>
                <w:rFonts w:ascii="Times New Roman" w:hAnsi="Times New Roman" w:cs="Times New Roman"/>
                <w:b/>
                <w:sz w:val="24"/>
                <w:szCs w:val="24"/>
              </w:rPr>
              <w:t>Akademinės valandos kontaktiniam darbui</w:t>
            </w:r>
          </w:p>
        </w:tc>
      </w:tr>
      <w:tr w:rsidR="00937C19" w:rsidRPr="004B10FF" w:rsidTr="009552C2">
        <w:trPr>
          <w:trHeight w:val="582"/>
        </w:trPr>
        <w:tc>
          <w:tcPr>
            <w:tcW w:w="895" w:type="pct"/>
            <w:vMerge/>
          </w:tcPr>
          <w:p w:rsidR="00937C19" w:rsidRPr="004B10FF" w:rsidRDefault="00937C19" w:rsidP="00AE0860">
            <w:pPr>
              <w:spacing w:after="0" w:line="240" w:lineRule="auto"/>
              <w:rPr>
                <w:rFonts w:ascii="Times New Roman" w:hAnsi="Times New Roman" w:cs="Times New Roman"/>
                <w:b/>
                <w:sz w:val="24"/>
                <w:szCs w:val="24"/>
              </w:rPr>
            </w:pPr>
          </w:p>
        </w:tc>
        <w:tc>
          <w:tcPr>
            <w:tcW w:w="472" w:type="pct"/>
            <w:vMerge/>
          </w:tcPr>
          <w:p w:rsidR="00937C19" w:rsidRPr="004B10FF" w:rsidRDefault="00937C19" w:rsidP="00AE0860">
            <w:pPr>
              <w:spacing w:after="0" w:line="240" w:lineRule="auto"/>
              <w:rPr>
                <w:rFonts w:ascii="Times New Roman" w:hAnsi="Times New Roman" w:cs="Times New Roman"/>
                <w:b/>
                <w:sz w:val="24"/>
                <w:szCs w:val="24"/>
              </w:rPr>
            </w:pPr>
          </w:p>
        </w:tc>
        <w:tc>
          <w:tcPr>
            <w:tcW w:w="990" w:type="pct"/>
            <w:vMerge/>
          </w:tcPr>
          <w:p w:rsidR="00937C19" w:rsidRPr="004B10FF" w:rsidRDefault="00937C19" w:rsidP="00AE0860">
            <w:pPr>
              <w:spacing w:after="0" w:line="240" w:lineRule="auto"/>
              <w:rPr>
                <w:rFonts w:ascii="Times New Roman" w:hAnsi="Times New Roman" w:cs="Times New Roman"/>
                <w:b/>
                <w:sz w:val="24"/>
                <w:szCs w:val="24"/>
              </w:rPr>
            </w:pPr>
          </w:p>
        </w:tc>
        <w:tc>
          <w:tcPr>
            <w:tcW w:w="896" w:type="pct"/>
            <w:vMerge/>
          </w:tcPr>
          <w:p w:rsidR="00937C19" w:rsidRPr="004B10FF" w:rsidRDefault="00937C19" w:rsidP="00AE0860">
            <w:pPr>
              <w:spacing w:after="0" w:line="240" w:lineRule="auto"/>
              <w:rPr>
                <w:rFonts w:ascii="Times New Roman" w:hAnsi="Times New Roman" w:cs="Times New Roman"/>
                <w:b/>
                <w:sz w:val="24"/>
                <w:szCs w:val="24"/>
              </w:rPr>
            </w:pPr>
          </w:p>
        </w:tc>
        <w:tc>
          <w:tcPr>
            <w:tcW w:w="424" w:type="pct"/>
            <w:vMerge/>
          </w:tcPr>
          <w:p w:rsidR="00937C19" w:rsidRPr="004B10FF" w:rsidRDefault="00937C19" w:rsidP="00AE0860">
            <w:pPr>
              <w:spacing w:after="0" w:line="240" w:lineRule="auto"/>
              <w:rPr>
                <w:rFonts w:ascii="Times New Roman" w:hAnsi="Times New Roman" w:cs="Times New Roman"/>
                <w:b/>
                <w:sz w:val="24"/>
                <w:szCs w:val="24"/>
              </w:rPr>
            </w:pPr>
          </w:p>
        </w:tc>
        <w:tc>
          <w:tcPr>
            <w:tcW w:w="472" w:type="pct"/>
          </w:tcPr>
          <w:p w:rsidR="00937C19" w:rsidRPr="004B10FF" w:rsidRDefault="00937C19" w:rsidP="00AE0860">
            <w:pPr>
              <w:suppressAutoHyphens/>
              <w:overflowPunct w:val="0"/>
              <w:spacing w:after="0" w:line="240" w:lineRule="auto"/>
              <w:jc w:val="center"/>
              <w:textAlignment w:val="center"/>
              <w:rPr>
                <w:rFonts w:ascii="Times New Roman" w:hAnsi="Times New Roman" w:cs="Times New Roman"/>
                <w:b/>
                <w:sz w:val="24"/>
                <w:szCs w:val="24"/>
              </w:rPr>
            </w:pPr>
            <w:r w:rsidRPr="004B10FF">
              <w:rPr>
                <w:rFonts w:ascii="Times New Roman" w:hAnsi="Times New Roman" w:cs="Times New Roman"/>
                <w:b/>
                <w:sz w:val="24"/>
                <w:szCs w:val="24"/>
              </w:rPr>
              <w:t>Teoriniam mokymui</w:t>
            </w:r>
          </w:p>
        </w:tc>
        <w:tc>
          <w:tcPr>
            <w:tcW w:w="519" w:type="pct"/>
          </w:tcPr>
          <w:p w:rsidR="00937C19" w:rsidRPr="004B10FF" w:rsidRDefault="00937C19" w:rsidP="00AE0860">
            <w:pPr>
              <w:suppressAutoHyphens/>
              <w:overflowPunct w:val="0"/>
              <w:spacing w:after="0" w:line="240" w:lineRule="auto"/>
              <w:jc w:val="center"/>
              <w:textAlignment w:val="center"/>
              <w:rPr>
                <w:rFonts w:ascii="Times New Roman" w:hAnsi="Times New Roman" w:cs="Times New Roman"/>
                <w:b/>
                <w:sz w:val="24"/>
                <w:szCs w:val="24"/>
              </w:rPr>
            </w:pPr>
            <w:r w:rsidRPr="004B10FF">
              <w:rPr>
                <w:rFonts w:ascii="Times New Roman" w:hAnsi="Times New Roman" w:cs="Times New Roman"/>
                <w:b/>
                <w:sz w:val="24"/>
                <w:szCs w:val="24"/>
              </w:rPr>
              <w:t>Praktiniam mokymui</w:t>
            </w:r>
          </w:p>
        </w:tc>
        <w:tc>
          <w:tcPr>
            <w:tcW w:w="331" w:type="pct"/>
          </w:tcPr>
          <w:p w:rsidR="00937C19" w:rsidRPr="004B10FF" w:rsidRDefault="00937C19" w:rsidP="00AE0860">
            <w:pPr>
              <w:suppressAutoHyphens/>
              <w:overflowPunct w:val="0"/>
              <w:spacing w:after="0" w:line="240" w:lineRule="auto"/>
              <w:jc w:val="center"/>
              <w:textAlignment w:val="center"/>
              <w:rPr>
                <w:rFonts w:ascii="Times New Roman" w:hAnsi="Times New Roman" w:cs="Times New Roman"/>
                <w:b/>
                <w:sz w:val="24"/>
                <w:szCs w:val="24"/>
              </w:rPr>
            </w:pPr>
            <w:r w:rsidRPr="004B10FF">
              <w:rPr>
                <w:rFonts w:ascii="Times New Roman" w:hAnsi="Times New Roman" w:cs="Times New Roman"/>
                <w:b/>
                <w:sz w:val="24"/>
                <w:szCs w:val="24"/>
              </w:rPr>
              <w:t>Iš viso</w:t>
            </w:r>
          </w:p>
        </w:tc>
      </w:tr>
      <w:tr w:rsidR="006723FD" w:rsidRPr="004B10FF" w:rsidTr="00276C16">
        <w:trPr>
          <w:trHeight w:val="4084"/>
        </w:trPr>
        <w:tc>
          <w:tcPr>
            <w:tcW w:w="895" w:type="pct"/>
            <w:vMerge w:val="restart"/>
          </w:tcPr>
          <w:p w:rsidR="006723FD" w:rsidRPr="004B10FF" w:rsidRDefault="006723FD" w:rsidP="00AE0860">
            <w:pPr>
              <w:spacing w:after="0" w:line="240" w:lineRule="auto"/>
              <w:rPr>
                <w:rFonts w:ascii="Times New Roman" w:hAnsi="Times New Roman" w:cs="Times New Roman"/>
                <w:sz w:val="24"/>
                <w:szCs w:val="24"/>
              </w:rPr>
            </w:pPr>
            <w:r w:rsidRPr="004B10FF">
              <w:rPr>
                <w:rFonts w:ascii="Times New Roman" w:hAnsi="Times New Roman" w:cs="Times New Roman"/>
                <w:sz w:val="24"/>
                <w:szCs w:val="24"/>
              </w:rPr>
              <w:t>Draudimo produktų pardavimas</w:t>
            </w:r>
          </w:p>
          <w:p w:rsidR="006723FD" w:rsidRPr="004B10FF" w:rsidRDefault="006723FD" w:rsidP="00AE0860">
            <w:pPr>
              <w:spacing w:after="0" w:line="240" w:lineRule="auto"/>
              <w:rPr>
                <w:rFonts w:ascii="Times New Roman" w:hAnsi="Times New Roman" w:cs="Times New Roman"/>
                <w:i/>
                <w:strike/>
                <w:sz w:val="24"/>
                <w:szCs w:val="24"/>
              </w:rPr>
            </w:pPr>
          </w:p>
        </w:tc>
        <w:tc>
          <w:tcPr>
            <w:tcW w:w="472" w:type="pct"/>
            <w:vMerge w:val="restart"/>
          </w:tcPr>
          <w:p w:rsidR="006723FD" w:rsidRPr="004B10FF" w:rsidRDefault="006723FD" w:rsidP="00AE0860">
            <w:pPr>
              <w:spacing w:after="0" w:line="240" w:lineRule="auto"/>
              <w:jc w:val="center"/>
              <w:rPr>
                <w:rFonts w:ascii="Times New Roman" w:hAnsi="Times New Roman" w:cs="Times New Roman"/>
                <w:sz w:val="24"/>
                <w:szCs w:val="24"/>
              </w:rPr>
            </w:pPr>
            <w:r w:rsidRPr="004B10FF">
              <w:rPr>
                <w:rFonts w:ascii="Times New Roman" w:hAnsi="Times New Roman" w:cs="Times New Roman"/>
                <w:sz w:val="24"/>
                <w:szCs w:val="24"/>
              </w:rPr>
              <w:t>IV</w:t>
            </w:r>
          </w:p>
        </w:tc>
        <w:tc>
          <w:tcPr>
            <w:tcW w:w="990" w:type="pct"/>
            <w:tcBorders>
              <w:bottom w:val="single" w:sz="4" w:space="0" w:color="auto"/>
            </w:tcBorders>
          </w:tcPr>
          <w:p w:rsidR="006723FD" w:rsidRPr="004B10FF" w:rsidRDefault="006723FD" w:rsidP="00AE0860">
            <w:pPr>
              <w:pStyle w:val="NoSpacing"/>
              <w:widowControl w:val="0"/>
            </w:pPr>
            <w:r w:rsidRPr="004B10FF">
              <w:t>Nustatyti kliento poreikius draudimo apsaugoms įsigyti.</w:t>
            </w:r>
          </w:p>
        </w:tc>
        <w:tc>
          <w:tcPr>
            <w:tcW w:w="896" w:type="pct"/>
            <w:tcBorders>
              <w:bottom w:val="single" w:sz="4" w:space="0" w:color="auto"/>
            </w:tcBorders>
          </w:tcPr>
          <w:p w:rsidR="006723FD" w:rsidRPr="004B10FF" w:rsidRDefault="006723FD" w:rsidP="00AE0860">
            <w:pPr>
              <w:pStyle w:val="NoSpacing"/>
              <w:widowControl w:val="0"/>
            </w:pPr>
            <w:r w:rsidRPr="004B10FF">
              <w:t>Apibrėžti draudimo teisinę aplinką ir veiklos ypatumus.</w:t>
            </w:r>
          </w:p>
          <w:p w:rsidR="006723FD" w:rsidRPr="004B10FF" w:rsidRDefault="006723FD" w:rsidP="00AE0860">
            <w:pPr>
              <w:pStyle w:val="NoSpacing"/>
              <w:widowControl w:val="0"/>
            </w:pPr>
            <w:r w:rsidRPr="004B10FF">
              <w:rPr>
                <w:bCs/>
              </w:rPr>
              <w:t>Apibūdinti Lietuvos draudimo rinką ir jos dalyvius.</w:t>
            </w:r>
            <w:r w:rsidRPr="004B10FF">
              <w:t xml:space="preserve"> </w:t>
            </w:r>
          </w:p>
          <w:p w:rsidR="006723FD" w:rsidRPr="004B10FF" w:rsidRDefault="006723FD" w:rsidP="00AE0860">
            <w:pPr>
              <w:pStyle w:val="NoSpacing"/>
              <w:widowControl w:val="0"/>
            </w:pPr>
            <w:r w:rsidRPr="004B10FF">
              <w:t xml:space="preserve">Paaiškinti produktų pardavimo procesą. </w:t>
            </w:r>
          </w:p>
          <w:p w:rsidR="006723FD" w:rsidRPr="004B10FF" w:rsidRDefault="006723FD" w:rsidP="00AE0860">
            <w:pPr>
              <w:pStyle w:val="NoSpacing"/>
              <w:widowControl w:val="0"/>
            </w:pPr>
            <w:r w:rsidRPr="004B10FF">
              <w:t>Išsiaiškinti kliento poreikius draudimo apsaugoms įsigyti.</w:t>
            </w:r>
          </w:p>
          <w:p w:rsidR="006723FD" w:rsidRPr="004B10FF" w:rsidRDefault="006723FD" w:rsidP="00AE0860">
            <w:pPr>
              <w:pStyle w:val="NoSpacing"/>
              <w:widowControl w:val="0"/>
            </w:pPr>
            <w:r w:rsidRPr="004B10FF">
              <w:t>Sudaryti klientų vizitavimo planus.</w:t>
            </w:r>
          </w:p>
          <w:p w:rsidR="006723FD" w:rsidRPr="004B10FF" w:rsidRDefault="006723FD" w:rsidP="00AE0860">
            <w:pPr>
              <w:pStyle w:val="NoSpacing"/>
              <w:widowControl w:val="0"/>
            </w:pPr>
            <w:r w:rsidRPr="004B10FF">
              <w:rPr>
                <w:rFonts w:eastAsiaTheme="minorHAnsi"/>
                <w:lang w:eastAsia="en-US"/>
              </w:rPr>
              <w:t>Parengti draudimo pasiūlymą klientui.</w:t>
            </w:r>
          </w:p>
        </w:tc>
        <w:tc>
          <w:tcPr>
            <w:tcW w:w="424" w:type="pct"/>
            <w:vMerge w:val="restart"/>
          </w:tcPr>
          <w:p w:rsidR="006723FD" w:rsidRPr="004B10FF" w:rsidRDefault="006723FD" w:rsidP="00AE0860">
            <w:pPr>
              <w:spacing w:after="0" w:line="240" w:lineRule="auto"/>
              <w:jc w:val="center"/>
              <w:rPr>
                <w:rFonts w:ascii="Times New Roman" w:hAnsi="Times New Roman" w:cs="Times New Roman"/>
                <w:sz w:val="24"/>
                <w:szCs w:val="24"/>
              </w:rPr>
            </w:pPr>
            <w:r w:rsidRPr="004B10FF">
              <w:rPr>
                <w:rFonts w:ascii="Times New Roman" w:hAnsi="Times New Roman" w:cs="Times New Roman"/>
                <w:sz w:val="24"/>
                <w:szCs w:val="24"/>
              </w:rPr>
              <w:t>30</w:t>
            </w:r>
          </w:p>
        </w:tc>
        <w:tc>
          <w:tcPr>
            <w:tcW w:w="472" w:type="pct"/>
            <w:vMerge w:val="restart"/>
          </w:tcPr>
          <w:p w:rsidR="006723FD" w:rsidRPr="004B10FF" w:rsidRDefault="006723FD" w:rsidP="00AE0860">
            <w:pPr>
              <w:spacing w:after="0" w:line="240" w:lineRule="auto"/>
              <w:jc w:val="center"/>
              <w:rPr>
                <w:rFonts w:ascii="Times New Roman" w:hAnsi="Times New Roman" w:cs="Times New Roman"/>
                <w:sz w:val="24"/>
                <w:szCs w:val="24"/>
              </w:rPr>
            </w:pPr>
            <w:r w:rsidRPr="004B10FF">
              <w:rPr>
                <w:rFonts w:ascii="Times New Roman" w:hAnsi="Times New Roman" w:cs="Times New Roman"/>
                <w:sz w:val="24"/>
                <w:szCs w:val="24"/>
              </w:rPr>
              <w:t>162</w:t>
            </w:r>
          </w:p>
        </w:tc>
        <w:tc>
          <w:tcPr>
            <w:tcW w:w="519" w:type="pct"/>
            <w:vMerge w:val="restart"/>
          </w:tcPr>
          <w:p w:rsidR="006723FD" w:rsidRPr="004B10FF" w:rsidRDefault="006723FD" w:rsidP="00AE0860">
            <w:pPr>
              <w:spacing w:after="0" w:line="240" w:lineRule="auto"/>
              <w:jc w:val="center"/>
              <w:rPr>
                <w:rFonts w:ascii="Times New Roman" w:hAnsi="Times New Roman" w:cs="Times New Roman"/>
                <w:sz w:val="24"/>
                <w:szCs w:val="24"/>
              </w:rPr>
            </w:pPr>
            <w:r w:rsidRPr="004B10FF">
              <w:rPr>
                <w:rFonts w:ascii="Times New Roman" w:hAnsi="Times New Roman" w:cs="Times New Roman"/>
                <w:sz w:val="24"/>
                <w:szCs w:val="24"/>
              </w:rPr>
              <w:t>378</w:t>
            </w:r>
          </w:p>
        </w:tc>
        <w:tc>
          <w:tcPr>
            <w:tcW w:w="331" w:type="pct"/>
            <w:vMerge w:val="restart"/>
          </w:tcPr>
          <w:p w:rsidR="006723FD" w:rsidRPr="004B10FF" w:rsidRDefault="006723FD" w:rsidP="00AE0860">
            <w:pPr>
              <w:spacing w:after="0" w:line="240" w:lineRule="auto"/>
              <w:jc w:val="center"/>
              <w:rPr>
                <w:rFonts w:ascii="Times New Roman" w:hAnsi="Times New Roman" w:cs="Times New Roman"/>
                <w:sz w:val="24"/>
                <w:szCs w:val="24"/>
              </w:rPr>
            </w:pPr>
            <w:r w:rsidRPr="004B10FF">
              <w:rPr>
                <w:rFonts w:ascii="Times New Roman" w:hAnsi="Times New Roman" w:cs="Times New Roman"/>
                <w:sz w:val="24"/>
                <w:szCs w:val="24"/>
              </w:rPr>
              <w:t>540</w:t>
            </w:r>
          </w:p>
        </w:tc>
      </w:tr>
      <w:tr w:rsidR="006723FD" w:rsidRPr="004B10FF" w:rsidTr="00276C16">
        <w:trPr>
          <w:trHeight w:val="1128"/>
        </w:trPr>
        <w:tc>
          <w:tcPr>
            <w:tcW w:w="895" w:type="pct"/>
            <w:vMerge/>
          </w:tcPr>
          <w:p w:rsidR="006723FD" w:rsidRPr="004B10FF" w:rsidRDefault="006723FD" w:rsidP="00AE0860">
            <w:pPr>
              <w:spacing w:after="0" w:line="240" w:lineRule="auto"/>
              <w:rPr>
                <w:rFonts w:ascii="Times New Roman" w:hAnsi="Times New Roman" w:cs="Times New Roman"/>
                <w:sz w:val="24"/>
                <w:szCs w:val="24"/>
              </w:rPr>
            </w:pPr>
          </w:p>
        </w:tc>
        <w:tc>
          <w:tcPr>
            <w:tcW w:w="472" w:type="pct"/>
            <w:vMerge/>
          </w:tcPr>
          <w:p w:rsidR="006723FD" w:rsidRPr="004B10FF" w:rsidRDefault="006723FD" w:rsidP="00AE0860">
            <w:pPr>
              <w:spacing w:after="0" w:line="240" w:lineRule="auto"/>
              <w:jc w:val="center"/>
              <w:rPr>
                <w:rFonts w:ascii="Times New Roman" w:hAnsi="Times New Roman" w:cs="Times New Roman"/>
                <w:sz w:val="24"/>
                <w:szCs w:val="24"/>
              </w:rPr>
            </w:pPr>
          </w:p>
        </w:tc>
        <w:tc>
          <w:tcPr>
            <w:tcW w:w="990" w:type="pct"/>
            <w:tcBorders>
              <w:bottom w:val="single" w:sz="4" w:space="0" w:color="auto"/>
            </w:tcBorders>
          </w:tcPr>
          <w:p w:rsidR="006723FD" w:rsidRPr="004B10FF" w:rsidRDefault="006723FD" w:rsidP="00AE0860">
            <w:pPr>
              <w:pStyle w:val="NoSpacing"/>
              <w:widowControl w:val="0"/>
              <w:rPr>
                <w:bCs/>
                <w:iCs/>
              </w:rPr>
            </w:pPr>
            <w:r w:rsidRPr="004B10FF">
              <w:rPr>
                <w:bCs/>
                <w:iCs/>
              </w:rPr>
              <w:t>Sudaryti draudimo sutartis.</w:t>
            </w:r>
          </w:p>
          <w:p w:rsidR="006723FD" w:rsidRPr="004B10FF" w:rsidRDefault="006723FD" w:rsidP="00AE0860">
            <w:pPr>
              <w:pStyle w:val="NoSpacing"/>
              <w:widowControl w:val="0"/>
            </w:pPr>
          </w:p>
        </w:tc>
        <w:tc>
          <w:tcPr>
            <w:tcW w:w="896" w:type="pct"/>
            <w:tcBorders>
              <w:bottom w:val="single" w:sz="4" w:space="0" w:color="auto"/>
            </w:tcBorders>
          </w:tcPr>
          <w:p w:rsidR="006723FD" w:rsidRPr="004B10FF" w:rsidRDefault="006723FD" w:rsidP="00AE0860">
            <w:pPr>
              <w:pStyle w:val="NoSpacing"/>
              <w:widowControl w:val="0"/>
            </w:pPr>
            <w:r w:rsidRPr="004B10FF">
              <w:t>Apibrėžti draudimo rūšis ir draudimo produktus.</w:t>
            </w:r>
          </w:p>
          <w:p w:rsidR="006723FD" w:rsidRPr="004B10FF" w:rsidRDefault="006723FD" w:rsidP="00AE0860">
            <w:pPr>
              <w:pStyle w:val="NoSpacing"/>
              <w:widowControl w:val="0"/>
            </w:pPr>
            <w:r w:rsidRPr="004B10FF">
              <w:t>Paaiškinti esmines draudimo sutarties sąlygas.</w:t>
            </w:r>
          </w:p>
          <w:p w:rsidR="006723FD" w:rsidRPr="004B10FF" w:rsidRDefault="006723FD" w:rsidP="00AE0860">
            <w:pPr>
              <w:pStyle w:val="NoSpacing"/>
              <w:widowControl w:val="0"/>
            </w:pPr>
            <w:r w:rsidRPr="004B10FF">
              <w:t xml:space="preserve">Įforminti draudimo sutartis. </w:t>
            </w:r>
          </w:p>
        </w:tc>
        <w:tc>
          <w:tcPr>
            <w:tcW w:w="424" w:type="pct"/>
            <w:vMerge/>
          </w:tcPr>
          <w:p w:rsidR="006723FD" w:rsidRPr="004B10FF" w:rsidRDefault="006723FD" w:rsidP="00AE0860">
            <w:pPr>
              <w:spacing w:after="0" w:line="240" w:lineRule="auto"/>
              <w:jc w:val="center"/>
              <w:rPr>
                <w:rFonts w:ascii="Times New Roman" w:hAnsi="Times New Roman" w:cs="Times New Roman"/>
                <w:sz w:val="24"/>
                <w:szCs w:val="24"/>
              </w:rPr>
            </w:pPr>
          </w:p>
        </w:tc>
        <w:tc>
          <w:tcPr>
            <w:tcW w:w="472" w:type="pct"/>
            <w:vMerge/>
          </w:tcPr>
          <w:p w:rsidR="006723FD" w:rsidRPr="004B10FF" w:rsidRDefault="006723FD" w:rsidP="00AE0860">
            <w:pPr>
              <w:spacing w:after="0" w:line="240" w:lineRule="auto"/>
              <w:jc w:val="center"/>
              <w:rPr>
                <w:rFonts w:ascii="Times New Roman" w:hAnsi="Times New Roman" w:cs="Times New Roman"/>
                <w:sz w:val="24"/>
                <w:szCs w:val="24"/>
              </w:rPr>
            </w:pPr>
          </w:p>
        </w:tc>
        <w:tc>
          <w:tcPr>
            <w:tcW w:w="519" w:type="pct"/>
            <w:vMerge/>
          </w:tcPr>
          <w:p w:rsidR="006723FD" w:rsidRPr="004B10FF" w:rsidRDefault="006723FD" w:rsidP="00AE0860">
            <w:pPr>
              <w:spacing w:after="0" w:line="240" w:lineRule="auto"/>
              <w:jc w:val="center"/>
              <w:rPr>
                <w:rFonts w:ascii="Times New Roman" w:hAnsi="Times New Roman" w:cs="Times New Roman"/>
                <w:sz w:val="24"/>
                <w:szCs w:val="24"/>
              </w:rPr>
            </w:pPr>
          </w:p>
        </w:tc>
        <w:tc>
          <w:tcPr>
            <w:tcW w:w="331" w:type="pct"/>
            <w:vMerge/>
          </w:tcPr>
          <w:p w:rsidR="006723FD" w:rsidRPr="004B10FF" w:rsidRDefault="006723FD" w:rsidP="00AE0860">
            <w:pPr>
              <w:spacing w:after="0" w:line="240" w:lineRule="auto"/>
              <w:jc w:val="center"/>
              <w:rPr>
                <w:rFonts w:ascii="Times New Roman" w:hAnsi="Times New Roman" w:cs="Times New Roman"/>
                <w:sz w:val="24"/>
                <w:szCs w:val="24"/>
              </w:rPr>
            </w:pPr>
          </w:p>
        </w:tc>
      </w:tr>
      <w:tr w:rsidR="006723FD" w:rsidRPr="004B10FF" w:rsidTr="00276C16">
        <w:trPr>
          <w:trHeight w:val="1837"/>
        </w:trPr>
        <w:tc>
          <w:tcPr>
            <w:tcW w:w="895" w:type="pct"/>
            <w:vMerge/>
          </w:tcPr>
          <w:p w:rsidR="006723FD" w:rsidRPr="004B10FF" w:rsidRDefault="006723FD" w:rsidP="00AE0860">
            <w:pPr>
              <w:spacing w:after="0" w:line="240" w:lineRule="auto"/>
              <w:rPr>
                <w:rFonts w:ascii="Times New Roman" w:hAnsi="Times New Roman" w:cs="Times New Roman"/>
                <w:sz w:val="24"/>
                <w:szCs w:val="24"/>
              </w:rPr>
            </w:pPr>
          </w:p>
        </w:tc>
        <w:tc>
          <w:tcPr>
            <w:tcW w:w="472" w:type="pct"/>
            <w:vMerge/>
          </w:tcPr>
          <w:p w:rsidR="006723FD" w:rsidRPr="004B10FF" w:rsidRDefault="006723FD" w:rsidP="00AE0860">
            <w:pPr>
              <w:spacing w:after="0" w:line="240" w:lineRule="auto"/>
              <w:jc w:val="center"/>
              <w:rPr>
                <w:rFonts w:ascii="Times New Roman" w:hAnsi="Times New Roman" w:cs="Times New Roman"/>
                <w:sz w:val="24"/>
                <w:szCs w:val="24"/>
              </w:rPr>
            </w:pPr>
          </w:p>
        </w:tc>
        <w:tc>
          <w:tcPr>
            <w:tcW w:w="990" w:type="pct"/>
            <w:tcBorders>
              <w:bottom w:val="single" w:sz="4" w:space="0" w:color="auto"/>
            </w:tcBorders>
          </w:tcPr>
          <w:p w:rsidR="006723FD" w:rsidRPr="004B10FF" w:rsidRDefault="006723FD" w:rsidP="00AE0860">
            <w:pPr>
              <w:pStyle w:val="NoSpacing"/>
              <w:widowControl w:val="0"/>
            </w:pPr>
            <w:r w:rsidRPr="004B10FF">
              <w:rPr>
                <w:bCs/>
                <w:iCs/>
              </w:rPr>
              <w:t xml:space="preserve">Aptarnauti klientus po draudimo sutarties sudarymo. </w:t>
            </w:r>
          </w:p>
        </w:tc>
        <w:tc>
          <w:tcPr>
            <w:tcW w:w="896" w:type="pct"/>
            <w:tcBorders>
              <w:bottom w:val="single" w:sz="4" w:space="0" w:color="auto"/>
            </w:tcBorders>
          </w:tcPr>
          <w:p w:rsidR="006723FD" w:rsidRPr="004B10FF" w:rsidRDefault="006723FD" w:rsidP="00AE0860">
            <w:pPr>
              <w:pStyle w:val="NoSpacing"/>
              <w:widowControl w:val="0"/>
            </w:pPr>
            <w:r w:rsidRPr="004B10FF">
              <w:t>Konsultuoti klientą draudimo sutarties galiojimo metu.</w:t>
            </w:r>
          </w:p>
          <w:p w:rsidR="006723FD" w:rsidRPr="004B10FF" w:rsidRDefault="006723FD" w:rsidP="00AE0860">
            <w:pPr>
              <w:pStyle w:val="NoSpacing"/>
              <w:widowControl w:val="0"/>
              <w:rPr>
                <w:bCs/>
                <w:iCs/>
              </w:rPr>
            </w:pPr>
            <w:r w:rsidRPr="004B10FF">
              <w:rPr>
                <w:bCs/>
                <w:iCs/>
              </w:rPr>
              <w:t>Administruoti žalas, įvykus draudžiamajam įvykiui.</w:t>
            </w:r>
          </w:p>
          <w:p w:rsidR="006723FD" w:rsidRPr="004B10FF" w:rsidRDefault="006723FD" w:rsidP="00AE0860">
            <w:pPr>
              <w:pStyle w:val="NoSpacing"/>
              <w:widowControl w:val="0"/>
            </w:pPr>
            <w:r w:rsidRPr="004B10FF">
              <w:t>Tęsti draudimo sutartį.</w:t>
            </w:r>
          </w:p>
        </w:tc>
        <w:tc>
          <w:tcPr>
            <w:tcW w:w="424" w:type="pct"/>
            <w:vMerge/>
          </w:tcPr>
          <w:p w:rsidR="006723FD" w:rsidRPr="004B10FF" w:rsidRDefault="006723FD" w:rsidP="00AE0860">
            <w:pPr>
              <w:spacing w:after="0" w:line="240" w:lineRule="auto"/>
              <w:jc w:val="center"/>
              <w:rPr>
                <w:rFonts w:ascii="Times New Roman" w:hAnsi="Times New Roman" w:cs="Times New Roman"/>
                <w:sz w:val="24"/>
                <w:szCs w:val="24"/>
              </w:rPr>
            </w:pPr>
          </w:p>
        </w:tc>
        <w:tc>
          <w:tcPr>
            <w:tcW w:w="472" w:type="pct"/>
            <w:vMerge/>
          </w:tcPr>
          <w:p w:rsidR="006723FD" w:rsidRPr="004B10FF" w:rsidRDefault="006723FD" w:rsidP="00AE0860">
            <w:pPr>
              <w:spacing w:after="0" w:line="240" w:lineRule="auto"/>
              <w:jc w:val="center"/>
              <w:rPr>
                <w:rFonts w:ascii="Times New Roman" w:hAnsi="Times New Roman" w:cs="Times New Roman"/>
                <w:sz w:val="24"/>
                <w:szCs w:val="24"/>
              </w:rPr>
            </w:pPr>
          </w:p>
        </w:tc>
        <w:tc>
          <w:tcPr>
            <w:tcW w:w="519" w:type="pct"/>
            <w:vMerge/>
          </w:tcPr>
          <w:p w:rsidR="006723FD" w:rsidRPr="004B10FF" w:rsidRDefault="006723FD" w:rsidP="00AE0860">
            <w:pPr>
              <w:spacing w:after="0" w:line="240" w:lineRule="auto"/>
              <w:jc w:val="center"/>
              <w:rPr>
                <w:rFonts w:ascii="Times New Roman" w:hAnsi="Times New Roman" w:cs="Times New Roman"/>
                <w:sz w:val="24"/>
                <w:szCs w:val="24"/>
              </w:rPr>
            </w:pPr>
          </w:p>
        </w:tc>
        <w:tc>
          <w:tcPr>
            <w:tcW w:w="331" w:type="pct"/>
            <w:vMerge/>
          </w:tcPr>
          <w:p w:rsidR="006723FD" w:rsidRPr="004B10FF" w:rsidRDefault="006723FD" w:rsidP="00AE0860">
            <w:pPr>
              <w:spacing w:after="0" w:line="240" w:lineRule="auto"/>
              <w:jc w:val="center"/>
              <w:rPr>
                <w:rFonts w:ascii="Times New Roman" w:hAnsi="Times New Roman" w:cs="Times New Roman"/>
                <w:sz w:val="24"/>
                <w:szCs w:val="24"/>
              </w:rPr>
            </w:pPr>
          </w:p>
        </w:tc>
      </w:tr>
      <w:tr w:rsidR="006723FD" w:rsidRPr="004B10FF" w:rsidTr="00276C16">
        <w:trPr>
          <w:trHeight w:val="1893"/>
        </w:trPr>
        <w:tc>
          <w:tcPr>
            <w:tcW w:w="895" w:type="pct"/>
            <w:vMerge/>
          </w:tcPr>
          <w:p w:rsidR="006723FD" w:rsidRPr="004B10FF" w:rsidRDefault="006723FD" w:rsidP="00AE0860">
            <w:pPr>
              <w:spacing w:after="0" w:line="240" w:lineRule="auto"/>
              <w:rPr>
                <w:rFonts w:ascii="Times New Roman" w:hAnsi="Times New Roman" w:cs="Times New Roman"/>
                <w:sz w:val="24"/>
                <w:szCs w:val="24"/>
              </w:rPr>
            </w:pPr>
          </w:p>
        </w:tc>
        <w:tc>
          <w:tcPr>
            <w:tcW w:w="472" w:type="pct"/>
            <w:vMerge/>
          </w:tcPr>
          <w:p w:rsidR="006723FD" w:rsidRPr="004B10FF" w:rsidRDefault="006723FD" w:rsidP="00AE0860">
            <w:pPr>
              <w:spacing w:after="0" w:line="240" w:lineRule="auto"/>
              <w:jc w:val="center"/>
              <w:rPr>
                <w:rFonts w:ascii="Times New Roman" w:hAnsi="Times New Roman" w:cs="Times New Roman"/>
                <w:sz w:val="24"/>
                <w:szCs w:val="24"/>
              </w:rPr>
            </w:pPr>
          </w:p>
        </w:tc>
        <w:tc>
          <w:tcPr>
            <w:tcW w:w="990" w:type="pct"/>
            <w:tcBorders>
              <w:top w:val="single" w:sz="4" w:space="0" w:color="auto"/>
            </w:tcBorders>
          </w:tcPr>
          <w:p w:rsidR="006723FD" w:rsidRPr="004B10FF" w:rsidRDefault="006723FD" w:rsidP="00AE0860">
            <w:pPr>
              <w:pStyle w:val="NoSpacing"/>
              <w:widowControl w:val="0"/>
            </w:pPr>
            <w:r w:rsidRPr="004B10FF">
              <w:rPr>
                <w:bCs/>
                <w:iCs/>
              </w:rPr>
              <w:t>Konsultuoti klientus dėl investavimo krypčių parinkimo (tik gyvybės draudimo produktams).</w:t>
            </w:r>
          </w:p>
        </w:tc>
        <w:tc>
          <w:tcPr>
            <w:tcW w:w="896" w:type="pct"/>
            <w:tcBorders>
              <w:top w:val="single" w:sz="4" w:space="0" w:color="auto"/>
            </w:tcBorders>
          </w:tcPr>
          <w:p w:rsidR="006723FD" w:rsidRPr="004B10FF" w:rsidRDefault="006723FD" w:rsidP="00AE0860">
            <w:pPr>
              <w:pStyle w:val="NoSpacing"/>
              <w:widowControl w:val="0"/>
            </w:pPr>
            <w:r w:rsidRPr="004B10FF">
              <w:t xml:space="preserve">Paaiškinti </w:t>
            </w:r>
            <w:r w:rsidRPr="004B10FF">
              <w:rPr>
                <w:shd w:val="clear" w:color="auto" w:fill="FFFFFF"/>
              </w:rPr>
              <w:t>esminius investavimo principus.</w:t>
            </w:r>
            <w:r w:rsidRPr="004B10FF">
              <w:t xml:space="preserve"> </w:t>
            </w:r>
            <w:r w:rsidRPr="004B10FF">
              <w:rPr>
                <w:shd w:val="clear" w:color="auto" w:fill="FFFFFF"/>
              </w:rPr>
              <w:t>Suteikti klientams informaciją apie draudimo kompanijos vykdomą investicinę veiklą.</w:t>
            </w:r>
          </w:p>
        </w:tc>
        <w:tc>
          <w:tcPr>
            <w:tcW w:w="424" w:type="pct"/>
            <w:vMerge/>
          </w:tcPr>
          <w:p w:rsidR="006723FD" w:rsidRPr="004B10FF" w:rsidRDefault="006723FD" w:rsidP="00AE0860">
            <w:pPr>
              <w:spacing w:after="0" w:line="240" w:lineRule="auto"/>
              <w:jc w:val="center"/>
              <w:rPr>
                <w:rFonts w:ascii="Times New Roman" w:hAnsi="Times New Roman" w:cs="Times New Roman"/>
                <w:sz w:val="24"/>
                <w:szCs w:val="24"/>
              </w:rPr>
            </w:pPr>
          </w:p>
        </w:tc>
        <w:tc>
          <w:tcPr>
            <w:tcW w:w="472" w:type="pct"/>
            <w:vMerge/>
          </w:tcPr>
          <w:p w:rsidR="006723FD" w:rsidRPr="004B10FF" w:rsidRDefault="006723FD" w:rsidP="00AE0860">
            <w:pPr>
              <w:spacing w:after="0" w:line="240" w:lineRule="auto"/>
              <w:jc w:val="center"/>
              <w:rPr>
                <w:rFonts w:ascii="Times New Roman" w:hAnsi="Times New Roman" w:cs="Times New Roman"/>
                <w:sz w:val="24"/>
                <w:szCs w:val="24"/>
              </w:rPr>
            </w:pPr>
          </w:p>
        </w:tc>
        <w:tc>
          <w:tcPr>
            <w:tcW w:w="519" w:type="pct"/>
            <w:vMerge/>
          </w:tcPr>
          <w:p w:rsidR="006723FD" w:rsidRPr="004B10FF" w:rsidRDefault="006723FD" w:rsidP="00AE0860">
            <w:pPr>
              <w:spacing w:after="0" w:line="240" w:lineRule="auto"/>
              <w:jc w:val="center"/>
              <w:rPr>
                <w:rFonts w:ascii="Times New Roman" w:hAnsi="Times New Roman" w:cs="Times New Roman"/>
                <w:sz w:val="24"/>
                <w:szCs w:val="24"/>
              </w:rPr>
            </w:pPr>
          </w:p>
        </w:tc>
        <w:tc>
          <w:tcPr>
            <w:tcW w:w="331" w:type="pct"/>
            <w:vMerge/>
          </w:tcPr>
          <w:p w:rsidR="006723FD" w:rsidRPr="004B10FF" w:rsidRDefault="006723FD" w:rsidP="00AE0860">
            <w:pPr>
              <w:spacing w:after="0" w:line="240" w:lineRule="auto"/>
              <w:jc w:val="center"/>
              <w:rPr>
                <w:rFonts w:ascii="Times New Roman" w:hAnsi="Times New Roman" w:cs="Times New Roman"/>
                <w:sz w:val="24"/>
                <w:szCs w:val="24"/>
              </w:rPr>
            </w:pPr>
          </w:p>
        </w:tc>
      </w:tr>
    </w:tbl>
    <w:p w:rsidR="000715A3" w:rsidRPr="004B10FF" w:rsidRDefault="000715A3" w:rsidP="00AE0860">
      <w:pPr>
        <w:tabs>
          <w:tab w:val="left" w:pos="13860"/>
        </w:tabs>
        <w:spacing w:after="0" w:line="240" w:lineRule="auto"/>
        <w:rPr>
          <w:rFonts w:ascii="Times New Roman" w:hAnsi="Times New Roman" w:cs="Times New Roman"/>
          <w:sz w:val="24"/>
          <w:szCs w:val="24"/>
        </w:rPr>
      </w:pPr>
      <w:r w:rsidRPr="004B10FF">
        <w:rPr>
          <w:rFonts w:ascii="Times New Roman" w:hAnsi="Times New Roman" w:cs="Times New Roman"/>
          <w:sz w:val="24"/>
          <w:szCs w:val="24"/>
        </w:rPr>
        <w:tab/>
      </w:r>
    </w:p>
    <w:p w:rsidR="000529E7" w:rsidRPr="004B10FF" w:rsidRDefault="000715A3" w:rsidP="00AE0860">
      <w:pPr>
        <w:tabs>
          <w:tab w:val="left" w:pos="13860"/>
        </w:tabs>
        <w:spacing w:after="0" w:line="240" w:lineRule="auto"/>
        <w:rPr>
          <w:rFonts w:ascii="Times New Roman" w:hAnsi="Times New Roman" w:cs="Times New Roman"/>
          <w:sz w:val="24"/>
          <w:szCs w:val="24"/>
        </w:rPr>
        <w:sectPr w:rsidR="000529E7" w:rsidRPr="004B10FF" w:rsidSect="00D644AA">
          <w:pgSz w:w="16838" w:h="11906" w:orient="landscape"/>
          <w:pgMar w:top="1701" w:right="1134" w:bottom="567" w:left="1134" w:header="567" w:footer="567" w:gutter="0"/>
          <w:cols w:space="720"/>
          <w:docGrid w:linePitch="299"/>
        </w:sectPr>
      </w:pPr>
      <w:r w:rsidRPr="004B10FF">
        <w:rPr>
          <w:rFonts w:ascii="Times New Roman" w:hAnsi="Times New Roman" w:cs="Times New Roman"/>
          <w:sz w:val="24"/>
          <w:szCs w:val="24"/>
        </w:rPr>
        <w:tab/>
      </w:r>
    </w:p>
    <w:p w:rsidR="00165AB9" w:rsidRPr="004B10FF" w:rsidRDefault="00ED67C1" w:rsidP="00AE0860">
      <w:pPr>
        <w:spacing w:after="0" w:line="240" w:lineRule="auto"/>
        <w:jc w:val="center"/>
        <w:rPr>
          <w:rFonts w:ascii="Times New Roman" w:hAnsi="Times New Roman" w:cs="Times New Roman"/>
          <w:b/>
          <w:sz w:val="24"/>
          <w:szCs w:val="24"/>
        </w:rPr>
      </w:pPr>
      <w:r w:rsidRPr="004B10FF">
        <w:rPr>
          <w:rFonts w:ascii="Times New Roman" w:hAnsi="Times New Roman" w:cs="Times New Roman"/>
          <w:b/>
          <w:sz w:val="24"/>
          <w:szCs w:val="24"/>
        </w:rPr>
        <w:lastRenderedPageBreak/>
        <w:t>3</w:t>
      </w:r>
      <w:r w:rsidR="00E07DE3" w:rsidRPr="004B10FF">
        <w:rPr>
          <w:rFonts w:ascii="Times New Roman" w:hAnsi="Times New Roman" w:cs="Times New Roman"/>
          <w:b/>
          <w:sz w:val="24"/>
          <w:szCs w:val="24"/>
        </w:rPr>
        <w:t>. MODULIO APRAŠAS</w:t>
      </w:r>
    </w:p>
    <w:p w:rsidR="001A2C0F" w:rsidRPr="004B10FF" w:rsidRDefault="001A2C0F" w:rsidP="00AE0860">
      <w:pPr>
        <w:widowControl w:val="0"/>
        <w:spacing w:after="0" w:line="240" w:lineRule="auto"/>
        <w:rPr>
          <w:rFonts w:ascii="Times New Roman" w:hAnsi="Times New Roman" w:cs="Times New Roman"/>
          <w:b/>
          <w:sz w:val="24"/>
          <w:szCs w:val="24"/>
        </w:rPr>
      </w:pPr>
    </w:p>
    <w:p w:rsidR="00937C19" w:rsidRPr="004B10FF" w:rsidRDefault="00937C19" w:rsidP="00AE0860">
      <w:pPr>
        <w:widowControl w:val="0"/>
        <w:spacing w:after="0" w:line="240" w:lineRule="auto"/>
        <w:rPr>
          <w:rFonts w:ascii="Times New Roman" w:hAnsi="Times New Roman" w:cs="Times New Roman"/>
          <w:b/>
          <w:sz w:val="24"/>
          <w:szCs w:val="24"/>
        </w:rPr>
      </w:pPr>
      <w:r w:rsidRPr="004B10FF">
        <w:rPr>
          <w:rFonts w:ascii="Times New Roman" w:hAnsi="Times New Roman" w:cs="Times New Roman"/>
          <w:b/>
          <w:sz w:val="24"/>
          <w:szCs w:val="24"/>
        </w:rPr>
        <w:t>Modulio pavadinimas – „</w:t>
      </w:r>
      <w:r w:rsidR="00E07DE3" w:rsidRPr="004B10FF">
        <w:rPr>
          <w:rFonts w:ascii="Times New Roman" w:hAnsi="Times New Roman" w:cs="Times New Roman"/>
          <w:b/>
          <w:sz w:val="24"/>
          <w:szCs w:val="24"/>
        </w:rPr>
        <w:t>Draudimo produktų pardavimas</w:t>
      </w:r>
      <w:r w:rsidRPr="004B10FF">
        <w:rPr>
          <w:rFonts w:ascii="Times New Roman" w:hAnsi="Times New Roman" w:cs="Times New Roman"/>
          <w:b/>
          <w:sz w:val="24"/>
          <w:szCs w:val="24"/>
        </w:rPr>
        <w:t>“</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7"/>
        <w:gridCol w:w="3262"/>
        <w:gridCol w:w="4094"/>
        <w:gridCol w:w="1230"/>
        <w:gridCol w:w="1715"/>
        <w:gridCol w:w="1966"/>
      </w:tblGrid>
      <w:tr w:rsidR="00E07DE3" w:rsidRPr="004B10FF" w:rsidTr="006723FD">
        <w:trPr>
          <w:trHeight w:val="57"/>
          <w:jc w:val="center"/>
        </w:trPr>
        <w:tc>
          <w:tcPr>
            <w:tcW w:w="901" w:type="pct"/>
          </w:tcPr>
          <w:p w:rsidR="00E07DE3" w:rsidRPr="004B10FF" w:rsidRDefault="00E07DE3" w:rsidP="00AE0860">
            <w:pPr>
              <w:pStyle w:val="NoSpacing"/>
              <w:widowControl w:val="0"/>
            </w:pPr>
            <w:r w:rsidRPr="004B10FF">
              <w:t>Valstybinis kodas</w:t>
            </w:r>
            <w:r w:rsidRPr="004B10FF">
              <w:rPr>
                <w:rStyle w:val="FootnoteReference"/>
              </w:rPr>
              <w:footnoteReference w:id="2"/>
            </w:r>
          </w:p>
        </w:tc>
        <w:tc>
          <w:tcPr>
            <w:tcW w:w="4099" w:type="pct"/>
            <w:gridSpan w:val="5"/>
          </w:tcPr>
          <w:p w:rsidR="00E07DE3" w:rsidRPr="004B10FF" w:rsidRDefault="00E07DE3" w:rsidP="00AE0860">
            <w:pPr>
              <w:pStyle w:val="NoSpacing"/>
              <w:widowControl w:val="0"/>
            </w:pPr>
          </w:p>
        </w:tc>
      </w:tr>
      <w:tr w:rsidR="00E07DE3" w:rsidRPr="004B10FF" w:rsidTr="006723FD">
        <w:trPr>
          <w:trHeight w:val="57"/>
          <w:jc w:val="center"/>
        </w:trPr>
        <w:tc>
          <w:tcPr>
            <w:tcW w:w="901" w:type="pct"/>
          </w:tcPr>
          <w:p w:rsidR="00E07DE3" w:rsidRPr="004B10FF" w:rsidRDefault="00E07DE3" w:rsidP="00AE0860">
            <w:pPr>
              <w:pStyle w:val="NoSpacing"/>
              <w:widowControl w:val="0"/>
            </w:pPr>
            <w:r w:rsidRPr="004B10FF">
              <w:t>Modulio LTKS lygis</w:t>
            </w:r>
          </w:p>
        </w:tc>
        <w:tc>
          <w:tcPr>
            <w:tcW w:w="4099" w:type="pct"/>
            <w:gridSpan w:val="5"/>
          </w:tcPr>
          <w:p w:rsidR="00E07DE3" w:rsidRPr="004B10FF" w:rsidRDefault="00E07DE3" w:rsidP="00AE0860">
            <w:pPr>
              <w:pStyle w:val="NoSpacing"/>
              <w:widowControl w:val="0"/>
            </w:pPr>
            <w:r w:rsidRPr="004B10FF">
              <w:t>IV</w:t>
            </w:r>
          </w:p>
        </w:tc>
      </w:tr>
      <w:tr w:rsidR="00E07DE3" w:rsidRPr="004B10FF" w:rsidTr="006723FD">
        <w:trPr>
          <w:trHeight w:val="57"/>
          <w:jc w:val="center"/>
        </w:trPr>
        <w:tc>
          <w:tcPr>
            <w:tcW w:w="901" w:type="pct"/>
          </w:tcPr>
          <w:p w:rsidR="00E07DE3" w:rsidRPr="004B10FF" w:rsidRDefault="00E07DE3" w:rsidP="00AE0860">
            <w:pPr>
              <w:pStyle w:val="NoSpacing"/>
              <w:widowControl w:val="0"/>
            </w:pPr>
            <w:r w:rsidRPr="004B10FF">
              <w:t>Apimtis mokymosi kreditais</w:t>
            </w:r>
          </w:p>
        </w:tc>
        <w:tc>
          <w:tcPr>
            <w:tcW w:w="4099" w:type="pct"/>
            <w:gridSpan w:val="5"/>
          </w:tcPr>
          <w:p w:rsidR="00E07DE3" w:rsidRPr="004B10FF" w:rsidRDefault="00E07DE3" w:rsidP="00AE0860">
            <w:pPr>
              <w:pStyle w:val="NoSpacing"/>
              <w:widowControl w:val="0"/>
            </w:pPr>
            <w:r w:rsidRPr="004B10FF">
              <w:t>30</w:t>
            </w:r>
          </w:p>
        </w:tc>
      </w:tr>
      <w:tr w:rsidR="00E07DE3" w:rsidRPr="004B10FF" w:rsidTr="006723FD">
        <w:trPr>
          <w:trHeight w:val="57"/>
          <w:jc w:val="center"/>
        </w:trPr>
        <w:tc>
          <w:tcPr>
            <w:tcW w:w="901" w:type="pct"/>
          </w:tcPr>
          <w:p w:rsidR="00E07DE3" w:rsidRPr="004B10FF" w:rsidRDefault="00E07DE3" w:rsidP="00AE0860">
            <w:pPr>
              <w:pStyle w:val="NoSpacing"/>
              <w:widowControl w:val="0"/>
            </w:pPr>
            <w:r w:rsidRPr="004B10FF">
              <w:t>Asmens pasirengimo mokytis modulyje reikalavimai (jei taikoma)</w:t>
            </w:r>
          </w:p>
        </w:tc>
        <w:tc>
          <w:tcPr>
            <w:tcW w:w="4099" w:type="pct"/>
            <w:gridSpan w:val="5"/>
          </w:tcPr>
          <w:p w:rsidR="00E07DE3" w:rsidRPr="004B10FF" w:rsidRDefault="00E07DE3" w:rsidP="00AE0860">
            <w:pPr>
              <w:pStyle w:val="NoSpacing"/>
              <w:widowControl w:val="0"/>
            </w:pPr>
            <w:r w:rsidRPr="004B10FF">
              <w:t>Vidurinis išsilavinimas</w:t>
            </w:r>
          </w:p>
        </w:tc>
      </w:tr>
      <w:tr w:rsidR="00E07DE3" w:rsidRPr="004B10FF" w:rsidTr="00E6619F">
        <w:trPr>
          <w:trHeight w:val="278"/>
          <w:jc w:val="center"/>
        </w:trPr>
        <w:tc>
          <w:tcPr>
            <w:tcW w:w="901" w:type="pct"/>
            <w:vMerge w:val="restart"/>
            <w:shd w:val="clear" w:color="auto" w:fill="F2F2F2"/>
          </w:tcPr>
          <w:p w:rsidR="00E07DE3" w:rsidRPr="004B10FF" w:rsidRDefault="00E07DE3" w:rsidP="00AE0860">
            <w:pPr>
              <w:pStyle w:val="NoSpacing"/>
              <w:widowControl w:val="0"/>
              <w:rPr>
                <w:bCs/>
                <w:iCs/>
              </w:rPr>
            </w:pPr>
            <w:r w:rsidRPr="004B10FF">
              <w:t>Kompetencijos</w:t>
            </w:r>
          </w:p>
        </w:tc>
        <w:tc>
          <w:tcPr>
            <w:tcW w:w="1090" w:type="pct"/>
            <w:vMerge w:val="restart"/>
            <w:shd w:val="clear" w:color="auto" w:fill="F2F2F2"/>
          </w:tcPr>
          <w:p w:rsidR="00E07DE3" w:rsidRPr="004B10FF" w:rsidRDefault="00E07DE3" w:rsidP="00AE0860">
            <w:pPr>
              <w:pStyle w:val="NoSpacing"/>
              <w:widowControl w:val="0"/>
              <w:rPr>
                <w:bCs/>
                <w:iCs/>
              </w:rPr>
            </w:pPr>
            <w:r w:rsidRPr="004B10FF">
              <w:rPr>
                <w:bCs/>
                <w:iCs/>
              </w:rPr>
              <w:t>Mokymosi rezultatai</w:t>
            </w:r>
          </w:p>
        </w:tc>
        <w:tc>
          <w:tcPr>
            <w:tcW w:w="1368" w:type="pct"/>
            <w:vMerge w:val="restart"/>
            <w:shd w:val="clear" w:color="auto" w:fill="F2F2F2"/>
          </w:tcPr>
          <w:p w:rsidR="00E07DE3" w:rsidRPr="004B10FF" w:rsidRDefault="00E07DE3" w:rsidP="00AE0860">
            <w:pPr>
              <w:pStyle w:val="NoSpacing"/>
              <w:widowControl w:val="0"/>
              <w:rPr>
                <w:bCs/>
                <w:iCs/>
              </w:rPr>
            </w:pPr>
            <w:r w:rsidRPr="004B10FF">
              <w:rPr>
                <w:bCs/>
                <w:iCs/>
              </w:rPr>
              <w:t>Rekomenduojamas turinys mokymosi rezultatams pasiekti</w:t>
            </w:r>
          </w:p>
        </w:tc>
        <w:tc>
          <w:tcPr>
            <w:tcW w:w="1641" w:type="pct"/>
            <w:gridSpan w:val="3"/>
            <w:shd w:val="clear" w:color="auto" w:fill="F2F2F2"/>
          </w:tcPr>
          <w:p w:rsidR="00E07DE3" w:rsidRPr="004B10FF" w:rsidRDefault="00E07DE3" w:rsidP="00AE0860">
            <w:pPr>
              <w:suppressAutoHyphens/>
              <w:overflowPunct w:val="0"/>
              <w:spacing w:after="0" w:line="240" w:lineRule="auto"/>
              <w:jc w:val="center"/>
              <w:textAlignment w:val="center"/>
              <w:rPr>
                <w:rFonts w:ascii="Times New Roman" w:hAnsi="Times New Roman" w:cs="Times New Roman"/>
                <w:sz w:val="24"/>
                <w:szCs w:val="24"/>
              </w:rPr>
            </w:pPr>
            <w:r w:rsidRPr="004B10FF">
              <w:rPr>
                <w:rFonts w:ascii="Times New Roman" w:hAnsi="Times New Roman" w:cs="Times New Roman"/>
                <w:sz w:val="24"/>
                <w:szCs w:val="24"/>
              </w:rPr>
              <w:t>Akademinės valandos kontaktiniam darbui</w:t>
            </w:r>
          </w:p>
        </w:tc>
      </w:tr>
      <w:tr w:rsidR="00E07DE3" w:rsidRPr="004B10FF" w:rsidTr="005974F1">
        <w:trPr>
          <w:trHeight w:val="453"/>
          <w:jc w:val="center"/>
        </w:trPr>
        <w:tc>
          <w:tcPr>
            <w:tcW w:w="901" w:type="pct"/>
            <w:vMerge/>
            <w:shd w:val="clear" w:color="auto" w:fill="F2F2F2"/>
          </w:tcPr>
          <w:p w:rsidR="00E07DE3" w:rsidRPr="004B10FF" w:rsidRDefault="00E07DE3" w:rsidP="00AE0860">
            <w:pPr>
              <w:pStyle w:val="NoSpacing"/>
              <w:widowControl w:val="0"/>
            </w:pPr>
          </w:p>
        </w:tc>
        <w:tc>
          <w:tcPr>
            <w:tcW w:w="1090" w:type="pct"/>
            <w:vMerge/>
            <w:shd w:val="clear" w:color="auto" w:fill="F2F2F2"/>
          </w:tcPr>
          <w:p w:rsidR="00E07DE3" w:rsidRPr="004B10FF" w:rsidRDefault="00E07DE3" w:rsidP="00AE0860">
            <w:pPr>
              <w:pStyle w:val="NoSpacing"/>
              <w:widowControl w:val="0"/>
              <w:rPr>
                <w:bCs/>
                <w:iCs/>
              </w:rPr>
            </w:pPr>
          </w:p>
        </w:tc>
        <w:tc>
          <w:tcPr>
            <w:tcW w:w="1368" w:type="pct"/>
            <w:vMerge/>
            <w:shd w:val="clear" w:color="auto" w:fill="F2F2F2"/>
          </w:tcPr>
          <w:p w:rsidR="00E07DE3" w:rsidRPr="004B10FF" w:rsidRDefault="00E07DE3" w:rsidP="00AE0860">
            <w:pPr>
              <w:pStyle w:val="NoSpacing"/>
              <w:widowControl w:val="0"/>
              <w:rPr>
                <w:bCs/>
                <w:iCs/>
              </w:rPr>
            </w:pPr>
          </w:p>
        </w:tc>
        <w:tc>
          <w:tcPr>
            <w:tcW w:w="411" w:type="pct"/>
            <w:shd w:val="clear" w:color="auto" w:fill="F2F2F2"/>
          </w:tcPr>
          <w:p w:rsidR="00E07DE3" w:rsidRPr="004B10FF" w:rsidRDefault="00E07DE3" w:rsidP="00AE0860">
            <w:pPr>
              <w:suppressAutoHyphens/>
              <w:overflowPunct w:val="0"/>
              <w:spacing w:after="0" w:line="240" w:lineRule="auto"/>
              <w:jc w:val="center"/>
              <w:textAlignment w:val="center"/>
              <w:rPr>
                <w:rFonts w:ascii="Times New Roman" w:hAnsi="Times New Roman" w:cs="Times New Roman"/>
                <w:sz w:val="24"/>
                <w:szCs w:val="24"/>
              </w:rPr>
            </w:pPr>
            <w:r w:rsidRPr="004B10FF">
              <w:rPr>
                <w:rFonts w:ascii="Times New Roman" w:hAnsi="Times New Roman" w:cs="Times New Roman"/>
                <w:sz w:val="24"/>
                <w:szCs w:val="24"/>
              </w:rPr>
              <w:t>Teoriniam mokymui</w:t>
            </w:r>
          </w:p>
        </w:tc>
        <w:tc>
          <w:tcPr>
            <w:tcW w:w="573" w:type="pct"/>
            <w:shd w:val="clear" w:color="auto" w:fill="F2F2F2"/>
          </w:tcPr>
          <w:p w:rsidR="00E07DE3" w:rsidRPr="004B10FF" w:rsidRDefault="00E07DE3" w:rsidP="00AE0860">
            <w:pPr>
              <w:suppressAutoHyphens/>
              <w:overflowPunct w:val="0"/>
              <w:spacing w:after="0" w:line="240" w:lineRule="auto"/>
              <w:jc w:val="center"/>
              <w:textAlignment w:val="center"/>
              <w:rPr>
                <w:rFonts w:ascii="Times New Roman" w:hAnsi="Times New Roman" w:cs="Times New Roman"/>
                <w:sz w:val="24"/>
                <w:szCs w:val="24"/>
              </w:rPr>
            </w:pPr>
            <w:r w:rsidRPr="004B10FF">
              <w:rPr>
                <w:rFonts w:ascii="Times New Roman" w:hAnsi="Times New Roman" w:cs="Times New Roman"/>
                <w:sz w:val="24"/>
                <w:szCs w:val="24"/>
              </w:rPr>
              <w:t>Praktiniam mokymui</w:t>
            </w:r>
          </w:p>
        </w:tc>
        <w:tc>
          <w:tcPr>
            <w:tcW w:w="657" w:type="pct"/>
            <w:shd w:val="clear" w:color="auto" w:fill="F2F2F2"/>
          </w:tcPr>
          <w:p w:rsidR="00E07DE3" w:rsidRPr="004B10FF" w:rsidRDefault="00E07DE3" w:rsidP="00AE0860">
            <w:pPr>
              <w:suppressAutoHyphens/>
              <w:overflowPunct w:val="0"/>
              <w:spacing w:after="0" w:line="240" w:lineRule="auto"/>
              <w:jc w:val="center"/>
              <w:textAlignment w:val="center"/>
              <w:rPr>
                <w:rFonts w:ascii="Times New Roman" w:hAnsi="Times New Roman" w:cs="Times New Roman"/>
                <w:sz w:val="24"/>
                <w:szCs w:val="24"/>
              </w:rPr>
            </w:pPr>
            <w:r w:rsidRPr="004B10FF">
              <w:rPr>
                <w:rFonts w:ascii="Times New Roman" w:hAnsi="Times New Roman" w:cs="Times New Roman"/>
                <w:sz w:val="24"/>
                <w:szCs w:val="24"/>
              </w:rPr>
              <w:t>Iš viso</w:t>
            </w:r>
          </w:p>
        </w:tc>
      </w:tr>
      <w:tr w:rsidR="00C56A86" w:rsidRPr="004B10FF" w:rsidTr="00164D46">
        <w:trPr>
          <w:trHeight w:val="447"/>
          <w:jc w:val="center"/>
        </w:trPr>
        <w:tc>
          <w:tcPr>
            <w:tcW w:w="901" w:type="pct"/>
            <w:vMerge w:val="restart"/>
          </w:tcPr>
          <w:p w:rsidR="00C56A86" w:rsidRPr="004B10FF" w:rsidRDefault="00C56A86" w:rsidP="00AE0860">
            <w:pPr>
              <w:pStyle w:val="NoSpacing"/>
              <w:widowControl w:val="0"/>
            </w:pPr>
            <w:r w:rsidRPr="004B10FF">
              <w:t>1. Nustatyti kliento poreikius draudimo apsaugoms įsigyti.</w:t>
            </w:r>
          </w:p>
        </w:tc>
        <w:tc>
          <w:tcPr>
            <w:tcW w:w="1090" w:type="pct"/>
            <w:vMerge w:val="restart"/>
          </w:tcPr>
          <w:p w:rsidR="00C56A86" w:rsidRPr="004B10FF" w:rsidRDefault="00C56A86" w:rsidP="00AE0860">
            <w:pPr>
              <w:pStyle w:val="NoSpacing"/>
              <w:widowControl w:val="0"/>
            </w:pPr>
            <w:r w:rsidRPr="004B10FF">
              <w:t>1.1. Apibrėžti draudimo teisinę aplinką ir veiklos ypatumus.</w:t>
            </w:r>
          </w:p>
        </w:tc>
        <w:tc>
          <w:tcPr>
            <w:tcW w:w="1368" w:type="pct"/>
          </w:tcPr>
          <w:p w:rsidR="00C56A86" w:rsidRPr="004B10FF" w:rsidRDefault="00C56A86" w:rsidP="00AE0860">
            <w:pPr>
              <w:spacing w:after="0" w:line="240" w:lineRule="auto"/>
              <w:rPr>
                <w:rFonts w:ascii="Times New Roman" w:hAnsi="Times New Roman" w:cs="Times New Roman"/>
                <w:b/>
                <w:i/>
                <w:sz w:val="24"/>
                <w:szCs w:val="24"/>
                <w:lang w:val="en-US"/>
              </w:rPr>
            </w:pPr>
            <w:r w:rsidRPr="004B10FF">
              <w:rPr>
                <w:rFonts w:ascii="Times New Roman" w:hAnsi="Times New Roman" w:cs="Times New Roman"/>
                <w:b/>
                <w:sz w:val="24"/>
                <w:szCs w:val="24"/>
              </w:rPr>
              <w:t>Tema.</w:t>
            </w:r>
            <w:r w:rsidRPr="004B10FF">
              <w:rPr>
                <w:rFonts w:ascii="Times New Roman" w:hAnsi="Times New Roman" w:cs="Times New Roman"/>
                <w:b/>
                <w:bCs/>
                <w:i/>
                <w:sz w:val="24"/>
                <w:szCs w:val="24"/>
              </w:rPr>
              <w:t xml:space="preserve"> Draudimo teisinė aplinka Lietuvos Respublikoje</w:t>
            </w:r>
          </w:p>
        </w:tc>
        <w:tc>
          <w:tcPr>
            <w:tcW w:w="411" w:type="pct"/>
            <w:shd w:val="clear" w:color="auto" w:fill="auto"/>
          </w:tcPr>
          <w:p w:rsidR="00C56A86" w:rsidRPr="004B10FF" w:rsidRDefault="00C56A86" w:rsidP="00AE0860">
            <w:pPr>
              <w:spacing w:after="0" w:line="240" w:lineRule="auto"/>
              <w:jc w:val="center"/>
              <w:rPr>
                <w:rFonts w:ascii="Times New Roman" w:hAnsi="Times New Roman" w:cs="Times New Roman"/>
                <w:color w:val="000000"/>
                <w:sz w:val="24"/>
                <w:szCs w:val="24"/>
              </w:rPr>
            </w:pPr>
            <w:r w:rsidRPr="004B10FF">
              <w:rPr>
                <w:rFonts w:ascii="Times New Roman" w:hAnsi="Times New Roman" w:cs="Times New Roman"/>
                <w:color w:val="000000"/>
                <w:sz w:val="24"/>
                <w:szCs w:val="24"/>
              </w:rPr>
              <w:t>4</w:t>
            </w:r>
          </w:p>
        </w:tc>
        <w:tc>
          <w:tcPr>
            <w:tcW w:w="573" w:type="pct"/>
            <w:shd w:val="clear" w:color="auto" w:fill="auto"/>
          </w:tcPr>
          <w:p w:rsidR="00C56A86" w:rsidRPr="004B10FF" w:rsidRDefault="00C56A86" w:rsidP="00AE0860">
            <w:pPr>
              <w:spacing w:after="0" w:line="240" w:lineRule="auto"/>
              <w:jc w:val="center"/>
              <w:rPr>
                <w:rFonts w:ascii="Times New Roman" w:hAnsi="Times New Roman" w:cs="Times New Roman"/>
                <w:color w:val="000000"/>
                <w:sz w:val="24"/>
                <w:szCs w:val="24"/>
              </w:rPr>
            </w:pPr>
            <w:r w:rsidRPr="004B10FF">
              <w:rPr>
                <w:rFonts w:ascii="Times New Roman" w:hAnsi="Times New Roman" w:cs="Times New Roman"/>
                <w:color w:val="000000"/>
                <w:sz w:val="24"/>
                <w:szCs w:val="24"/>
              </w:rPr>
              <w:t>2</w:t>
            </w:r>
          </w:p>
        </w:tc>
        <w:tc>
          <w:tcPr>
            <w:tcW w:w="657" w:type="pct"/>
            <w:shd w:val="clear" w:color="auto" w:fill="auto"/>
          </w:tcPr>
          <w:p w:rsidR="00C56A86" w:rsidRPr="004B10FF" w:rsidRDefault="00C56A86" w:rsidP="00AE0860">
            <w:pPr>
              <w:spacing w:after="0" w:line="240" w:lineRule="auto"/>
              <w:jc w:val="center"/>
              <w:rPr>
                <w:rFonts w:ascii="Times New Roman" w:hAnsi="Times New Roman" w:cs="Times New Roman"/>
                <w:color w:val="000000"/>
                <w:sz w:val="24"/>
                <w:szCs w:val="24"/>
              </w:rPr>
            </w:pPr>
            <w:r w:rsidRPr="004B10FF">
              <w:rPr>
                <w:rFonts w:ascii="Times New Roman" w:hAnsi="Times New Roman" w:cs="Times New Roman"/>
                <w:color w:val="000000"/>
                <w:sz w:val="24"/>
                <w:szCs w:val="24"/>
              </w:rPr>
              <w:t>6</w:t>
            </w:r>
          </w:p>
        </w:tc>
      </w:tr>
      <w:tr w:rsidR="00C56A86" w:rsidRPr="004B10FF" w:rsidTr="00164D46">
        <w:trPr>
          <w:trHeight w:val="1589"/>
          <w:jc w:val="center"/>
        </w:trPr>
        <w:tc>
          <w:tcPr>
            <w:tcW w:w="901" w:type="pct"/>
            <w:vMerge/>
          </w:tcPr>
          <w:p w:rsidR="00C56A86" w:rsidRPr="004B10FF" w:rsidRDefault="00C56A86" w:rsidP="00AE0860">
            <w:pPr>
              <w:pStyle w:val="NoSpacing"/>
              <w:widowControl w:val="0"/>
            </w:pPr>
          </w:p>
        </w:tc>
        <w:tc>
          <w:tcPr>
            <w:tcW w:w="1090" w:type="pct"/>
            <w:vMerge/>
          </w:tcPr>
          <w:p w:rsidR="00C56A86" w:rsidRPr="004B10FF" w:rsidRDefault="00C56A86" w:rsidP="00AE0860">
            <w:pPr>
              <w:pStyle w:val="NoSpacing"/>
              <w:widowControl w:val="0"/>
            </w:pPr>
          </w:p>
        </w:tc>
        <w:tc>
          <w:tcPr>
            <w:tcW w:w="1368" w:type="pct"/>
          </w:tcPr>
          <w:p w:rsidR="00C56A86" w:rsidRPr="004B10FF" w:rsidRDefault="00C56A86" w:rsidP="00AE0860">
            <w:pPr>
              <w:spacing w:after="0" w:line="240" w:lineRule="auto"/>
              <w:rPr>
                <w:rFonts w:ascii="Times New Roman" w:hAnsi="Times New Roman" w:cs="Times New Roman"/>
                <w:b/>
                <w:bCs/>
                <w:i/>
                <w:sz w:val="24"/>
                <w:szCs w:val="24"/>
              </w:rPr>
            </w:pPr>
            <w:r w:rsidRPr="004B10FF">
              <w:rPr>
                <w:rFonts w:ascii="Times New Roman" w:hAnsi="Times New Roman" w:cs="Times New Roman"/>
                <w:b/>
                <w:bCs/>
                <w:sz w:val="24"/>
                <w:szCs w:val="24"/>
              </w:rPr>
              <w:t>Tema</w:t>
            </w:r>
            <w:r w:rsidRPr="004B10FF">
              <w:rPr>
                <w:rFonts w:ascii="Times New Roman" w:hAnsi="Times New Roman" w:cs="Times New Roman"/>
                <w:b/>
                <w:bCs/>
                <w:i/>
                <w:sz w:val="24"/>
                <w:szCs w:val="24"/>
              </w:rPr>
              <w:t>. Draudimo bendrovės veiklos teisinė aplinka</w:t>
            </w:r>
          </w:p>
          <w:p w:rsidR="00C56A86" w:rsidRPr="004B10FF" w:rsidRDefault="00C56A86" w:rsidP="00AE0860">
            <w:pPr>
              <w:pStyle w:val="ListParagraph"/>
              <w:numPr>
                <w:ilvl w:val="0"/>
                <w:numId w:val="7"/>
              </w:numPr>
              <w:tabs>
                <w:tab w:val="left" w:pos="361"/>
              </w:tabs>
              <w:spacing w:after="0" w:line="240" w:lineRule="auto"/>
              <w:ind w:left="0" w:firstLine="0"/>
              <w:contextualSpacing w:val="0"/>
              <w:rPr>
                <w:rFonts w:ascii="Times New Roman" w:hAnsi="Times New Roman" w:cs="Times New Roman"/>
                <w:bCs/>
                <w:sz w:val="24"/>
                <w:szCs w:val="24"/>
              </w:rPr>
            </w:pPr>
            <w:r w:rsidRPr="004B10FF">
              <w:rPr>
                <w:rFonts w:ascii="Times New Roman" w:hAnsi="Times New Roman" w:cs="Times New Roman"/>
                <w:bCs/>
                <w:sz w:val="24"/>
                <w:szCs w:val="24"/>
              </w:rPr>
              <w:t>E</w:t>
            </w:r>
            <w:r w:rsidRPr="004B10FF">
              <w:rPr>
                <w:rFonts w:ascii="Times New Roman" w:hAnsi="Times New Roman" w:cs="Times New Roman"/>
                <w:sz w:val="24"/>
                <w:szCs w:val="24"/>
              </w:rPr>
              <w:t>uropos Parlamento ir Tarybos direktyva ES 2016/97 dėl Draudimo produktų platinimo</w:t>
            </w:r>
          </w:p>
          <w:p w:rsidR="00C56A86" w:rsidRPr="004B10FF" w:rsidRDefault="00C56A86" w:rsidP="00AE0860">
            <w:pPr>
              <w:pStyle w:val="ListParagraph"/>
              <w:numPr>
                <w:ilvl w:val="0"/>
                <w:numId w:val="7"/>
              </w:numPr>
              <w:tabs>
                <w:tab w:val="left" w:pos="361"/>
              </w:tabs>
              <w:spacing w:after="0" w:line="240" w:lineRule="auto"/>
              <w:ind w:left="0" w:firstLine="0"/>
              <w:rPr>
                <w:rFonts w:ascii="Times New Roman" w:hAnsi="Times New Roman" w:cs="Times New Roman"/>
                <w:b/>
                <w:sz w:val="24"/>
                <w:szCs w:val="24"/>
              </w:rPr>
            </w:pPr>
            <w:r w:rsidRPr="004B10FF">
              <w:rPr>
                <w:rFonts w:ascii="Times New Roman" w:hAnsi="Times New Roman" w:cs="Times New Roman"/>
                <w:sz w:val="24"/>
                <w:szCs w:val="24"/>
              </w:rPr>
              <w:t>Draudimo įstatymas</w:t>
            </w:r>
          </w:p>
        </w:tc>
        <w:tc>
          <w:tcPr>
            <w:tcW w:w="411" w:type="pct"/>
            <w:shd w:val="clear" w:color="auto" w:fill="auto"/>
          </w:tcPr>
          <w:p w:rsidR="00C56A86" w:rsidRPr="004B10FF" w:rsidRDefault="00C56A86" w:rsidP="00AE0860">
            <w:pPr>
              <w:spacing w:after="0" w:line="240" w:lineRule="auto"/>
              <w:jc w:val="center"/>
              <w:rPr>
                <w:rFonts w:ascii="Times New Roman" w:hAnsi="Times New Roman" w:cs="Times New Roman"/>
                <w:color w:val="000000"/>
                <w:sz w:val="24"/>
                <w:szCs w:val="24"/>
              </w:rPr>
            </w:pPr>
            <w:r w:rsidRPr="004B10FF">
              <w:rPr>
                <w:rFonts w:ascii="Times New Roman" w:hAnsi="Times New Roman" w:cs="Times New Roman"/>
                <w:color w:val="000000"/>
                <w:sz w:val="24"/>
                <w:szCs w:val="24"/>
              </w:rPr>
              <w:t>2</w:t>
            </w:r>
          </w:p>
        </w:tc>
        <w:tc>
          <w:tcPr>
            <w:tcW w:w="573" w:type="pct"/>
            <w:shd w:val="clear" w:color="auto" w:fill="auto"/>
          </w:tcPr>
          <w:p w:rsidR="00C56A86" w:rsidRPr="004B10FF" w:rsidRDefault="00C56A86" w:rsidP="00AE0860">
            <w:pPr>
              <w:spacing w:after="0" w:line="240" w:lineRule="auto"/>
              <w:jc w:val="center"/>
              <w:rPr>
                <w:rFonts w:ascii="Times New Roman" w:hAnsi="Times New Roman" w:cs="Times New Roman"/>
                <w:color w:val="000000"/>
                <w:sz w:val="24"/>
                <w:szCs w:val="24"/>
              </w:rPr>
            </w:pPr>
            <w:r w:rsidRPr="004B10FF">
              <w:rPr>
                <w:rFonts w:ascii="Times New Roman" w:hAnsi="Times New Roman" w:cs="Times New Roman"/>
                <w:color w:val="000000"/>
                <w:sz w:val="24"/>
                <w:szCs w:val="24"/>
              </w:rPr>
              <w:t>2</w:t>
            </w:r>
          </w:p>
        </w:tc>
        <w:tc>
          <w:tcPr>
            <w:tcW w:w="657" w:type="pct"/>
            <w:shd w:val="clear" w:color="auto" w:fill="auto"/>
          </w:tcPr>
          <w:p w:rsidR="00C56A86" w:rsidRPr="004B10FF" w:rsidRDefault="00C56A86" w:rsidP="00AE0860">
            <w:pPr>
              <w:spacing w:after="0" w:line="240" w:lineRule="auto"/>
              <w:jc w:val="center"/>
              <w:rPr>
                <w:rFonts w:ascii="Times New Roman" w:hAnsi="Times New Roman" w:cs="Times New Roman"/>
                <w:color w:val="000000"/>
                <w:sz w:val="24"/>
                <w:szCs w:val="24"/>
              </w:rPr>
            </w:pPr>
            <w:r w:rsidRPr="004B10FF">
              <w:rPr>
                <w:rFonts w:ascii="Times New Roman" w:hAnsi="Times New Roman" w:cs="Times New Roman"/>
                <w:color w:val="000000"/>
                <w:sz w:val="24"/>
                <w:szCs w:val="24"/>
              </w:rPr>
              <w:t>4</w:t>
            </w:r>
          </w:p>
        </w:tc>
      </w:tr>
      <w:tr w:rsidR="00C56A86" w:rsidRPr="004B10FF" w:rsidTr="00164D46">
        <w:trPr>
          <w:trHeight w:val="525"/>
          <w:jc w:val="center"/>
        </w:trPr>
        <w:tc>
          <w:tcPr>
            <w:tcW w:w="901" w:type="pct"/>
            <w:vMerge/>
          </w:tcPr>
          <w:p w:rsidR="00C56A86" w:rsidRPr="004B10FF" w:rsidRDefault="00C56A86" w:rsidP="00AE0860">
            <w:pPr>
              <w:pStyle w:val="NoSpacing"/>
              <w:widowControl w:val="0"/>
            </w:pPr>
          </w:p>
        </w:tc>
        <w:tc>
          <w:tcPr>
            <w:tcW w:w="1090" w:type="pct"/>
            <w:vMerge/>
          </w:tcPr>
          <w:p w:rsidR="00C56A86" w:rsidRPr="004B10FF" w:rsidRDefault="00C56A86" w:rsidP="00AE0860">
            <w:pPr>
              <w:pStyle w:val="NoSpacing"/>
              <w:widowControl w:val="0"/>
            </w:pPr>
          </w:p>
        </w:tc>
        <w:tc>
          <w:tcPr>
            <w:tcW w:w="1368" w:type="pct"/>
          </w:tcPr>
          <w:p w:rsidR="00C56A86" w:rsidRPr="004B10FF" w:rsidRDefault="00C56A86" w:rsidP="00AE0860">
            <w:pPr>
              <w:spacing w:after="0" w:line="240" w:lineRule="auto"/>
              <w:rPr>
                <w:rFonts w:ascii="Times New Roman" w:hAnsi="Times New Roman" w:cs="Times New Roman"/>
                <w:b/>
                <w:bCs/>
                <w:sz w:val="24"/>
                <w:szCs w:val="24"/>
              </w:rPr>
            </w:pPr>
            <w:r w:rsidRPr="004B10FF">
              <w:rPr>
                <w:rFonts w:ascii="Times New Roman" w:hAnsi="Times New Roman" w:cs="Times New Roman"/>
                <w:b/>
                <w:bCs/>
                <w:sz w:val="24"/>
                <w:szCs w:val="24"/>
              </w:rPr>
              <w:t>Tema</w:t>
            </w:r>
            <w:r w:rsidRPr="004B10FF">
              <w:rPr>
                <w:rFonts w:ascii="Times New Roman" w:hAnsi="Times New Roman" w:cs="Times New Roman"/>
                <w:b/>
                <w:bCs/>
                <w:i/>
                <w:sz w:val="24"/>
                <w:szCs w:val="24"/>
              </w:rPr>
              <w:t>. Draudimo bendrovės finansinės atskaitomybės dokumentai</w:t>
            </w:r>
          </w:p>
        </w:tc>
        <w:tc>
          <w:tcPr>
            <w:tcW w:w="411" w:type="pct"/>
            <w:shd w:val="clear" w:color="auto" w:fill="auto"/>
          </w:tcPr>
          <w:p w:rsidR="00C56A86" w:rsidRPr="004B10FF" w:rsidRDefault="00C56A86" w:rsidP="00AE0860">
            <w:pPr>
              <w:spacing w:after="0" w:line="240" w:lineRule="auto"/>
              <w:jc w:val="center"/>
              <w:rPr>
                <w:rFonts w:ascii="Times New Roman" w:hAnsi="Times New Roman" w:cs="Times New Roman"/>
                <w:color w:val="000000"/>
                <w:sz w:val="24"/>
                <w:szCs w:val="24"/>
              </w:rPr>
            </w:pPr>
            <w:r w:rsidRPr="004B10FF">
              <w:rPr>
                <w:rFonts w:ascii="Times New Roman" w:hAnsi="Times New Roman" w:cs="Times New Roman"/>
                <w:color w:val="000000"/>
                <w:sz w:val="24"/>
                <w:szCs w:val="24"/>
              </w:rPr>
              <w:t>6</w:t>
            </w:r>
          </w:p>
        </w:tc>
        <w:tc>
          <w:tcPr>
            <w:tcW w:w="573" w:type="pct"/>
            <w:shd w:val="clear" w:color="auto" w:fill="auto"/>
          </w:tcPr>
          <w:p w:rsidR="00C56A86" w:rsidRPr="004B10FF" w:rsidRDefault="00C56A86" w:rsidP="00AE0860">
            <w:pPr>
              <w:spacing w:after="0" w:line="240" w:lineRule="auto"/>
              <w:jc w:val="center"/>
              <w:rPr>
                <w:rFonts w:ascii="Times New Roman" w:hAnsi="Times New Roman" w:cs="Times New Roman"/>
                <w:color w:val="000000"/>
                <w:sz w:val="24"/>
                <w:szCs w:val="24"/>
              </w:rPr>
            </w:pPr>
            <w:r w:rsidRPr="004B10FF">
              <w:rPr>
                <w:rFonts w:ascii="Times New Roman" w:hAnsi="Times New Roman" w:cs="Times New Roman"/>
                <w:color w:val="000000"/>
                <w:sz w:val="24"/>
                <w:szCs w:val="24"/>
              </w:rPr>
              <w:t>2</w:t>
            </w:r>
          </w:p>
        </w:tc>
        <w:tc>
          <w:tcPr>
            <w:tcW w:w="657" w:type="pct"/>
            <w:shd w:val="clear" w:color="auto" w:fill="auto"/>
          </w:tcPr>
          <w:p w:rsidR="00C56A86" w:rsidRPr="004B10FF" w:rsidRDefault="00C56A86" w:rsidP="00AE0860">
            <w:pPr>
              <w:spacing w:after="0" w:line="240" w:lineRule="auto"/>
              <w:jc w:val="center"/>
              <w:rPr>
                <w:rFonts w:ascii="Times New Roman" w:hAnsi="Times New Roman" w:cs="Times New Roman"/>
                <w:color w:val="000000"/>
                <w:sz w:val="24"/>
                <w:szCs w:val="24"/>
              </w:rPr>
            </w:pPr>
            <w:r w:rsidRPr="004B10FF">
              <w:rPr>
                <w:rFonts w:ascii="Times New Roman" w:hAnsi="Times New Roman" w:cs="Times New Roman"/>
                <w:color w:val="000000"/>
                <w:sz w:val="24"/>
                <w:szCs w:val="24"/>
              </w:rPr>
              <w:t>8</w:t>
            </w:r>
          </w:p>
        </w:tc>
      </w:tr>
      <w:tr w:rsidR="00C56A86" w:rsidRPr="004B10FF" w:rsidTr="00164D46">
        <w:trPr>
          <w:trHeight w:val="2286"/>
          <w:jc w:val="center"/>
        </w:trPr>
        <w:tc>
          <w:tcPr>
            <w:tcW w:w="901" w:type="pct"/>
            <w:vMerge/>
          </w:tcPr>
          <w:p w:rsidR="00C56A86" w:rsidRPr="004B10FF" w:rsidRDefault="00C56A86" w:rsidP="00AE0860">
            <w:pPr>
              <w:pStyle w:val="NoSpacing"/>
              <w:widowControl w:val="0"/>
            </w:pPr>
          </w:p>
        </w:tc>
        <w:tc>
          <w:tcPr>
            <w:tcW w:w="1090" w:type="pct"/>
            <w:vMerge/>
          </w:tcPr>
          <w:p w:rsidR="00C56A86" w:rsidRPr="004B10FF" w:rsidRDefault="00C56A86" w:rsidP="00AE0860">
            <w:pPr>
              <w:pStyle w:val="NoSpacing"/>
              <w:widowControl w:val="0"/>
            </w:pPr>
          </w:p>
        </w:tc>
        <w:tc>
          <w:tcPr>
            <w:tcW w:w="1368" w:type="pct"/>
          </w:tcPr>
          <w:p w:rsidR="00C56A86" w:rsidRPr="004B10FF" w:rsidRDefault="00C56A86" w:rsidP="00AE0860">
            <w:pPr>
              <w:pStyle w:val="NoSpacing"/>
              <w:widowControl w:val="0"/>
              <w:rPr>
                <w:b/>
                <w:i/>
              </w:rPr>
            </w:pPr>
            <w:r w:rsidRPr="004B10FF">
              <w:rPr>
                <w:b/>
              </w:rPr>
              <w:t xml:space="preserve">Tema. </w:t>
            </w:r>
            <w:r w:rsidRPr="004B10FF">
              <w:rPr>
                <w:b/>
                <w:i/>
              </w:rPr>
              <w:t xml:space="preserve">Draudimo </w:t>
            </w:r>
            <w:r w:rsidRPr="004B10FF">
              <w:rPr>
                <w:b/>
                <w:bCs/>
                <w:i/>
              </w:rPr>
              <w:t>bendrovės</w:t>
            </w:r>
            <w:r w:rsidRPr="004B10FF">
              <w:rPr>
                <w:b/>
                <w:i/>
              </w:rPr>
              <w:t xml:space="preserve"> veiklos analizė</w:t>
            </w:r>
          </w:p>
          <w:p w:rsidR="00C56A86" w:rsidRPr="004B10FF" w:rsidRDefault="00C56A86" w:rsidP="00AE0860">
            <w:pPr>
              <w:pStyle w:val="ListParagraph"/>
              <w:numPr>
                <w:ilvl w:val="0"/>
                <w:numId w:val="7"/>
              </w:numPr>
              <w:tabs>
                <w:tab w:val="left" w:pos="361"/>
              </w:tabs>
              <w:spacing w:after="0" w:line="240" w:lineRule="auto"/>
              <w:ind w:left="0" w:firstLine="0"/>
              <w:contextualSpacing w:val="0"/>
              <w:rPr>
                <w:rFonts w:ascii="Times New Roman" w:hAnsi="Times New Roman" w:cs="Times New Roman"/>
                <w:bCs/>
                <w:sz w:val="24"/>
                <w:szCs w:val="24"/>
              </w:rPr>
            </w:pPr>
            <w:r w:rsidRPr="004B10FF">
              <w:rPr>
                <w:rFonts w:ascii="Times New Roman" w:hAnsi="Times New Roman" w:cs="Times New Roman"/>
                <w:bCs/>
                <w:sz w:val="24"/>
                <w:szCs w:val="24"/>
              </w:rPr>
              <w:t>Gyvybės ir ne gyvybės draudimo įmonių finansų ypatumai</w:t>
            </w:r>
          </w:p>
          <w:p w:rsidR="00C56A86" w:rsidRPr="004B10FF" w:rsidRDefault="00C56A86" w:rsidP="00AE0860">
            <w:pPr>
              <w:pStyle w:val="ListParagraph"/>
              <w:numPr>
                <w:ilvl w:val="0"/>
                <w:numId w:val="7"/>
              </w:numPr>
              <w:tabs>
                <w:tab w:val="left" w:pos="361"/>
              </w:tabs>
              <w:spacing w:after="0" w:line="240" w:lineRule="auto"/>
              <w:ind w:left="0" w:firstLine="0"/>
              <w:contextualSpacing w:val="0"/>
              <w:rPr>
                <w:rFonts w:ascii="Times New Roman" w:hAnsi="Times New Roman" w:cs="Times New Roman"/>
                <w:bCs/>
                <w:sz w:val="24"/>
                <w:szCs w:val="24"/>
              </w:rPr>
            </w:pPr>
            <w:r w:rsidRPr="004B10FF">
              <w:rPr>
                <w:rFonts w:ascii="Times New Roman" w:hAnsi="Times New Roman" w:cs="Times New Roman"/>
                <w:bCs/>
                <w:sz w:val="24"/>
                <w:szCs w:val="24"/>
              </w:rPr>
              <w:t>Draudimo įmonės turtas ir įsipareigojimai</w:t>
            </w:r>
          </w:p>
          <w:p w:rsidR="00C56A86" w:rsidRPr="004B10FF" w:rsidRDefault="00C56A86" w:rsidP="00AE0860">
            <w:pPr>
              <w:pStyle w:val="ListParagraph"/>
              <w:numPr>
                <w:ilvl w:val="0"/>
                <w:numId w:val="7"/>
              </w:numPr>
              <w:tabs>
                <w:tab w:val="left" w:pos="361"/>
              </w:tabs>
              <w:spacing w:after="0" w:line="240" w:lineRule="auto"/>
              <w:ind w:left="0" w:firstLine="0"/>
              <w:rPr>
                <w:rFonts w:ascii="Times New Roman" w:hAnsi="Times New Roman" w:cs="Times New Roman"/>
                <w:b/>
                <w:bCs/>
                <w:sz w:val="24"/>
                <w:szCs w:val="24"/>
              </w:rPr>
            </w:pPr>
            <w:r w:rsidRPr="004B10FF">
              <w:rPr>
                <w:rFonts w:ascii="Times New Roman" w:hAnsi="Times New Roman" w:cs="Times New Roman"/>
                <w:bCs/>
                <w:sz w:val="24"/>
                <w:szCs w:val="24"/>
              </w:rPr>
              <w:t>Greitojo</w:t>
            </w:r>
            <w:r w:rsidRPr="004B10FF">
              <w:rPr>
                <w:rFonts w:ascii="Times New Roman" w:hAnsi="Times New Roman" w:cs="Times New Roman"/>
                <w:sz w:val="24"/>
                <w:szCs w:val="24"/>
              </w:rPr>
              <w:t xml:space="preserve"> mokumo ir kiti pagrindiniai finansiniai rodikliai. Jų vertinimas</w:t>
            </w:r>
          </w:p>
        </w:tc>
        <w:tc>
          <w:tcPr>
            <w:tcW w:w="411" w:type="pct"/>
            <w:shd w:val="clear" w:color="auto" w:fill="auto"/>
          </w:tcPr>
          <w:p w:rsidR="00C56A86" w:rsidRPr="004B10FF" w:rsidRDefault="00C56A86" w:rsidP="00AE0860">
            <w:pPr>
              <w:spacing w:after="0" w:line="240" w:lineRule="auto"/>
              <w:jc w:val="center"/>
              <w:rPr>
                <w:rFonts w:ascii="Times New Roman" w:hAnsi="Times New Roman" w:cs="Times New Roman"/>
                <w:color w:val="000000"/>
                <w:sz w:val="24"/>
                <w:szCs w:val="24"/>
              </w:rPr>
            </w:pPr>
            <w:r w:rsidRPr="004B10FF">
              <w:rPr>
                <w:rFonts w:ascii="Times New Roman" w:hAnsi="Times New Roman" w:cs="Times New Roman"/>
                <w:color w:val="000000"/>
                <w:sz w:val="24"/>
                <w:szCs w:val="24"/>
              </w:rPr>
              <w:t>6</w:t>
            </w:r>
          </w:p>
        </w:tc>
        <w:tc>
          <w:tcPr>
            <w:tcW w:w="573" w:type="pct"/>
            <w:shd w:val="clear" w:color="auto" w:fill="auto"/>
          </w:tcPr>
          <w:p w:rsidR="00C56A86" w:rsidRPr="004B10FF" w:rsidRDefault="00C56A86" w:rsidP="00AE0860">
            <w:pPr>
              <w:spacing w:after="0" w:line="240" w:lineRule="auto"/>
              <w:jc w:val="center"/>
              <w:rPr>
                <w:rFonts w:ascii="Times New Roman" w:hAnsi="Times New Roman" w:cs="Times New Roman"/>
                <w:color w:val="000000"/>
                <w:sz w:val="24"/>
                <w:szCs w:val="24"/>
              </w:rPr>
            </w:pPr>
            <w:r w:rsidRPr="004B10FF">
              <w:rPr>
                <w:rFonts w:ascii="Times New Roman" w:hAnsi="Times New Roman" w:cs="Times New Roman"/>
                <w:color w:val="000000"/>
                <w:sz w:val="24"/>
                <w:szCs w:val="24"/>
              </w:rPr>
              <w:t>4</w:t>
            </w:r>
          </w:p>
        </w:tc>
        <w:tc>
          <w:tcPr>
            <w:tcW w:w="657" w:type="pct"/>
            <w:shd w:val="clear" w:color="auto" w:fill="auto"/>
          </w:tcPr>
          <w:p w:rsidR="00C56A86" w:rsidRPr="004B10FF" w:rsidRDefault="00C56A86" w:rsidP="00AE0860">
            <w:pPr>
              <w:spacing w:after="0" w:line="240" w:lineRule="auto"/>
              <w:jc w:val="center"/>
              <w:rPr>
                <w:rFonts w:ascii="Times New Roman" w:hAnsi="Times New Roman" w:cs="Times New Roman"/>
                <w:color w:val="000000"/>
                <w:sz w:val="24"/>
                <w:szCs w:val="24"/>
              </w:rPr>
            </w:pPr>
            <w:r w:rsidRPr="004B10FF">
              <w:rPr>
                <w:rFonts w:ascii="Times New Roman" w:hAnsi="Times New Roman" w:cs="Times New Roman"/>
                <w:color w:val="000000"/>
                <w:sz w:val="24"/>
                <w:szCs w:val="24"/>
              </w:rPr>
              <w:t>10</w:t>
            </w:r>
          </w:p>
        </w:tc>
      </w:tr>
      <w:tr w:rsidR="00C56A86" w:rsidRPr="004B10FF" w:rsidTr="00DF32E6">
        <w:trPr>
          <w:trHeight w:val="697"/>
          <w:jc w:val="center"/>
        </w:trPr>
        <w:tc>
          <w:tcPr>
            <w:tcW w:w="901" w:type="pct"/>
            <w:vMerge/>
          </w:tcPr>
          <w:p w:rsidR="00C56A86" w:rsidRPr="004B10FF" w:rsidRDefault="00C56A86" w:rsidP="00AE0860">
            <w:pPr>
              <w:pStyle w:val="NoSpacing"/>
              <w:widowControl w:val="0"/>
            </w:pPr>
          </w:p>
        </w:tc>
        <w:tc>
          <w:tcPr>
            <w:tcW w:w="1090" w:type="pct"/>
            <w:vMerge w:val="restart"/>
          </w:tcPr>
          <w:p w:rsidR="00C56A86" w:rsidRPr="004B10FF" w:rsidRDefault="00C56A86" w:rsidP="00AE0860">
            <w:pPr>
              <w:pStyle w:val="NoSpacing"/>
              <w:widowControl w:val="0"/>
            </w:pPr>
            <w:r w:rsidRPr="004B10FF">
              <w:rPr>
                <w:bCs/>
              </w:rPr>
              <w:t>1.2. Apibūdinti Lietuvos draudimo rinką ir jos dalyvius.</w:t>
            </w:r>
          </w:p>
        </w:tc>
        <w:tc>
          <w:tcPr>
            <w:tcW w:w="1368" w:type="pct"/>
          </w:tcPr>
          <w:p w:rsidR="00C56A86" w:rsidRPr="004B10FF" w:rsidRDefault="00C56A86" w:rsidP="00AE0860">
            <w:pPr>
              <w:pStyle w:val="NoSpacing"/>
            </w:pPr>
            <w:r w:rsidRPr="004B10FF">
              <w:rPr>
                <w:b/>
                <w:bCs/>
              </w:rPr>
              <w:t xml:space="preserve">Tema. </w:t>
            </w:r>
            <w:r w:rsidRPr="004B10FF">
              <w:rPr>
                <w:b/>
                <w:bCs/>
                <w:i/>
              </w:rPr>
              <w:t>Draudimo rinkos segmentavimas. Segmentavimo požymiai</w:t>
            </w:r>
          </w:p>
        </w:tc>
        <w:tc>
          <w:tcPr>
            <w:tcW w:w="411" w:type="pct"/>
            <w:shd w:val="clear" w:color="auto" w:fill="auto"/>
          </w:tcPr>
          <w:p w:rsidR="00C56A86" w:rsidRPr="004B10FF" w:rsidRDefault="00C56A86" w:rsidP="00AE0860">
            <w:pPr>
              <w:pStyle w:val="NoSpacing"/>
              <w:widowControl w:val="0"/>
              <w:jc w:val="center"/>
            </w:pPr>
            <w:r w:rsidRPr="004B10FF">
              <w:t>6</w:t>
            </w:r>
          </w:p>
        </w:tc>
        <w:tc>
          <w:tcPr>
            <w:tcW w:w="573" w:type="pct"/>
            <w:shd w:val="clear" w:color="auto" w:fill="auto"/>
          </w:tcPr>
          <w:p w:rsidR="00C56A86" w:rsidRPr="004B10FF" w:rsidRDefault="00C56A86" w:rsidP="00AE0860">
            <w:pPr>
              <w:pStyle w:val="NoSpacing"/>
              <w:widowControl w:val="0"/>
              <w:jc w:val="center"/>
            </w:pPr>
            <w:r w:rsidRPr="004B10FF">
              <w:t>2</w:t>
            </w:r>
          </w:p>
        </w:tc>
        <w:tc>
          <w:tcPr>
            <w:tcW w:w="657" w:type="pct"/>
            <w:shd w:val="clear" w:color="auto" w:fill="auto"/>
          </w:tcPr>
          <w:p w:rsidR="00C56A86" w:rsidRPr="004B10FF" w:rsidRDefault="00C56A86" w:rsidP="00AE0860">
            <w:pPr>
              <w:pStyle w:val="NoSpacing"/>
              <w:widowControl w:val="0"/>
              <w:jc w:val="center"/>
            </w:pPr>
            <w:r w:rsidRPr="004B10FF">
              <w:t>8</w:t>
            </w:r>
          </w:p>
        </w:tc>
      </w:tr>
      <w:tr w:rsidR="00C56A86" w:rsidRPr="004B10FF" w:rsidTr="00E6619F">
        <w:trPr>
          <w:trHeight w:val="2910"/>
          <w:jc w:val="center"/>
        </w:trPr>
        <w:tc>
          <w:tcPr>
            <w:tcW w:w="901" w:type="pct"/>
            <w:vMerge/>
          </w:tcPr>
          <w:p w:rsidR="00C56A86" w:rsidRPr="004B10FF" w:rsidRDefault="00C56A86" w:rsidP="00AE0860">
            <w:pPr>
              <w:pStyle w:val="NoSpacing"/>
              <w:widowControl w:val="0"/>
            </w:pPr>
          </w:p>
        </w:tc>
        <w:tc>
          <w:tcPr>
            <w:tcW w:w="1090" w:type="pct"/>
            <w:vMerge/>
          </w:tcPr>
          <w:p w:rsidR="00C56A86" w:rsidRPr="004B10FF" w:rsidRDefault="00C56A86" w:rsidP="00AE0860">
            <w:pPr>
              <w:pStyle w:val="NoSpacing"/>
              <w:widowControl w:val="0"/>
              <w:rPr>
                <w:bCs/>
              </w:rPr>
            </w:pPr>
          </w:p>
        </w:tc>
        <w:tc>
          <w:tcPr>
            <w:tcW w:w="1368" w:type="pct"/>
          </w:tcPr>
          <w:p w:rsidR="00C56A86" w:rsidRPr="004B10FF" w:rsidRDefault="00C56A86" w:rsidP="00AE0860">
            <w:pPr>
              <w:pStyle w:val="NoSpacing"/>
              <w:rPr>
                <w:b/>
                <w:i/>
              </w:rPr>
            </w:pPr>
            <w:r w:rsidRPr="004B10FF">
              <w:rPr>
                <w:b/>
              </w:rPr>
              <w:t xml:space="preserve">Tema. </w:t>
            </w:r>
            <w:r w:rsidRPr="004B10FF">
              <w:rPr>
                <w:b/>
                <w:i/>
              </w:rPr>
              <w:t>Lietuvos draudimo rinka, dalyviai</w:t>
            </w:r>
          </w:p>
          <w:p w:rsidR="00C56A86" w:rsidRPr="004B10FF" w:rsidRDefault="00C56A86" w:rsidP="00AE0860">
            <w:pPr>
              <w:pStyle w:val="NoSpacing"/>
              <w:numPr>
                <w:ilvl w:val="0"/>
                <w:numId w:val="9"/>
              </w:numPr>
              <w:tabs>
                <w:tab w:val="left" w:pos="349"/>
              </w:tabs>
              <w:ind w:left="0" w:firstLine="0"/>
            </w:pPr>
            <w:r w:rsidRPr="004B10FF">
              <w:t>Lietuvos draudimo rinka (registruotos draudimo, perdraudimo veiklą ar nepriklausomo draudimo tarpininkavimo veiklą vykdančios ir brokerių bendrovės, Lietuvoje veiklą vykdantys užsienio filialai)</w:t>
            </w:r>
          </w:p>
          <w:p w:rsidR="00C56A86" w:rsidRPr="004B10FF" w:rsidRDefault="00C56A86" w:rsidP="00AE0860">
            <w:pPr>
              <w:pStyle w:val="NoSpacing"/>
              <w:numPr>
                <w:ilvl w:val="0"/>
                <w:numId w:val="9"/>
              </w:numPr>
              <w:tabs>
                <w:tab w:val="left" w:pos="349"/>
              </w:tabs>
              <w:ind w:left="0" w:firstLine="0"/>
              <w:rPr>
                <w:b/>
                <w:bCs/>
              </w:rPr>
            </w:pPr>
            <w:r w:rsidRPr="004B10FF">
              <w:t>Lietuvos draudimo rinkos dalyviai ir jų teikiamos paslaugos</w:t>
            </w:r>
          </w:p>
        </w:tc>
        <w:tc>
          <w:tcPr>
            <w:tcW w:w="411" w:type="pct"/>
            <w:shd w:val="clear" w:color="auto" w:fill="auto"/>
          </w:tcPr>
          <w:p w:rsidR="00C56A86" w:rsidRPr="004B10FF" w:rsidRDefault="00C56A86" w:rsidP="00AE0860">
            <w:pPr>
              <w:pStyle w:val="NoSpacing"/>
              <w:widowControl w:val="0"/>
              <w:jc w:val="center"/>
            </w:pPr>
            <w:r w:rsidRPr="004B10FF">
              <w:t>4</w:t>
            </w:r>
          </w:p>
        </w:tc>
        <w:tc>
          <w:tcPr>
            <w:tcW w:w="573" w:type="pct"/>
            <w:shd w:val="clear" w:color="auto" w:fill="auto"/>
          </w:tcPr>
          <w:p w:rsidR="00C56A86" w:rsidRPr="004B10FF" w:rsidRDefault="00C56A86" w:rsidP="00AE0860">
            <w:pPr>
              <w:pStyle w:val="NoSpacing"/>
              <w:widowControl w:val="0"/>
              <w:jc w:val="center"/>
            </w:pPr>
            <w:r w:rsidRPr="004B10FF">
              <w:t>4</w:t>
            </w:r>
          </w:p>
        </w:tc>
        <w:tc>
          <w:tcPr>
            <w:tcW w:w="657" w:type="pct"/>
            <w:shd w:val="clear" w:color="auto" w:fill="auto"/>
          </w:tcPr>
          <w:p w:rsidR="00C56A86" w:rsidRPr="004B10FF" w:rsidRDefault="00C56A86" w:rsidP="00AE0860">
            <w:pPr>
              <w:pStyle w:val="NoSpacing"/>
              <w:widowControl w:val="0"/>
              <w:jc w:val="center"/>
            </w:pPr>
            <w:r w:rsidRPr="004B10FF">
              <w:t>8</w:t>
            </w:r>
          </w:p>
        </w:tc>
      </w:tr>
      <w:tr w:rsidR="00C56A86" w:rsidRPr="004B10FF" w:rsidTr="00164D46">
        <w:trPr>
          <w:trHeight w:val="722"/>
          <w:jc w:val="center"/>
        </w:trPr>
        <w:tc>
          <w:tcPr>
            <w:tcW w:w="901" w:type="pct"/>
            <w:vMerge/>
          </w:tcPr>
          <w:p w:rsidR="00C56A86" w:rsidRPr="004B10FF" w:rsidRDefault="00C56A86" w:rsidP="00AE0860">
            <w:pPr>
              <w:pStyle w:val="NoSpacing"/>
              <w:widowControl w:val="0"/>
            </w:pPr>
          </w:p>
        </w:tc>
        <w:tc>
          <w:tcPr>
            <w:tcW w:w="1090" w:type="pct"/>
            <w:vMerge w:val="restart"/>
          </w:tcPr>
          <w:p w:rsidR="00C56A86" w:rsidRPr="004B10FF" w:rsidRDefault="00C56A86" w:rsidP="00AE0860">
            <w:pPr>
              <w:pStyle w:val="NoSpacing"/>
              <w:widowControl w:val="0"/>
            </w:pPr>
            <w:r w:rsidRPr="004B10FF">
              <w:t>1.3. Paaiškinti produktų pardavimo procesą.</w:t>
            </w:r>
          </w:p>
        </w:tc>
        <w:tc>
          <w:tcPr>
            <w:tcW w:w="1368" w:type="pct"/>
          </w:tcPr>
          <w:p w:rsidR="00C56A86" w:rsidRPr="004B10FF" w:rsidRDefault="00C56A86" w:rsidP="00AE0860">
            <w:pPr>
              <w:pStyle w:val="NoSpacing"/>
              <w:widowControl w:val="0"/>
              <w:rPr>
                <w:b/>
                <w:i/>
              </w:rPr>
            </w:pPr>
            <w:r w:rsidRPr="004B10FF">
              <w:rPr>
                <w:b/>
              </w:rPr>
              <w:t xml:space="preserve">Tema. </w:t>
            </w:r>
            <w:r w:rsidRPr="004B10FF">
              <w:rPr>
                <w:b/>
                <w:bCs/>
                <w:i/>
              </w:rPr>
              <w:t>Draudimo produktų pardavėjas: asmeninės ir profesinės savybės, jo funkcijos</w:t>
            </w:r>
          </w:p>
        </w:tc>
        <w:tc>
          <w:tcPr>
            <w:tcW w:w="411" w:type="pct"/>
            <w:shd w:val="clear" w:color="auto" w:fill="auto"/>
          </w:tcPr>
          <w:p w:rsidR="00C56A86" w:rsidRPr="004B10FF" w:rsidRDefault="00C56A86" w:rsidP="00AE0860">
            <w:pPr>
              <w:pStyle w:val="NoSpacing"/>
              <w:widowControl w:val="0"/>
              <w:jc w:val="center"/>
            </w:pPr>
            <w:r w:rsidRPr="004B10FF">
              <w:t>4</w:t>
            </w:r>
          </w:p>
        </w:tc>
        <w:tc>
          <w:tcPr>
            <w:tcW w:w="573" w:type="pct"/>
            <w:shd w:val="clear" w:color="auto" w:fill="auto"/>
          </w:tcPr>
          <w:p w:rsidR="00C56A86" w:rsidRPr="004B10FF" w:rsidRDefault="00C56A86" w:rsidP="00AE0860">
            <w:pPr>
              <w:pStyle w:val="NoSpacing"/>
              <w:widowControl w:val="0"/>
              <w:jc w:val="center"/>
            </w:pPr>
            <w:r w:rsidRPr="004B10FF">
              <w:t>2</w:t>
            </w:r>
          </w:p>
        </w:tc>
        <w:tc>
          <w:tcPr>
            <w:tcW w:w="657" w:type="pct"/>
            <w:shd w:val="clear" w:color="auto" w:fill="auto"/>
          </w:tcPr>
          <w:p w:rsidR="00C56A86" w:rsidRPr="004B10FF" w:rsidRDefault="00C56A86" w:rsidP="00AE0860">
            <w:pPr>
              <w:pStyle w:val="NoSpacing"/>
              <w:widowControl w:val="0"/>
              <w:jc w:val="center"/>
            </w:pPr>
            <w:r w:rsidRPr="004B10FF">
              <w:t>6</w:t>
            </w:r>
          </w:p>
        </w:tc>
      </w:tr>
      <w:tr w:rsidR="00C56A86" w:rsidRPr="004B10FF" w:rsidTr="00164D46">
        <w:trPr>
          <w:trHeight w:val="475"/>
          <w:jc w:val="center"/>
        </w:trPr>
        <w:tc>
          <w:tcPr>
            <w:tcW w:w="901" w:type="pct"/>
            <w:vMerge/>
          </w:tcPr>
          <w:p w:rsidR="00C56A86" w:rsidRPr="004B10FF" w:rsidRDefault="00C56A86" w:rsidP="00AE0860">
            <w:pPr>
              <w:pStyle w:val="NoSpacing"/>
              <w:widowControl w:val="0"/>
            </w:pPr>
          </w:p>
        </w:tc>
        <w:tc>
          <w:tcPr>
            <w:tcW w:w="1090" w:type="pct"/>
            <w:vMerge/>
          </w:tcPr>
          <w:p w:rsidR="00C56A86" w:rsidRPr="004B10FF" w:rsidRDefault="00C56A86" w:rsidP="00AE0860">
            <w:pPr>
              <w:pStyle w:val="NoSpacing"/>
              <w:widowControl w:val="0"/>
            </w:pPr>
          </w:p>
        </w:tc>
        <w:tc>
          <w:tcPr>
            <w:tcW w:w="1368" w:type="pct"/>
          </w:tcPr>
          <w:p w:rsidR="00C56A86" w:rsidRPr="004B10FF" w:rsidRDefault="00C56A86" w:rsidP="00AE0860">
            <w:pPr>
              <w:pStyle w:val="NoSpacing"/>
              <w:widowControl w:val="0"/>
              <w:rPr>
                <w:b/>
              </w:rPr>
            </w:pPr>
            <w:r w:rsidRPr="004B10FF">
              <w:rPr>
                <w:b/>
              </w:rPr>
              <w:t xml:space="preserve">Tema. </w:t>
            </w:r>
            <w:r w:rsidRPr="004B10FF">
              <w:rPr>
                <w:b/>
                <w:bCs/>
                <w:i/>
              </w:rPr>
              <w:t>Emocinio kapitalo svarba ir reikšmė draudimo produktų pardavime</w:t>
            </w:r>
          </w:p>
        </w:tc>
        <w:tc>
          <w:tcPr>
            <w:tcW w:w="411" w:type="pct"/>
            <w:shd w:val="clear" w:color="auto" w:fill="auto"/>
          </w:tcPr>
          <w:p w:rsidR="00C56A86" w:rsidRPr="004B10FF" w:rsidRDefault="00C56A86" w:rsidP="00AE0860">
            <w:pPr>
              <w:pStyle w:val="NoSpacing"/>
              <w:widowControl w:val="0"/>
              <w:jc w:val="center"/>
            </w:pPr>
            <w:r w:rsidRPr="004B10FF">
              <w:t>4</w:t>
            </w:r>
          </w:p>
        </w:tc>
        <w:tc>
          <w:tcPr>
            <w:tcW w:w="573" w:type="pct"/>
            <w:shd w:val="clear" w:color="auto" w:fill="auto"/>
          </w:tcPr>
          <w:p w:rsidR="00C56A86" w:rsidRPr="004B10FF" w:rsidRDefault="00C56A86" w:rsidP="00AE0860">
            <w:pPr>
              <w:pStyle w:val="NoSpacing"/>
              <w:widowControl w:val="0"/>
              <w:jc w:val="center"/>
            </w:pPr>
            <w:r w:rsidRPr="004B10FF">
              <w:t>2</w:t>
            </w:r>
          </w:p>
        </w:tc>
        <w:tc>
          <w:tcPr>
            <w:tcW w:w="657" w:type="pct"/>
            <w:shd w:val="clear" w:color="auto" w:fill="auto"/>
          </w:tcPr>
          <w:p w:rsidR="00C56A86" w:rsidRPr="004B10FF" w:rsidRDefault="00C56A86" w:rsidP="00AE0860">
            <w:pPr>
              <w:pStyle w:val="NoSpacing"/>
              <w:widowControl w:val="0"/>
              <w:jc w:val="center"/>
            </w:pPr>
            <w:r w:rsidRPr="004B10FF">
              <w:t>6</w:t>
            </w:r>
          </w:p>
        </w:tc>
      </w:tr>
      <w:tr w:rsidR="00C56A86" w:rsidRPr="004B10FF" w:rsidTr="00164D46">
        <w:trPr>
          <w:trHeight w:val="475"/>
          <w:jc w:val="center"/>
        </w:trPr>
        <w:tc>
          <w:tcPr>
            <w:tcW w:w="901" w:type="pct"/>
            <w:vMerge/>
          </w:tcPr>
          <w:p w:rsidR="00C56A86" w:rsidRPr="004B10FF" w:rsidRDefault="00C56A86" w:rsidP="00AE0860">
            <w:pPr>
              <w:pStyle w:val="NoSpacing"/>
              <w:widowControl w:val="0"/>
            </w:pPr>
          </w:p>
        </w:tc>
        <w:tc>
          <w:tcPr>
            <w:tcW w:w="1090" w:type="pct"/>
            <w:vMerge/>
          </w:tcPr>
          <w:p w:rsidR="00C56A86" w:rsidRPr="004B10FF" w:rsidRDefault="00C56A86" w:rsidP="00AE0860">
            <w:pPr>
              <w:pStyle w:val="NoSpacing"/>
              <w:widowControl w:val="0"/>
            </w:pPr>
          </w:p>
        </w:tc>
        <w:tc>
          <w:tcPr>
            <w:tcW w:w="1368" w:type="pct"/>
          </w:tcPr>
          <w:p w:rsidR="00C56A86" w:rsidRPr="004B10FF" w:rsidRDefault="00C56A86" w:rsidP="00AE0860">
            <w:pPr>
              <w:spacing w:after="0" w:line="240" w:lineRule="auto"/>
              <w:rPr>
                <w:rFonts w:ascii="Times New Roman" w:hAnsi="Times New Roman" w:cs="Times New Roman"/>
                <w:b/>
                <w:sz w:val="24"/>
                <w:szCs w:val="24"/>
              </w:rPr>
            </w:pPr>
            <w:r w:rsidRPr="004B10FF">
              <w:rPr>
                <w:rFonts w:ascii="Times New Roman" w:hAnsi="Times New Roman" w:cs="Times New Roman"/>
                <w:b/>
                <w:sz w:val="24"/>
                <w:szCs w:val="24"/>
              </w:rPr>
              <w:t xml:space="preserve">Tema. </w:t>
            </w:r>
            <w:r w:rsidRPr="004B10FF">
              <w:rPr>
                <w:rFonts w:ascii="Times New Roman" w:hAnsi="Times New Roman" w:cs="Times New Roman"/>
                <w:b/>
                <w:bCs/>
                <w:i/>
                <w:sz w:val="24"/>
                <w:szCs w:val="24"/>
              </w:rPr>
              <w:t>Emocinio kapitalo struktūra</w:t>
            </w:r>
          </w:p>
        </w:tc>
        <w:tc>
          <w:tcPr>
            <w:tcW w:w="411" w:type="pct"/>
            <w:shd w:val="clear" w:color="auto" w:fill="auto"/>
          </w:tcPr>
          <w:p w:rsidR="00C56A86" w:rsidRPr="00BE04B8" w:rsidRDefault="00BE04B8" w:rsidP="00AE0860">
            <w:pPr>
              <w:pStyle w:val="NoSpacing"/>
              <w:widowControl w:val="0"/>
              <w:jc w:val="center"/>
            </w:pPr>
            <w:r w:rsidRPr="00BE04B8">
              <w:t>4</w:t>
            </w:r>
          </w:p>
        </w:tc>
        <w:tc>
          <w:tcPr>
            <w:tcW w:w="573" w:type="pct"/>
            <w:shd w:val="clear" w:color="auto" w:fill="auto"/>
          </w:tcPr>
          <w:p w:rsidR="00C56A86" w:rsidRPr="00BE04B8" w:rsidRDefault="00BE04B8" w:rsidP="00AE0860">
            <w:pPr>
              <w:pStyle w:val="NoSpacing"/>
              <w:widowControl w:val="0"/>
              <w:jc w:val="center"/>
            </w:pPr>
            <w:r w:rsidRPr="00BE04B8">
              <w:t>2</w:t>
            </w:r>
          </w:p>
        </w:tc>
        <w:tc>
          <w:tcPr>
            <w:tcW w:w="657" w:type="pct"/>
            <w:shd w:val="clear" w:color="auto" w:fill="auto"/>
          </w:tcPr>
          <w:p w:rsidR="00C56A86" w:rsidRPr="00BE04B8" w:rsidRDefault="00BE04B8" w:rsidP="00AE0860">
            <w:pPr>
              <w:pStyle w:val="NoSpacing"/>
              <w:widowControl w:val="0"/>
              <w:jc w:val="center"/>
            </w:pPr>
            <w:r w:rsidRPr="00BE04B8">
              <w:t>6</w:t>
            </w:r>
          </w:p>
        </w:tc>
      </w:tr>
      <w:tr w:rsidR="00C56A86" w:rsidRPr="004B10FF" w:rsidTr="00164D46">
        <w:trPr>
          <w:trHeight w:val="570"/>
          <w:jc w:val="center"/>
        </w:trPr>
        <w:tc>
          <w:tcPr>
            <w:tcW w:w="901" w:type="pct"/>
            <w:vMerge/>
          </w:tcPr>
          <w:p w:rsidR="00C56A86" w:rsidRPr="004B10FF" w:rsidRDefault="00C56A86" w:rsidP="00AE0860">
            <w:pPr>
              <w:pStyle w:val="NoSpacing"/>
              <w:widowControl w:val="0"/>
            </w:pPr>
          </w:p>
        </w:tc>
        <w:tc>
          <w:tcPr>
            <w:tcW w:w="1090" w:type="pct"/>
            <w:vMerge/>
          </w:tcPr>
          <w:p w:rsidR="00C56A86" w:rsidRPr="004B10FF" w:rsidRDefault="00C56A86" w:rsidP="00AE0860">
            <w:pPr>
              <w:pStyle w:val="NoSpacing"/>
              <w:widowControl w:val="0"/>
            </w:pPr>
          </w:p>
        </w:tc>
        <w:tc>
          <w:tcPr>
            <w:tcW w:w="1368" w:type="pct"/>
          </w:tcPr>
          <w:p w:rsidR="00C56A86" w:rsidRPr="004B10FF" w:rsidRDefault="00C56A86" w:rsidP="00AE0860">
            <w:pPr>
              <w:spacing w:after="0" w:line="240" w:lineRule="auto"/>
              <w:rPr>
                <w:rFonts w:ascii="Times New Roman" w:hAnsi="Times New Roman" w:cs="Times New Roman"/>
                <w:b/>
                <w:i/>
                <w:sz w:val="24"/>
                <w:szCs w:val="24"/>
              </w:rPr>
            </w:pPr>
            <w:r w:rsidRPr="004B10FF">
              <w:rPr>
                <w:rFonts w:ascii="Times New Roman" w:hAnsi="Times New Roman" w:cs="Times New Roman"/>
                <w:b/>
                <w:sz w:val="24"/>
                <w:szCs w:val="24"/>
              </w:rPr>
              <w:t xml:space="preserve">Tema. </w:t>
            </w:r>
            <w:r w:rsidRPr="004B10FF">
              <w:rPr>
                <w:rFonts w:ascii="Times New Roman" w:hAnsi="Times New Roman" w:cs="Times New Roman"/>
                <w:b/>
                <w:bCs/>
                <w:i/>
                <w:sz w:val="24"/>
                <w:szCs w:val="24"/>
              </w:rPr>
              <w:t>Savimotyvacija draudimo produktų pardavime</w:t>
            </w:r>
          </w:p>
        </w:tc>
        <w:tc>
          <w:tcPr>
            <w:tcW w:w="411" w:type="pct"/>
            <w:shd w:val="clear" w:color="auto" w:fill="auto"/>
          </w:tcPr>
          <w:p w:rsidR="00C56A86" w:rsidRPr="00BE04B8" w:rsidRDefault="00BE04B8" w:rsidP="00AE0860">
            <w:pPr>
              <w:pStyle w:val="NoSpacing"/>
              <w:widowControl w:val="0"/>
              <w:jc w:val="center"/>
            </w:pPr>
            <w:r w:rsidRPr="00BE04B8">
              <w:t>4</w:t>
            </w:r>
          </w:p>
        </w:tc>
        <w:tc>
          <w:tcPr>
            <w:tcW w:w="573" w:type="pct"/>
            <w:shd w:val="clear" w:color="auto" w:fill="auto"/>
          </w:tcPr>
          <w:p w:rsidR="00C56A86" w:rsidRPr="00BE04B8" w:rsidRDefault="00BE04B8" w:rsidP="00AE0860">
            <w:pPr>
              <w:pStyle w:val="NoSpacing"/>
              <w:widowControl w:val="0"/>
              <w:jc w:val="center"/>
            </w:pPr>
            <w:r w:rsidRPr="00BE04B8">
              <w:t>2</w:t>
            </w:r>
          </w:p>
        </w:tc>
        <w:tc>
          <w:tcPr>
            <w:tcW w:w="657" w:type="pct"/>
            <w:shd w:val="clear" w:color="auto" w:fill="auto"/>
          </w:tcPr>
          <w:p w:rsidR="00C56A86" w:rsidRPr="00BE04B8" w:rsidRDefault="00BE04B8" w:rsidP="00AE0860">
            <w:pPr>
              <w:pStyle w:val="NoSpacing"/>
              <w:widowControl w:val="0"/>
              <w:jc w:val="center"/>
            </w:pPr>
            <w:r w:rsidRPr="00BE04B8">
              <w:t>6</w:t>
            </w:r>
          </w:p>
        </w:tc>
      </w:tr>
      <w:tr w:rsidR="00C56A86" w:rsidRPr="004B10FF" w:rsidTr="004B10FF">
        <w:trPr>
          <w:trHeight w:val="278"/>
          <w:jc w:val="center"/>
        </w:trPr>
        <w:tc>
          <w:tcPr>
            <w:tcW w:w="901" w:type="pct"/>
            <w:vMerge/>
          </w:tcPr>
          <w:p w:rsidR="00C56A86" w:rsidRPr="004B10FF" w:rsidRDefault="00C56A86" w:rsidP="00AE0860">
            <w:pPr>
              <w:pStyle w:val="NoSpacing"/>
              <w:widowControl w:val="0"/>
            </w:pPr>
          </w:p>
        </w:tc>
        <w:tc>
          <w:tcPr>
            <w:tcW w:w="1090" w:type="pct"/>
            <w:vMerge/>
          </w:tcPr>
          <w:p w:rsidR="00C56A86" w:rsidRPr="004B10FF" w:rsidRDefault="00C56A86" w:rsidP="00AE0860">
            <w:pPr>
              <w:pStyle w:val="NoSpacing"/>
              <w:widowControl w:val="0"/>
            </w:pPr>
          </w:p>
        </w:tc>
        <w:tc>
          <w:tcPr>
            <w:tcW w:w="1368" w:type="pct"/>
          </w:tcPr>
          <w:p w:rsidR="00C56A86" w:rsidRPr="004B10FF" w:rsidRDefault="00C56A86" w:rsidP="00AE0860">
            <w:pPr>
              <w:spacing w:after="0" w:line="240" w:lineRule="auto"/>
              <w:rPr>
                <w:rFonts w:ascii="Times New Roman" w:hAnsi="Times New Roman" w:cs="Times New Roman"/>
                <w:b/>
                <w:sz w:val="24"/>
                <w:szCs w:val="24"/>
              </w:rPr>
            </w:pPr>
            <w:r w:rsidRPr="004B10FF">
              <w:rPr>
                <w:rFonts w:ascii="Times New Roman" w:hAnsi="Times New Roman" w:cs="Times New Roman"/>
                <w:b/>
                <w:sz w:val="24"/>
                <w:szCs w:val="24"/>
              </w:rPr>
              <w:t xml:space="preserve">Tema. </w:t>
            </w:r>
            <w:r w:rsidRPr="004B10FF">
              <w:rPr>
                <w:rFonts w:ascii="Times New Roman" w:hAnsi="Times New Roman" w:cs="Times New Roman"/>
                <w:b/>
                <w:bCs/>
                <w:i/>
                <w:sz w:val="24"/>
                <w:szCs w:val="24"/>
              </w:rPr>
              <w:t>Savimotyvacijos priemonės</w:t>
            </w:r>
          </w:p>
        </w:tc>
        <w:tc>
          <w:tcPr>
            <w:tcW w:w="411" w:type="pct"/>
            <w:shd w:val="clear" w:color="auto" w:fill="auto"/>
          </w:tcPr>
          <w:p w:rsidR="00C56A86" w:rsidRPr="004B10FF" w:rsidRDefault="00C56A86" w:rsidP="00AE0860">
            <w:pPr>
              <w:pStyle w:val="NoSpacing"/>
              <w:widowControl w:val="0"/>
              <w:jc w:val="center"/>
            </w:pPr>
            <w:r w:rsidRPr="004B10FF">
              <w:t>4</w:t>
            </w:r>
          </w:p>
        </w:tc>
        <w:tc>
          <w:tcPr>
            <w:tcW w:w="573" w:type="pct"/>
            <w:shd w:val="clear" w:color="auto" w:fill="auto"/>
          </w:tcPr>
          <w:p w:rsidR="00C56A86" w:rsidRPr="004B10FF" w:rsidRDefault="00C56A86" w:rsidP="00AE0860">
            <w:pPr>
              <w:pStyle w:val="NoSpacing"/>
              <w:widowControl w:val="0"/>
              <w:jc w:val="center"/>
            </w:pPr>
            <w:r w:rsidRPr="004B10FF">
              <w:t>2</w:t>
            </w:r>
          </w:p>
        </w:tc>
        <w:tc>
          <w:tcPr>
            <w:tcW w:w="657" w:type="pct"/>
            <w:shd w:val="clear" w:color="auto" w:fill="auto"/>
          </w:tcPr>
          <w:p w:rsidR="00C56A86" w:rsidRPr="004B10FF" w:rsidRDefault="00C56A86" w:rsidP="00AE0860">
            <w:pPr>
              <w:pStyle w:val="NoSpacing"/>
              <w:widowControl w:val="0"/>
              <w:jc w:val="center"/>
            </w:pPr>
            <w:r w:rsidRPr="004B10FF">
              <w:t>6</w:t>
            </w:r>
          </w:p>
        </w:tc>
      </w:tr>
      <w:tr w:rsidR="00C56A86" w:rsidRPr="004B10FF" w:rsidTr="004B10FF">
        <w:trPr>
          <w:trHeight w:val="1698"/>
          <w:jc w:val="center"/>
        </w:trPr>
        <w:tc>
          <w:tcPr>
            <w:tcW w:w="901" w:type="pct"/>
            <w:vMerge/>
          </w:tcPr>
          <w:p w:rsidR="00C56A86" w:rsidRPr="004B10FF" w:rsidRDefault="00C56A86" w:rsidP="00AE0860">
            <w:pPr>
              <w:pStyle w:val="NoSpacing"/>
              <w:widowControl w:val="0"/>
            </w:pPr>
          </w:p>
        </w:tc>
        <w:tc>
          <w:tcPr>
            <w:tcW w:w="1090" w:type="pct"/>
            <w:vMerge w:val="restart"/>
          </w:tcPr>
          <w:p w:rsidR="00C56A86" w:rsidRPr="004B10FF" w:rsidRDefault="00C56A86" w:rsidP="00AE0860">
            <w:pPr>
              <w:pStyle w:val="NoSpacing"/>
              <w:widowControl w:val="0"/>
            </w:pPr>
            <w:r w:rsidRPr="004B10FF">
              <w:t>1.4. Išsiaiškinti kliento poreikius draudimo apsaugoms įsigyti.</w:t>
            </w:r>
          </w:p>
        </w:tc>
        <w:tc>
          <w:tcPr>
            <w:tcW w:w="1368" w:type="pct"/>
          </w:tcPr>
          <w:p w:rsidR="00C56A86" w:rsidRPr="004B10FF" w:rsidRDefault="00C56A86" w:rsidP="00AE0860">
            <w:pPr>
              <w:spacing w:after="0" w:line="240" w:lineRule="auto"/>
              <w:rPr>
                <w:rFonts w:ascii="Times New Roman" w:hAnsi="Times New Roman" w:cs="Times New Roman"/>
                <w:i/>
                <w:sz w:val="24"/>
                <w:szCs w:val="24"/>
              </w:rPr>
            </w:pPr>
            <w:r w:rsidRPr="004B10FF">
              <w:rPr>
                <w:rFonts w:ascii="Times New Roman" w:hAnsi="Times New Roman" w:cs="Times New Roman"/>
                <w:b/>
                <w:sz w:val="24"/>
                <w:szCs w:val="24"/>
              </w:rPr>
              <w:t xml:space="preserve">Tema. </w:t>
            </w:r>
            <w:r w:rsidRPr="004B10FF">
              <w:rPr>
                <w:rFonts w:ascii="Times New Roman" w:hAnsi="Times New Roman" w:cs="Times New Roman"/>
                <w:b/>
                <w:bCs/>
                <w:i/>
                <w:sz w:val="24"/>
                <w:szCs w:val="24"/>
              </w:rPr>
              <w:t>Rizika. Rizikos rūšys. Draudiminės rizikos valdymas</w:t>
            </w:r>
          </w:p>
          <w:p w:rsidR="00C56A86" w:rsidRPr="004B10FF" w:rsidRDefault="00C56A86" w:rsidP="00AE0860">
            <w:pPr>
              <w:pStyle w:val="NoSpacing"/>
              <w:numPr>
                <w:ilvl w:val="0"/>
                <w:numId w:val="9"/>
              </w:numPr>
              <w:tabs>
                <w:tab w:val="left" w:pos="349"/>
              </w:tabs>
              <w:ind w:left="0" w:firstLine="0"/>
            </w:pPr>
            <w:r w:rsidRPr="004B10FF">
              <w:t>Rizikos samprata</w:t>
            </w:r>
          </w:p>
          <w:p w:rsidR="00C56A86" w:rsidRPr="004B10FF" w:rsidRDefault="00C56A86" w:rsidP="00AE0860">
            <w:pPr>
              <w:pStyle w:val="NoSpacing"/>
              <w:numPr>
                <w:ilvl w:val="0"/>
                <w:numId w:val="9"/>
              </w:numPr>
              <w:tabs>
                <w:tab w:val="left" w:pos="349"/>
              </w:tabs>
              <w:ind w:left="0" w:firstLine="0"/>
            </w:pPr>
            <w:r w:rsidRPr="004B10FF">
              <w:t>Rizikos sudedamosios dalys</w:t>
            </w:r>
          </w:p>
          <w:p w:rsidR="00C56A86" w:rsidRPr="004B10FF" w:rsidRDefault="00C56A86" w:rsidP="00AE0860">
            <w:pPr>
              <w:pStyle w:val="NoSpacing"/>
              <w:numPr>
                <w:ilvl w:val="0"/>
                <w:numId w:val="9"/>
              </w:numPr>
              <w:tabs>
                <w:tab w:val="left" w:pos="349"/>
              </w:tabs>
              <w:ind w:left="0" w:firstLine="0"/>
            </w:pPr>
            <w:r w:rsidRPr="004B10FF">
              <w:t>Rizikos valdymas ir rizikos valdymo priemonės</w:t>
            </w:r>
          </w:p>
          <w:p w:rsidR="00C56A86" w:rsidRPr="004B10FF" w:rsidRDefault="00C56A86" w:rsidP="00AE0860">
            <w:pPr>
              <w:pStyle w:val="NoSpacing"/>
              <w:numPr>
                <w:ilvl w:val="0"/>
                <w:numId w:val="9"/>
              </w:numPr>
              <w:tabs>
                <w:tab w:val="left" w:pos="349"/>
              </w:tabs>
              <w:ind w:left="0" w:firstLine="0"/>
            </w:pPr>
            <w:r w:rsidRPr="004B10FF">
              <w:t>Draudiminės</w:t>
            </w:r>
            <w:r w:rsidRPr="004B10FF">
              <w:rPr>
                <w:bCs/>
              </w:rPr>
              <w:t xml:space="preserve"> rizikos valdymas</w:t>
            </w:r>
          </w:p>
        </w:tc>
        <w:tc>
          <w:tcPr>
            <w:tcW w:w="411" w:type="pct"/>
            <w:shd w:val="clear" w:color="auto" w:fill="auto"/>
          </w:tcPr>
          <w:p w:rsidR="00C56A86" w:rsidRPr="004B10FF" w:rsidRDefault="00C56A86" w:rsidP="00AE0860">
            <w:pPr>
              <w:pStyle w:val="NoSpacing"/>
              <w:widowControl w:val="0"/>
              <w:jc w:val="center"/>
            </w:pPr>
            <w:r w:rsidRPr="004B10FF">
              <w:t>4</w:t>
            </w:r>
          </w:p>
        </w:tc>
        <w:tc>
          <w:tcPr>
            <w:tcW w:w="573" w:type="pct"/>
            <w:shd w:val="clear" w:color="auto" w:fill="auto"/>
          </w:tcPr>
          <w:p w:rsidR="00C56A86" w:rsidRPr="004B10FF" w:rsidRDefault="00C94025" w:rsidP="00AE0860">
            <w:pPr>
              <w:pStyle w:val="NoSpacing"/>
              <w:widowControl w:val="0"/>
              <w:jc w:val="center"/>
            </w:pPr>
            <w:r>
              <w:t>5</w:t>
            </w:r>
          </w:p>
        </w:tc>
        <w:tc>
          <w:tcPr>
            <w:tcW w:w="657" w:type="pct"/>
            <w:shd w:val="clear" w:color="auto" w:fill="auto"/>
          </w:tcPr>
          <w:p w:rsidR="00C56A86" w:rsidRPr="004B10FF" w:rsidRDefault="00C94025" w:rsidP="00AE0860">
            <w:pPr>
              <w:pStyle w:val="NoSpacing"/>
              <w:widowControl w:val="0"/>
              <w:jc w:val="center"/>
            </w:pPr>
            <w:r>
              <w:t>9</w:t>
            </w:r>
          </w:p>
        </w:tc>
      </w:tr>
      <w:tr w:rsidR="00C56A86" w:rsidRPr="004B10FF" w:rsidTr="007D64A2">
        <w:trPr>
          <w:trHeight w:val="2458"/>
          <w:jc w:val="center"/>
        </w:trPr>
        <w:tc>
          <w:tcPr>
            <w:tcW w:w="901" w:type="pct"/>
            <w:vMerge/>
          </w:tcPr>
          <w:p w:rsidR="00C56A86" w:rsidRPr="004B10FF" w:rsidRDefault="00C56A86" w:rsidP="00AE0860">
            <w:pPr>
              <w:pStyle w:val="NoSpacing"/>
              <w:widowControl w:val="0"/>
            </w:pPr>
          </w:p>
        </w:tc>
        <w:tc>
          <w:tcPr>
            <w:tcW w:w="1090" w:type="pct"/>
            <w:vMerge/>
          </w:tcPr>
          <w:p w:rsidR="00C56A86" w:rsidRPr="004B10FF" w:rsidRDefault="00C56A86" w:rsidP="00AE0860">
            <w:pPr>
              <w:pStyle w:val="NoSpacing"/>
              <w:widowControl w:val="0"/>
            </w:pPr>
          </w:p>
        </w:tc>
        <w:tc>
          <w:tcPr>
            <w:tcW w:w="1368" w:type="pct"/>
          </w:tcPr>
          <w:p w:rsidR="00C56A86" w:rsidRPr="004B10FF" w:rsidRDefault="00C56A86" w:rsidP="00AE0860">
            <w:pPr>
              <w:pStyle w:val="NoSpacing"/>
              <w:widowControl w:val="0"/>
              <w:tabs>
                <w:tab w:val="left" w:pos="207"/>
              </w:tabs>
              <w:rPr>
                <w:b/>
                <w:i/>
              </w:rPr>
            </w:pPr>
            <w:r w:rsidRPr="004B10FF">
              <w:rPr>
                <w:b/>
              </w:rPr>
              <w:t>Tema.</w:t>
            </w:r>
            <w:r w:rsidRPr="004B10FF">
              <w:rPr>
                <w:b/>
                <w:i/>
              </w:rPr>
              <w:t xml:space="preserve"> Kliento draudimo poreikių nustatymas</w:t>
            </w:r>
          </w:p>
          <w:p w:rsidR="00C56A86" w:rsidRPr="004B10FF" w:rsidRDefault="00C56A86" w:rsidP="00AE0860">
            <w:pPr>
              <w:pStyle w:val="NoSpacing"/>
              <w:numPr>
                <w:ilvl w:val="0"/>
                <w:numId w:val="9"/>
              </w:numPr>
              <w:tabs>
                <w:tab w:val="left" w:pos="349"/>
              </w:tabs>
              <w:ind w:left="0" w:firstLine="0"/>
            </w:pPr>
            <w:r w:rsidRPr="004B10FF">
              <w:t>Svarbiausios rizikos komponentų žinios, reikalingos draudimo srityje</w:t>
            </w:r>
          </w:p>
          <w:p w:rsidR="00C56A86" w:rsidRPr="004B10FF" w:rsidRDefault="00C56A86" w:rsidP="00AE0860">
            <w:pPr>
              <w:pStyle w:val="NoSpacing"/>
              <w:numPr>
                <w:ilvl w:val="0"/>
                <w:numId w:val="9"/>
              </w:numPr>
              <w:tabs>
                <w:tab w:val="left" w:pos="349"/>
              </w:tabs>
              <w:ind w:left="0" w:firstLine="0"/>
            </w:pPr>
            <w:r w:rsidRPr="004B10FF">
              <w:t>Asmens, turto ir civilinės atsakomybės rizikų valdymo priemones</w:t>
            </w:r>
          </w:p>
          <w:p w:rsidR="00C56A86" w:rsidRPr="004B10FF" w:rsidRDefault="00C56A86" w:rsidP="00AE0860">
            <w:pPr>
              <w:pStyle w:val="NoSpacing"/>
              <w:numPr>
                <w:ilvl w:val="0"/>
                <w:numId w:val="9"/>
              </w:numPr>
              <w:tabs>
                <w:tab w:val="left" w:pos="349"/>
              </w:tabs>
              <w:ind w:left="0" w:firstLine="0"/>
              <w:rPr>
                <w:b/>
              </w:rPr>
            </w:pPr>
            <w:r w:rsidRPr="004B10FF">
              <w:t>Rizikos vadyba dirbant su draudimo klientais. Tipiniai asmens gyvenimo saugotini aspektai</w:t>
            </w:r>
          </w:p>
        </w:tc>
        <w:tc>
          <w:tcPr>
            <w:tcW w:w="411" w:type="pct"/>
            <w:shd w:val="clear" w:color="auto" w:fill="auto"/>
          </w:tcPr>
          <w:p w:rsidR="00C56A86" w:rsidRPr="004B10FF" w:rsidRDefault="00C56A86" w:rsidP="00AE0860">
            <w:pPr>
              <w:pStyle w:val="NoSpacing"/>
              <w:widowControl w:val="0"/>
              <w:jc w:val="center"/>
            </w:pPr>
            <w:r w:rsidRPr="004B10FF">
              <w:t>8</w:t>
            </w:r>
          </w:p>
        </w:tc>
        <w:tc>
          <w:tcPr>
            <w:tcW w:w="573" w:type="pct"/>
            <w:shd w:val="clear" w:color="auto" w:fill="auto"/>
          </w:tcPr>
          <w:p w:rsidR="00C56A86" w:rsidRPr="004B10FF" w:rsidRDefault="00C56A86" w:rsidP="00AE0860">
            <w:pPr>
              <w:pStyle w:val="NoSpacing"/>
              <w:widowControl w:val="0"/>
              <w:jc w:val="center"/>
            </w:pPr>
            <w:r w:rsidRPr="004B10FF">
              <w:t>30</w:t>
            </w:r>
          </w:p>
        </w:tc>
        <w:tc>
          <w:tcPr>
            <w:tcW w:w="657" w:type="pct"/>
            <w:shd w:val="clear" w:color="auto" w:fill="auto"/>
          </w:tcPr>
          <w:p w:rsidR="00C56A86" w:rsidRPr="004B10FF" w:rsidRDefault="00C56A86" w:rsidP="00AE0860">
            <w:pPr>
              <w:pStyle w:val="NoSpacing"/>
              <w:widowControl w:val="0"/>
              <w:jc w:val="center"/>
            </w:pPr>
            <w:r w:rsidRPr="004B10FF">
              <w:t>38</w:t>
            </w:r>
          </w:p>
        </w:tc>
      </w:tr>
      <w:tr w:rsidR="00C56A86" w:rsidRPr="004B10FF" w:rsidTr="007D64A2">
        <w:trPr>
          <w:trHeight w:val="3396"/>
          <w:jc w:val="center"/>
        </w:trPr>
        <w:tc>
          <w:tcPr>
            <w:tcW w:w="901" w:type="pct"/>
            <w:vMerge/>
          </w:tcPr>
          <w:p w:rsidR="00C56A86" w:rsidRPr="004B10FF" w:rsidRDefault="00C56A86" w:rsidP="00AE0860">
            <w:pPr>
              <w:pStyle w:val="NoSpacing"/>
              <w:widowControl w:val="0"/>
            </w:pPr>
          </w:p>
        </w:tc>
        <w:tc>
          <w:tcPr>
            <w:tcW w:w="1090" w:type="pct"/>
            <w:vMerge/>
          </w:tcPr>
          <w:p w:rsidR="00C56A86" w:rsidRPr="004B10FF" w:rsidRDefault="00C56A86" w:rsidP="00AE0860">
            <w:pPr>
              <w:pStyle w:val="NoSpacing"/>
              <w:widowControl w:val="0"/>
            </w:pPr>
          </w:p>
        </w:tc>
        <w:tc>
          <w:tcPr>
            <w:tcW w:w="1368" w:type="pct"/>
          </w:tcPr>
          <w:p w:rsidR="00C56A86" w:rsidRPr="004B10FF" w:rsidRDefault="00C56A86" w:rsidP="00AE0860">
            <w:pPr>
              <w:spacing w:after="0" w:line="240" w:lineRule="auto"/>
              <w:rPr>
                <w:rFonts w:ascii="Times New Roman" w:hAnsi="Times New Roman" w:cs="Times New Roman"/>
                <w:b/>
                <w:i/>
                <w:sz w:val="24"/>
                <w:szCs w:val="24"/>
              </w:rPr>
            </w:pPr>
            <w:r w:rsidRPr="004B10FF">
              <w:rPr>
                <w:rFonts w:ascii="Times New Roman" w:hAnsi="Times New Roman" w:cs="Times New Roman"/>
                <w:b/>
                <w:sz w:val="24"/>
                <w:szCs w:val="24"/>
              </w:rPr>
              <w:t>Tema.</w:t>
            </w:r>
            <w:r w:rsidRPr="004B10FF">
              <w:rPr>
                <w:rFonts w:ascii="Times New Roman" w:hAnsi="Times New Roman" w:cs="Times New Roman"/>
                <w:b/>
                <w:i/>
                <w:sz w:val="24"/>
                <w:szCs w:val="24"/>
              </w:rPr>
              <w:t xml:space="preserve"> Bendravimas su klientais</w:t>
            </w:r>
          </w:p>
          <w:p w:rsidR="00C56A86" w:rsidRPr="004B10FF" w:rsidRDefault="00C56A86" w:rsidP="00AE0860">
            <w:pPr>
              <w:pStyle w:val="NoSpacing"/>
              <w:numPr>
                <w:ilvl w:val="0"/>
                <w:numId w:val="9"/>
              </w:numPr>
              <w:tabs>
                <w:tab w:val="left" w:pos="349"/>
              </w:tabs>
              <w:ind w:left="0" w:firstLine="0"/>
            </w:pPr>
            <w:r w:rsidRPr="004B10FF">
              <w:t>Klientų tipologija</w:t>
            </w:r>
          </w:p>
          <w:p w:rsidR="00C56A86" w:rsidRPr="004B10FF" w:rsidRDefault="00C56A86" w:rsidP="00AE0860">
            <w:pPr>
              <w:pStyle w:val="NoSpacing"/>
              <w:numPr>
                <w:ilvl w:val="0"/>
                <w:numId w:val="9"/>
              </w:numPr>
              <w:tabs>
                <w:tab w:val="left" w:pos="349"/>
              </w:tabs>
              <w:ind w:left="0" w:firstLine="0"/>
            </w:pPr>
            <w:r w:rsidRPr="004B10FF">
              <w:t>Bendravimo su klientais būdai</w:t>
            </w:r>
          </w:p>
          <w:p w:rsidR="00C56A86" w:rsidRPr="004B10FF" w:rsidRDefault="00C56A86" w:rsidP="00AE0860">
            <w:pPr>
              <w:pStyle w:val="NoSpacing"/>
              <w:numPr>
                <w:ilvl w:val="0"/>
                <w:numId w:val="9"/>
              </w:numPr>
              <w:tabs>
                <w:tab w:val="left" w:pos="349"/>
              </w:tabs>
              <w:ind w:left="0" w:firstLine="0"/>
            </w:pPr>
            <w:r w:rsidRPr="004B10FF">
              <w:t>Bendravimo su klientais strategijos</w:t>
            </w:r>
          </w:p>
          <w:p w:rsidR="00C56A86" w:rsidRPr="004B10FF" w:rsidRDefault="00C56A86" w:rsidP="00AE0860">
            <w:pPr>
              <w:pStyle w:val="NoSpacing"/>
              <w:numPr>
                <w:ilvl w:val="0"/>
                <w:numId w:val="9"/>
              </w:numPr>
              <w:tabs>
                <w:tab w:val="left" w:pos="349"/>
              </w:tabs>
              <w:ind w:left="0" w:firstLine="0"/>
            </w:pPr>
            <w:r w:rsidRPr="004B10FF">
              <w:t>Klientų poreikių išaiškinimo ypatumai</w:t>
            </w:r>
          </w:p>
          <w:p w:rsidR="00C56A86" w:rsidRPr="004B10FF" w:rsidRDefault="00C56A86" w:rsidP="00AE0860">
            <w:pPr>
              <w:pStyle w:val="NoSpacing"/>
              <w:numPr>
                <w:ilvl w:val="0"/>
                <w:numId w:val="9"/>
              </w:numPr>
              <w:tabs>
                <w:tab w:val="left" w:pos="349"/>
              </w:tabs>
              <w:ind w:left="0" w:firstLine="0"/>
            </w:pPr>
            <w:r w:rsidRPr="004B10FF">
              <w:t>Pirminis ryšys su potencialiu klientu</w:t>
            </w:r>
          </w:p>
          <w:p w:rsidR="00C56A86" w:rsidRPr="004B10FF" w:rsidRDefault="00C56A86" w:rsidP="00AE0860">
            <w:pPr>
              <w:pStyle w:val="NoSpacing"/>
              <w:numPr>
                <w:ilvl w:val="0"/>
                <w:numId w:val="9"/>
              </w:numPr>
              <w:tabs>
                <w:tab w:val="left" w:pos="349"/>
              </w:tabs>
              <w:ind w:left="0" w:firstLine="0"/>
            </w:pPr>
            <w:r w:rsidRPr="004B10FF">
              <w:t>Bendravimas su klientais žodžiu, elektroniniais laiškais</w:t>
            </w:r>
          </w:p>
          <w:p w:rsidR="00C56A86" w:rsidRPr="004B10FF" w:rsidRDefault="00C56A86" w:rsidP="00AE0860">
            <w:pPr>
              <w:pStyle w:val="NoSpacing"/>
              <w:numPr>
                <w:ilvl w:val="0"/>
                <w:numId w:val="9"/>
              </w:numPr>
              <w:tabs>
                <w:tab w:val="left" w:pos="349"/>
              </w:tabs>
              <w:ind w:left="0" w:firstLine="0"/>
              <w:rPr>
                <w:b/>
              </w:rPr>
            </w:pPr>
            <w:r w:rsidRPr="004B10FF">
              <w:t>Klientų pasitenkinimą lemiantys veiksniai, matavimo metodai ir matavimai</w:t>
            </w:r>
          </w:p>
        </w:tc>
        <w:tc>
          <w:tcPr>
            <w:tcW w:w="411" w:type="pct"/>
            <w:shd w:val="clear" w:color="auto" w:fill="auto"/>
          </w:tcPr>
          <w:p w:rsidR="00C56A86" w:rsidRPr="004B10FF" w:rsidRDefault="00C56A86" w:rsidP="00AE0860">
            <w:pPr>
              <w:pStyle w:val="NoSpacing"/>
              <w:widowControl w:val="0"/>
              <w:jc w:val="center"/>
            </w:pPr>
            <w:r w:rsidRPr="004B10FF">
              <w:t>8</w:t>
            </w:r>
          </w:p>
        </w:tc>
        <w:tc>
          <w:tcPr>
            <w:tcW w:w="573" w:type="pct"/>
            <w:shd w:val="clear" w:color="auto" w:fill="auto"/>
          </w:tcPr>
          <w:p w:rsidR="00C56A86" w:rsidRPr="004B10FF" w:rsidRDefault="00C56A86" w:rsidP="00AE0860">
            <w:pPr>
              <w:pStyle w:val="NoSpacing"/>
              <w:widowControl w:val="0"/>
              <w:jc w:val="center"/>
            </w:pPr>
            <w:r w:rsidRPr="004B10FF">
              <w:t>20</w:t>
            </w:r>
          </w:p>
        </w:tc>
        <w:tc>
          <w:tcPr>
            <w:tcW w:w="657" w:type="pct"/>
            <w:shd w:val="clear" w:color="auto" w:fill="auto"/>
          </w:tcPr>
          <w:p w:rsidR="00C56A86" w:rsidRPr="004B10FF" w:rsidRDefault="00C56A86" w:rsidP="00AE0860">
            <w:pPr>
              <w:pStyle w:val="NoSpacing"/>
              <w:widowControl w:val="0"/>
              <w:jc w:val="center"/>
            </w:pPr>
            <w:r w:rsidRPr="004B10FF">
              <w:t>28</w:t>
            </w:r>
          </w:p>
        </w:tc>
      </w:tr>
      <w:tr w:rsidR="00C56A86" w:rsidRPr="004B10FF" w:rsidTr="007D64A2">
        <w:trPr>
          <w:trHeight w:val="1087"/>
          <w:jc w:val="center"/>
        </w:trPr>
        <w:tc>
          <w:tcPr>
            <w:tcW w:w="901" w:type="pct"/>
            <w:vMerge/>
          </w:tcPr>
          <w:p w:rsidR="00C56A86" w:rsidRPr="004B10FF" w:rsidRDefault="00C56A86" w:rsidP="00AE0860">
            <w:pPr>
              <w:pStyle w:val="NoSpacing"/>
              <w:widowControl w:val="0"/>
            </w:pPr>
          </w:p>
        </w:tc>
        <w:tc>
          <w:tcPr>
            <w:tcW w:w="1090" w:type="pct"/>
            <w:vMerge/>
          </w:tcPr>
          <w:p w:rsidR="00C56A86" w:rsidRPr="004B10FF" w:rsidRDefault="00C56A86" w:rsidP="00AE0860">
            <w:pPr>
              <w:pStyle w:val="NoSpacing"/>
              <w:widowControl w:val="0"/>
            </w:pPr>
          </w:p>
        </w:tc>
        <w:tc>
          <w:tcPr>
            <w:tcW w:w="1368" w:type="pct"/>
          </w:tcPr>
          <w:p w:rsidR="00C56A86" w:rsidRPr="004B10FF" w:rsidRDefault="00C56A86" w:rsidP="00AE0860">
            <w:pPr>
              <w:spacing w:after="0" w:line="240" w:lineRule="auto"/>
              <w:rPr>
                <w:rFonts w:ascii="Times New Roman" w:hAnsi="Times New Roman" w:cs="Times New Roman"/>
                <w:b/>
                <w:i/>
                <w:sz w:val="24"/>
                <w:szCs w:val="24"/>
              </w:rPr>
            </w:pPr>
            <w:r w:rsidRPr="004B10FF">
              <w:rPr>
                <w:rFonts w:ascii="Times New Roman" w:hAnsi="Times New Roman" w:cs="Times New Roman"/>
                <w:b/>
                <w:sz w:val="24"/>
                <w:szCs w:val="24"/>
              </w:rPr>
              <w:t>Tema.</w:t>
            </w:r>
            <w:r w:rsidRPr="004B10FF">
              <w:rPr>
                <w:rFonts w:ascii="Times New Roman" w:hAnsi="Times New Roman" w:cs="Times New Roman"/>
                <w:b/>
                <w:i/>
                <w:sz w:val="24"/>
                <w:szCs w:val="24"/>
              </w:rPr>
              <w:t xml:space="preserve"> Konfliktų sprendimas</w:t>
            </w:r>
          </w:p>
          <w:p w:rsidR="00C56A86" w:rsidRPr="004B10FF" w:rsidRDefault="00C56A86" w:rsidP="00AE0860">
            <w:pPr>
              <w:pStyle w:val="NoSpacing"/>
              <w:numPr>
                <w:ilvl w:val="0"/>
                <w:numId w:val="9"/>
              </w:numPr>
              <w:tabs>
                <w:tab w:val="left" w:pos="349"/>
              </w:tabs>
              <w:ind w:left="0" w:firstLine="0"/>
            </w:pPr>
            <w:r w:rsidRPr="004B10FF">
              <w:t>Konfliktinės situacijos su klientais</w:t>
            </w:r>
          </w:p>
          <w:p w:rsidR="00C56A86" w:rsidRPr="004B10FF" w:rsidRDefault="00C56A86" w:rsidP="00AE0860">
            <w:pPr>
              <w:pStyle w:val="NoSpacing"/>
              <w:numPr>
                <w:ilvl w:val="0"/>
                <w:numId w:val="9"/>
              </w:numPr>
              <w:tabs>
                <w:tab w:val="left" w:pos="349"/>
              </w:tabs>
              <w:ind w:left="0" w:firstLine="0"/>
            </w:pPr>
            <w:r w:rsidRPr="004B10FF">
              <w:t>Konfliktų prevencija</w:t>
            </w:r>
          </w:p>
          <w:p w:rsidR="00C56A86" w:rsidRPr="004B10FF" w:rsidRDefault="00C56A86" w:rsidP="00AE0860">
            <w:pPr>
              <w:pStyle w:val="NoSpacing"/>
              <w:numPr>
                <w:ilvl w:val="0"/>
                <w:numId w:val="9"/>
              </w:numPr>
              <w:tabs>
                <w:tab w:val="left" w:pos="349"/>
              </w:tabs>
              <w:ind w:left="0" w:firstLine="0"/>
              <w:rPr>
                <w:b/>
              </w:rPr>
            </w:pPr>
            <w:r w:rsidRPr="004B10FF">
              <w:t>Klientų skundai ir jų valdymas</w:t>
            </w:r>
          </w:p>
        </w:tc>
        <w:tc>
          <w:tcPr>
            <w:tcW w:w="411" w:type="pct"/>
            <w:shd w:val="clear" w:color="auto" w:fill="auto"/>
          </w:tcPr>
          <w:p w:rsidR="00C56A86" w:rsidRPr="004B10FF" w:rsidRDefault="00C56A86" w:rsidP="00AE0860">
            <w:pPr>
              <w:pStyle w:val="NoSpacing"/>
              <w:widowControl w:val="0"/>
              <w:jc w:val="center"/>
            </w:pPr>
            <w:r w:rsidRPr="004B10FF">
              <w:t>4</w:t>
            </w:r>
          </w:p>
        </w:tc>
        <w:tc>
          <w:tcPr>
            <w:tcW w:w="573" w:type="pct"/>
            <w:shd w:val="clear" w:color="auto" w:fill="auto"/>
          </w:tcPr>
          <w:p w:rsidR="00C56A86" w:rsidRPr="004B10FF" w:rsidRDefault="00C94025" w:rsidP="00AE0860">
            <w:pPr>
              <w:pStyle w:val="NoSpacing"/>
              <w:widowControl w:val="0"/>
              <w:jc w:val="center"/>
            </w:pPr>
            <w:r>
              <w:t>5</w:t>
            </w:r>
          </w:p>
        </w:tc>
        <w:tc>
          <w:tcPr>
            <w:tcW w:w="657" w:type="pct"/>
            <w:shd w:val="clear" w:color="auto" w:fill="auto"/>
          </w:tcPr>
          <w:p w:rsidR="00C56A86" w:rsidRPr="004B10FF" w:rsidRDefault="00C94025" w:rsidP="00AE0860">
            <w:pPr>
              <w:pStyle w:val="NoSpacing"/>
              <w:widowControl w:val="0"/>
              <w:jc w:val="center"/>
            </w:pPr>
            <w:r>
              <w:t>9</w:t>
            </w:r>
          </w:p>
        </w:tc>
      </w:tr>
      <w:tr w:rsidR="00C56A86" w:rsidRPr="004B10FF" w:rsidTr="0001216F">
        <w:trPr>
          <w:trHeight w:val="1128"/>
          <w:jc w:val="center"/>
        </w:trPr>
        <w:tc>
          <w:tcPr>
            <w:tcW w:w="901" w:type="pct"/>
            <w:vMerge/>
          </w:tcPr>
          <w:p w:rsidR="00C56A86" w:rsidRPr="004B10FF" w:rsidRDefault="00C56A86" w:rsidP="00AE0860">
            <w:pPr>
              <w:pStyle w:val="NoSpacing"/>
              <w:widowControl w:val="0"/>
            </w:pPr>
          </w:p>
        </w:tc>
        <w:tc>
          <w:tcPr>
            <w:tcW w:w="1090" w:type="pct"/>
            <w:vMerge/>
          </w:tcPr>
          <w:p w:rsidR="00C56A86" w:rsidRPr="004B10FF" w:rsidRDefault="00C56A86" w:rsidP="00AE0860">
            <w:pPr>
              <w:pStyle w:val="NoSpacing"/>
              <w:widowControl w:val="0"/>
            </w:pPr>
          </w:p>
        </w:tc>
        <w:tc>
          <w:tcPr>
            <w:tcW w:w="1368" w:type="pct"/>
          </w:tcPr>
          <w:p w:rsidR="00C56A86" w:rsidRPr="004B10FF" w:rsidRDefault="00C56A86" w:rsidP="00AE0860">
            <w:pPr>
              <w:pStyle w:val="NoSpacing"/>
              <w:widowControl w:val="0"/>
              <w:tabs>
                <w:tab w:val="left" w:pos="207"/>
              </w:tabs>
              <w:rPr>
                <w:b/>
                <w:i/>
              </w:rPr>
            </w:pPr>
            <w:r w:rsidRPr="004B10FF">
              <w:rPr>
                <w:b/>
              </w:rPr>
              <w:t>Tema.</w:t>
            </w:r>
            <w:r w:rsidRPr="004B10FF">
              <w:rPr>
                <w:b/>
                <w:i/>
              </w:rPr>
              <w:t xml:space="preserve"> Klientų lojalumas</w:t>
            </w:r>
          </w:p>
          <w:p w:rsidR="00C56A86" w:rsidRPr="004B10FF" w:rsidRDefault="00C56A86" w:rsidP="00AE0860">
            <w:pPr>
              <w:pStyle w:val="NoSpacing"/>
              <w:numPr>
                <w:ilvl w:val="0"/>
                <w:numId w:val="9"/>
              </w:numPr>
              <w:tabs>
                <w:tab w:val="left" w:pos="349"/>
              </w:tabs>
              <w:ind w:left="0" w:firstLine="0"/>
            </w:pPr>
            <w:r w:rsidRPr="004B10FF">
              <w:t>Klientų lojalumo išlaikymas ir stiprinimas</w:t>
            </w:r>
          </w:p>
          <w:p w:rsidR="00C56A86" w:rsidRPr="004B10FF" w:rsidRDefault="00C56A86" w:rsidP="00AE0860">
            <w:pPr>
              <w:pStyle w:val="NoSpacing"/>
              <w:numPr>
                <w:ilvl w:val="0"/>
                <w:numId w:val="9"/>
              </w:numPr>
              <w:tabs>
                <w:tab w:val="left" w:pos="349"/>
              </w:tabs>
              <w:ind w:left="0" w:firstLine="0"/>
              <w:rPr>
                <w:b/>
              </w:rPr>
            </w:pPr>
            <w:r w:rsidRPr="004B10FF">
              <w:t>Klientų rekomendacijos Įvaizdis ir jo valdymo priemonės</w:t>
            </w:r>
          </w:p>
        </w:tc>
        <w:tc>
          <w:tcPr>
            <w:tcW w:w="411" w:type="pct"/>
            <w:shd w:val="clear" w:color="auto" w:fill="auto"/>
          </w:tcPr>
          <w:p w:rsidR="00C56A86" w:rsidRPr="004B10FF" w:rsidRDefault="00C56A86" w:rsidP="00AE0860">
            <w:pPr>
              <w:pStyle w:val="NoSpacing"/>
              <w:widowControl w:val="0"/>
              <w:jc w:val="center"/>
            </w:pPr>
            <w:r>
              <w:t>14</w:t>
            </w:r>
          </w:p>
        </w:tc>
        <w:tc>
          <w:tcPr>
            <w:tcW w:w="573" w:type="pct"/>
            <w:shd w:val="clear" w:color="auto" w:fill="auto"/>
          </w:tcPr>
          <w:p w:rsidR="00C56A86" w:rsidRPr="004B10FF" w:rsidRDefault="00C56A86" w:rsidP="00AE0860">
            <w:pPr>
              <w:pStyle w:val="NoSpacing"/>
              <w:widowControl w:val="0"/>
              <w:jc w:val="center"/>
            </w:pPr>
            <w:r>
              <w:t>20</w:t>
            </w:r>
          </w:p>
        </w:tc>
        <w:tc>
          <w:tcPr>
            <w:tcW w:w="657" w:type="pct"/>
            <w:shd w:val="clear" w:color="auto" w:fill="auto"/>
          </w:tcPr>
          <w:p w:rsidR="00C56A86" w:rsidRPr="004B10FF" w:rsidRDefault="00C56A86" w:rsidP="00AE0860">
            <w:pPr>
              <w:pStyle w:val="NoSpacing"/>
              <w:widowControl w:val="0"/>
              <w:jc w:val="center"/>
            </w:pPr>
            <w:r>
              <w:t>34</w:t>
            </w:r>
          </w:p>
        </w:tc>
      </w:tr>
      <w:tr w:rsidR="00C56A86" w:rsidRPr="004B10FF" w:rsidTr="00E6619F">
        <w:trPr>
          <w:trHeight w:val="57"/>
          <w:jc w:val="center"/>
        </w:trPr>
        <w:tc>
          <w:tcPr>
            <w:tcW w:w="901" w:type="pct"/>
            <w:vMerge/>
          </w:tcPr>
          <w:p w:rsidR="00C56A86" w:rsidRPr="004B10FF" w:rsidRDefault="00C56A86" w:rsidP="00AE0860">
            <w:pPr>
              <w:pStyle w:val="NoSpacing"/>
              <w:widowControl w:val="0"/>
            </w:pPr>
          </w:p>
        </w:tc>
        <w:tc>
          <w:tcPr>
            <w:tcW w:w="1090" w:type="pct"/>
            <w:vMerge w:val="restart"/>
          </w:tcPr>
          <w:p w:rsidR="00C56A86" w:rsidRPr="004B10FF" w:rsidRDefault="00C56A86" w:rsidP="00AE0860">
            <w:pPr>
              <w:pStyle w:val="NoSpacing"/>
              <w:widowControl w:val="0"/>
              <w:rPr>
                <w:strike/>
                <w:highlight w:val="yellow"/>
              </w:rPr>
            </w:pPr>
            <w:r w:rsidRPr="004B10FF">
              <w:t>1.5. Sudaryti klientų vizitavimo planus.</w:t>
            </w:r>
          </w:p>
        </w:tc>
        <w:tc>
          <w:tcPr>
            <w:tcW w:w="1368" w:type="pct"/>
          </w:tcPr>
          <w:p w:rsidR="00C56A86" w:rsidRPr="004B10FF" w:rsidRDefault="00C56A86" w:rsidP="00AE0860">
            <w:pPr>
              <w:autoSpaceDE w:val="0"/>
              <w:autoSpaceDN w:val="0"/>
              <w:adjustRightInd w:val="0"/>
              <w:spacing w:after="0" w:line="240" w:lineRule="auto"/>
              <w:rPr>
                <w:rFonts w:ascii="Times New Roman" w:eastAsiaTheme="minorHAnsi" w:hAnsi="Times New Roman" w:cs="Times New Roman"/>
                <w:b/>
                <w:i/>
                <w:sz w:val="24"/>
                <w:szCs w:val="24"/>
              </w:rPr>
            </w:pPr>
            <w:r w:rsidRPr="004B10FF">
              <w:rPr>
                <w:rFonts w:ascii="Times New Roman" w:eastAsiaTheme="minorHAnsi" w:hAnsi="Times New Roman" w:cs="Times New Roman"/>
                <w:b/>
                <w:sz w:val="24"/>
                <w:szCs w:val="24"/>
              </w:rPr>
              <w:t>Tema.</w:t>
            </w:r>
            <w:r w:rsidRPr="004B10FF">
              <w:rPr>
                <w:rFonts w:ascii="Times New Roman" w:eastAsiaTheme="minorHAnsi" w:hAnsi="Times New Roman" w:cs="Times New Roman"/>
                <w:b/>
                <w:i/>
                <w:sz w:val="24"/>
                <w:szCs w:val="24"/>
              </w:rPr>
              <w:t xml:space="preserve"> Draudimo produktų pardavimo veiklos ir laiko planavimas</w:t>
            </w:r>
          </w:p>
          <w:p w:rsidR="00C56A86" w:rsidRPr="004B10FF" w:rsidRDefault="00C56A86" w:rsidP="00AE0860">
            <w:pPr>
              <w:pStyle w:val="NoSpacing"/>
              <w:numPr>
                <w:ilvl w:val="0"/>
                <w:numId w:val="9"/>
              </w:numPr>
              <w:tabs>
                <w:tab w:val="left" w:pos="349"/>
              </w:tabs>
              <w:ind w:left="0" w:firstLine="0"/>
            </w:pPr>
            <w:r w:rsidRPr="004B10FF">
              <w:t>Darbotvarkės sudarymas</w:t>
            </w:r>
          </w:p>
          <w:p w:rsidR="00C56A86" w:rsidRPr="004B10FF" w:rsidRDefault="00C56A86" w:rsidP="00AE0860">
            <w:pPr>
              <w:pStyle w:val="NoSpacing"/>
              <w:numPr>
                <w:ilvl w:val="0"/>
                <w:numId w:val="9"/>
              </w:numPr>
              <w:tabs>
                <w:tab w:val="left" w:pos="349"/>
              </w:tabs>
              <w:ind w:left="0" w:firstLine="0"/>
            </w:pPr>
            <w:r w:rsidRPr="004B10FF">
              <w:t>Tikslų nustatymas</w:t>
            </w:r>
          </w:p>
          <w:p w:rsidR="00C56A86" w:rsidRPr="004B10FF" w:rsidRDefault="00C56A86" w:rsidP="00AE0860">
            <w:pPr>
              <w:pStyle w:val="NoSpacing"/>
              <w:numPr>
                <w:ilvl w:val="0"/>
                <w:numId w:val="9"/>
              </w:numPr>
              <w:tabs>
                <w:tab w:val="left" w:pos="349"/>
              </w:tabs>
              <w:ind w:left="0" w:firstLine="0"/>
              <w:rPr>
                <w:rFonts w:eastAsiaTheme="minorHAnsi"/>
                <w:b/>
              </w:rPr>
            </w:pPr>
            <w:r w:rsidRPr="004B10FF">
              <w:t>Kliento</w:t>
            </w:r>
            <w:r w:rsidRPr="004B10FF">
              <w:rPr>
                <w:rFonts w:eastAsiaTheme="minorHAnsi"/>
                <w:lang w:eastAsia="en-US"/>
              </w:rPr>
              <w:t xml:space="preserve"> vizito plano sudarymas</w:t>
            </w:r>
          </w:p>
        </w:tc>
        <w:tc>
          <w:tcPr>
            <w:tcW w:w="411" w:type="pct"/>
            <w:shd w:val="clear" w:color="auto" w:fill="auto"/>
          </w:tcPr>
          <w:p w:rsidR="00C56A86" w:rsidRPr="004B10FF" w:rsidRDefault="00C56A86" w:rsidP="00AE0860">
            <w:pPr>
              <w:pStyle w:val="NoSpacing"/>
              <w:widowControl w:val="0"/>
              <w:jc w:val="center"/>
            </w:pPr>
            <w:r w:rsidRPr="004B10FF">
              <w:t>4</w:t>
            </w:r>
          </w:p>
        </w:tc>
        <w:tc>
          <w:tcPr>
            <w:tcW w:w="573" w:type="pct"/>
            <w:shd w:val="clear" w:color="auto" w:fill="auto"/>
          </w:tcPr>
          <w:p w:rsidR="00C56A86" w:rsidRPr="004B10FF" w:rsidRDefault="00C56A86" w:rsidP="00AE0860">
            <w:pPr>
              <w:pStyle w:val="NoSpacing"/>
              <w:widowControl w:val="0"/>
              <w:jc w:val="center"/>
            </w:pPr>
            <w:r w:rsidRPr="004B10FF">
              <w:t>10</w:t>
            </w:r>
          </w:p>
        </w:tc>
        <w:tc>
          <w:tcPr>
            <w:tcW w:w="657" w:type="pct"/>
            <w:shd w:val="clear" w:color="auto" w:fill="auto"/>
          </w:tcPr>
          <w:p w:rsidR="00C56A86" w:rsidRPr="004B10FF" w:rsidRDefault="00C56A86" w:rsidP="00AE0860">
            <w:pPr>
              <w:pStyle w:val="NoSpacing"/>
              <w:widowControl w:val="0"/>
              <w:jc w:val="center"/>
            </w:pPr>
            <w:r w:rsidRPr="004B10FF">
              <w:t>14</w:t>
            </w:r>
          </w:p>
        </w:tc>
      </w:tr>
      <w:tr w:rsidR="00C56A86" w:rsidRPr="004B10FF" w:rsidTr="00E6619F">
        <w:trPr>
          <w:trHeight w:val="57"/>
          <w:jc w:val="center"/>
        </w:trPr>
        <w:tc>
          <w:tcPr>
            <w:tcW w:w="901" w:type="pct"/>
            <w:vMerge/>
          </w:tcPr>
          <w:p w:rsidR="00C56A86" w:rsidRPr="004B10FF" w:rsidRDefault="00C56A86" w:rsidP="00AE0860">
            <w:pPr>
              <w:pStyle w:val="NoSpacing"/>
              <w:widowControl w:val="0"/>
            </w:pPr>
          </w:p>
        </w:tc>
        <w:tc>
          <w:tcPr>
            <w:tcW w:w="1090" w:type="pct"/>
            <w:vMerge/>
          </w:tcPr>
          <w:p w:rsidR="00C56A86" w:rsidRPr="004B10FF" w:rsidRDefault="00C56A86" w:rsidP="00AE0860">
            <w:pPr>
              <w:pStyle w:val="NoSpacing"/>
              <w:widowControl w:val="0"/>
            </w:pPr>
          </w:p>
        </w:tc>
        <w:tc>
          <w:tcPr>
            <w:tcW w:w="1368" w:type="pct"/>
          </w:tcPr>
          <w:p w:rsidR="00C56A86" w:rsidRPr="004B10FF" w:rsidRDefault="00C56A86" w:rsidP="00AE0860">
            <w:pPr>
              <w:autoSpaceDE w:val="0"/>
              <w:autoSpaceDN w:val="0"/>
              <w:adjustRightInd w:val="0"/>
              <w:spacing w:after="0" w:line="240" w:lineRule="auto"/>
              <w:rPr>
                <w:rFonts w:ascii="Times New Roman" w:eastAsiaTheme="minorHAnsi" w:hAnsi="Times New Roman" w:cs="Times New Roman"/>
                <w:b/>
                <w:sz w:val="24"/>
                <w:szCs w:val="24"/>
              </w:rPr>
            </w:pPr>
            <w:r w:rsidRPr="004B10FF">
              <w:rPr>
                <w:rFonts w:ascii="Times New Roman" w:eastAsiaTheme="minorHAnsi" w:hAnsi="Times New Roman" w:cs="Times New Roman"/>
                <w:b/>
                <w:sz w:val="24"/>
                <w:szCs w:val="24"/>
              </w:rPr>
              <w:t>Tema</w:t>
            </w:r>
            <w:r w:rsidRPr="004B10FF">
              <w:rPr>
                <w:rFonts w:ascii="Times New Roman" w:eastAsiaTheme="minorHAnsi" w:hAnsi="Times New Roman" w:cs="Times New Roman"/>
                <w:b/>
                <w:i/>
                <w:sz w:val="24"/>
                <w:szCs w:val="24"/>
              </w:rPr>
              <w:t>. Draudimo produktų pardavimo technologijos: skambutis klientui</w:t>
            </w:r>
          </w:p>
        </w:tc>
        <w:tc>
          <w:tcPr>
            <w:tcW w:w="411" w:type="pct"/>
            <w:shd w:val="clear" w:color="auto" w:fill="auto"/>
          </w:tcPr>
          <w:p w:rsidR="00C56A86" w:rsidRPr="004B10FF" w:rsidRDefault="00C56A86" w:rsidP="00AE0860">
            <w:pPr>
              <w:pStyle w:val="NoSpacing"/>
              <w:widowControl w:val="0"/>
              <w:jc w:val="center"/>
            </w:pPr>
            <w:r>
              <w:t>4</w:t>
            </w:r>
          </w:p>
        </w:tc>
        <w:tc>
          <w:tcPr>
            <w:tcW w:w="573" w:type="pct"/>
            <w:shd w:val="clear" w:color="auto" w:fill="auto"/>
          </w:tcPr>
          <w:p w:rsidR="00C56A86" w:rsidRPr="004B10FF" w:rsidRDefault="00C56A86" w:rsidP="00AE0860">
            <w:pPr>
              <w:pStyle w:val="NoSpacing"/>
              <w:widowControl w:val="0"/>
              <w:jc w:val="center"/>
            </w:pPr>
            <w:r>
              <w:t>30</w:t>
            </w:r>
          </w:p>
        </w:tc>
        <w:tc>
          <w:tcPr>
            <w:tcW w:w="657" w:type="pct"/>
            <w:shd w:val="clear" w:color="auto" w:fill="auto"/>
          </w:tcPr>
          <w:p w:rsidR="00C56A86" w:rsidRPr="004B10FF" w:rsidRDefault="00C56A86" w:rsidP="00AE0860">
            <w:pPr>
              <w:pStyle w:val="NoSpacing"/>
              <w:widowControl w:val="0"/>
              <w:jc w:val="center"/>
            </w:pPr>
            <w:r>
              <w:t>34</w:t>
            </w:r>
          </w:p>
        </w:tc>
      </w:tr>
      <w:tr w:rsidR="00C56A86" w:rsidRPr="004B10FF" w:rsidTr="00C56A86">
        <w:trPr>
          <w:trHeight w:val="801"/>
          <w:jc w:val="center"/>
        </w:trPr>
        <w:tc>
          <w:tcPr>
            <w:tcW w:w="901" w:type="pct"/>
            <w:vMerge/>
          </w:tcPr>
          <w:p w:rsidR="00C56A86" w:rsidRPr="004B10FF" w:rsidRDefault="00C56A86" w:rsidP="00AE0860">
            <w:pPr>
              <w:pStyle w:val="NoSpacing"/>
              <w:widowControl w:val="0"/>
            </w:pPr>
          </w:p>
        </w:tc>
        <w:tc>
          <w:tcPr>
            <w:tcW w:w="1090" w:type="pct"/>
            <w:vMerge w:val="restart"/>
          </w:tcPr>
          <w:p w:rsidR="00C56A86" w:rsidRPr="004B10FF" w:rsidRDefault="00C56A86" w:rsidP="00AE0860">
            <w:pPr>
              <w:pStyle w:val="NoSpacing"/>
              <w:widowControl w:val="0"/>
              <w:rPr>
                <w:strike/>
                <w:highlight w:val="yellow"/>
              </w:rPr>
            </w:pPr>
            <w:r w:rsidRPr="004B10FF">
              <w:rPr>
                <w:rFonts w:eastAsiaTheme="minorHAnsi"/>
                <w:lang w:eastAsia="en-US"/>
              </w:rPr>
              <w:t>1.6. Parengti draudimo pasiūlymą klientui.</w:t>
            </w:r>
          </w:p>
        </w:tc>
        <w:tc>
          <w:tcPr>
            <w:tcW w:w="1368" w:type="pct"/>
          </w:tcPr>
          <w:p w:rsidR="00C56A86" w:rsidRPr="004B10FF" w:rsidRDefault="00C56A86" w:rsidP="00AE0860">
            <w:pPr>
              <w:autoSpaceDE w:val="0"/>
              <w:autoSpaceDN w:val="0"/>
              <w:adjustRightInd w:val="0"/>
              <w:spacing w:after="0" w:line="240" w:lineRule="auto"/>
              <w:rPr>
                <w:rFonts w:ascii="Times New Roman" w:eastAsiaTheme="minorHAnsi" w:hAnsi="Times New Roman" w:cs="Times New Roman"/>
                <w:b/>
                <w:i/>
                <w:sz w:val="24"/>
                <w:szCs w:val="24"/>
              </w:rPr>
            </w:pPr>
            <w:r w:rsidRPr="004B10FF">
              <w:rPr>
                <w:rFonts w:ascii="Times New Roman" w:eastAsiaTheme="minorHAnsi" w:hAnsi="Times New Roman" w:cs="Times New Roman"/>
                <w:b/>
                <w:sz w:val="24"/>
                <w:szCs w:val="24"/>
              </w:rPr>
              <w:t>Tema.</w:t>
            </w:r>
            <w:r w:rsidRPr="004B10FF">
              <w:rPr>
                <w:rFonts w:ascii="Times New Roman" w:eastAsiaTheme="minorHAnsi" w:hAnsi="Times New Roman" w:cs="Times New Roman"/>
                <w:b/>
                <w:i/>
                <w:sz w:val="24"/>
                <w:szCs w:val="24"/>
              </w:rPr>
              <w:t xml:space="preserve"> Draudimo produktų rinkinio klientui sudarymas, pasiūlymo rengimas ir pristatymas</w:t>
            </w:r>
          </w:p>
        </w:tc>
        <w:tc>
          <w:tcPr>
            <w:tcW w:w="411" w:type="pct"/>
            <w:shd w:val="clear" w:color="auto" w:fill="auto"/>
          </w:tcPr>
          <w:p w:rsidR="00C56A86" w:rsidRPr="004B10FF" w:rsidRDefault="00C56A86" w:rsidP="00AE0860">
            <w:pPr>
              <w:pStyle w:val="NoSpacing"/>
              <w:widowControl w:val="0"/>
              <w:jc w:val="center"/>
            </w:pPr>
            <w:r w:rsidRPr="004B10FF">
              <w:t>4</w:t>
            </w:r>
          </w:p>
        </w:tc>
        <w:tc>
          <w:tcPr>
            <w:tcW w:w="573" w:type="pct"/>
            <w:shd w:val="clear" w:color="auto" w:fill="auto"/>
          </w:tcPr>
          <w:p w:rsidR="00C56A86" w:rsidRPr="004B10FF" w:rsidRDefault="00C56A86" w:rsidP="00AE0860">
            <w:pPr>
              <w:pStyle w:val="NoSpacing"/>
              <w:widowControl w:val="0"/>
              <w:jc w:val="center"/>
            </w:pPr>
            <w:r w:rsidRPr="004B10FF">
              <w:t>30</w:t>
            </w:r>
          </w:p>
        </w:tc>
        <w:tc>
          <w:tcPr>
            <w:tcW w:w="657" w:type="pct"/>
            <w:shd w:val="clear" w:color="auto" w:fill="auto"/>
          </w:tcPr>
          <w:p w:rsidR="00C56A86" w:rsidRPr="004B10FF" w:rsidRDefault="00C56A86" w:rsidP="00AE0860">
            <w:pPr>
              <w:pStyle w:val="NoSpacing"/>
              <w:widowControl w:val="0"/>
              <w:jc w:val="center"/>
            </w:pPr>
            <w:r w:rsidRPr="004B10FF">
              <w:t>34</w:t>
            </w:r>
          </w:p>
        </w:tc>
      </w:tr>
      <w:tr w:rsidR="00C56A86" w:rsidRPr="004B10FF" w:rsidTr="00E6619F">
        <w:trPr>
          <w:trHeight w:val="289"/>
          <w:jc w:val="center"/>
        </w:trPr>
        <w:tc>
          <w:tcPr>
            <w:tcW w:w="901" w:type="pct"/>
            <w:vMerge/>
          </w:tcPr>
          <w:p w:rsidR="00C56A86" w:rsidRPr="004B10FF" w:rsidRDefault="00C56A86" w:rsidP="00AE0860">
            <w:pPr>
              <w:pStyle w:val="NoSpacing"/>
              <w:widowControl w:val="0"/>
            </w:pPr>
          </w:p>
        </w:tc>
        <w:tc>
          <w:tcPr>
            <w:tcW w:w="1090" w:type="pct"/>
            <w:vMerge/>
          </w:tcPr>
          <w:p w:rsidR="00C56A86" w:rsidRPr="004B10FF" w:rsidRDefault="00C56A86" w:rsidP="00AE0860">
            <w:pPr>
              <w:pStyle w:val="NoSpacing"/>
              <w:widowControl w:val="0"/>
              <w:rPr>
                <w:rFonts w:eastAsiaTheme="minorHAnsi"/>
                <w:lang w:eastAsia="en-US"/>
              </w:rPr>
            </w:pPr>
          </w:p>
        </w:tc>
        <w:tc>
          <w:tcPr>
            <w:tcW w:w="1368" w:type="pct"/>
          </w:tcPr>
          <w:p w:rsidR="00C56A86" w:rsidRPr="004B10FF" w:rsidRDefault="00C56A86" w:rsidP="00AE0860">
            <w:pPr>
              <w:spacing w:after="0" w:line="240" w:lineRule="auto"/>
              <w:rPr>
                <w:rFonts w:ascii="Times New Roman" w:eastAsiaTheme="minorHAnsi" w:hAnsi="Times New Roman" w:cs="Times New Roman"/>
                <w:b/>
                <w:sz w:val="24"/>
                <w:szCs w:val="24"/>
              </w:rPr>
            </w:pPr>
            <w:r w:rsidRPr="004B10FF">
              <w:rPr>
                <w:rFonts w:ascii="Times New Roman" w:eastAsiaTheme="minorHAnsi" w:hAnsi="Times New Roman" w:cs="Times New Roman"/>
                <w:b/>
                <w:sz w:val="24"/>
                <w:szCs w:val="24"/>
              </w:rPr>
              <w:t>Tema.</w:t>
            </w:r>
            <w:r w:rsidRPr="004B10FF">
              <w:rPr>
                <w:rFonts w:ascii="Times New Roman" w:eastAsiaTheme="minorHAnsi" w:hAnsi="Times New Roman" w:cs="Times New Roman"/>
                <w:b/>
                <w:i/>
                <w:sz w:val="24"/>
                <w:szCs w:val="24"/>
              </w:rPr>
              <w:t xml:space="preserve"> Derybos</w:t>
            </w:r>
          </w:p>
        </w:tc>
        <w:tc>
          <w:tcPr>
            <w:tcW w:w="411" w:type="pct"/>
            <w:shd w:val="clear" w:color="auto" w:fill="auto"/>
          </w:tcPr>
          <w:p w:rsidR="00C56A86" w:rsidRPr="004B10FF" w:rsidRDefault="00C56A86" w:rsidP="00AE0860">
            <w:pPr>
              <w:pStyle w:val="NoSpacing"/>
              <w:widowControl w:val="0"/>
              <w:jc w:val="center"/>
            </w:pPr>
            <w:r w:rsidRPr="004B10FF">
              <w:t>4</w:t>
            </w:r>
          </w:p>
        </w:tc>
        <w:tc>
          <w:tcPr>
            <w:tcW w:w="573" w:type="pct"/>
            <w:shd w:val="clear" w:color="auto" w:fill="auto"/>
          </w:tcPr>
          <w:p w:rsidR="00C56A86" w:rsidRPr="004B10FF" w:rsidRDefault="00C56A86" w:rsidP="00AE0860">
            <w:pPr>
              <w:pStyle w:val="NoSpacing"/>
              <w:widowControl w:val="0"/>
              <w:jc w:val="center"/>
            </w:pPr>
            <w:r w:rsidRPr="004B10FF">
              <w:t>18</w:t>
            </w:r>
          </w:p>
        </w:tc>
        <w:tc>
          <w:tcPr>
            <w:tcW w:w="657" w:type="pct"/>
            <w:shd w:val="clear" w:color="auto" w:fill="auto"/>
          </w:tcPr>
          <w:p w:rsidR="00C56A86" w:rsidRPr="004B10FF" w:rsidRDefault="00C56A86" w:rsidP="00AE0860">
            <w:pPr>
              <w:pStyle w:val="NoSpacing"/>
              <w:widowControl w:val="0"/>
              <w:jc w:val="center"/>
            </w:pPr>
            <w:r w:rsidRPr="004B10FF">
              <w:t>22</w:t>
            </w:r>
          </w:p>
        </w:tc>
      </w:tr>
      <w:tr w:rsidR="00737915" w:rsidRPr="004B10FF" w:rsidTr="00602151">
        <w:trPr>
          <w:trHeight w:val="1372"/>
          <w:jc w:val="center"/>
        </w:trPr>
        <w:tc>
          <w:tcPr>
            <w:tcW w:w="901" w:type="pct"/>
            <w:vMerge w:val="restart"/>
          </w:tcPr>
          <w:p w:rsidR="00737915" w:rsidRPr="004B10FF" w:rsidRDefault="00737915" w:rsidP="00AE0860">
            <w:pPr>
              <w:widowControl w:val="0"/>
              <w:spacing w:after="0" w:line="240" w:lineRule="auto"/>
              <w:rPr>
                <w:rFonts w:ascii="Times New Roman" w:hAnsi="Times New Roman" w:cs="Times New Roman"/>
                <w:sz w:val="24"/>
                <w:szCs w:val="24"/>
              </w:rPr>
            </w:pPr>
            <w:r w:rsidRPr="004B10FF">
              <w:rPr>
                <w:rFonts w:ascii="Times New Roman" w:hAnsi="Times New Roman" w:cs="Times New Roman"/>
                <w:bCs/>
                <w:iCs/>
                <w:sz w:val="24"/>
                <w:szCs w:val="24"/>
              </w:rPr>
              <w:t>2. Sudaryti draudimo sutartis.</w:t>
            </w:r>
          </w:p>
        </w:tc>
        <w:tc>
          <w:tcPr>
            <w:tcW w:w="1090" w:type="pct"/>
            <w:vMerge w:val="restart"/>
          </w:tcPr>
          <w:p w:rsidR="00737915" w:rsidRPr="004B10FF" w:rsidRDefault="00737915" w:rsidP="00AE0860">
            <w:pPr>
              <w:pStyle w:val="NoSpacing"/>
              <w:widowControl w:val="0"/>
            </w:pPr>
            <w:r w:rsidRPr="004B10FF">
              <w:t>2.1. Apibrėžti draudimo rūšis ir draudimo produktus.</w:t>
            </w:r>
          </w:p>
        </w:tc>
        <w:tc>
          <w:tcPr>
            <w:tcW w:w="1368" w:type="pct"/>
          </w:tcPr>
          <w:p w:rsidR="00737915" w:rsidRPr="004B10FF" w:rsidRDefault="00737915" w:rsidP="00AE0860">
            <w:pPr>
              <w:spacing w:after="0" w:line="240" w:lineRule="auto"/>
              <w:rPr>
                <w:rFonts w:ascii="Times New Roman" w:hAnsi="Times New Roman" w:cs="Times New Roman"/>
                <w:b/>
                <w:i/>
                <w:sz w:val="24"/>
                <w:szCs w:val="24"/>
              </w:rPr>
            </w:pPr>
            <w:r w:rsidRPr="004B10FF">
              <w:rPr>
                <w:rFonts w:ascii="Times New Roman" w:hAnsi="Times New Roman" w:cs="Times New Roman"/>
                <w:b/>
                <w:sz w:val="24"/>
                <w:szCs w:val="24"/>
              </w:rPr>
              <w:t xml:space="preserve">Tema. </w:t>
            </w:r>
            <w:r w:rsidRPr="004B10FF">
              <w:rPr>
                <w:rFonts w:ascii="Times New Roman" w:hAnsi="Times New Roman" w:cs="Times New Roman"/>
                <w:b/>
                <w:i/>
                <w:sz w:val="24"/>
                <w:szCs w:val="24"/>
              </w:rPr>
              <w:t>Draudimo rūšys</w:t>
            </w:r>
          </w:p>
          <w:p w:rsidR="00737915" w:rsidRPr="004B10FF" w:rsidRDefault="00737915" w:rsidP="00AE0860">
            <w:pPr>
              <w:pStyle w:val="NoSpacing"/>
              <w:numPr>
                <w:ilvl w:val="0"/>
                <w:numId w:val="9"/>
              </w:numPr>
              <w:tabs>
                <w:tab w:val="left" w:pos="349"/>
              </w:tabs>
              <w:ind w:left="0" w:firstLine="0"/>
            </w:pPr>
            <w:r w:rsidRPr="004B10FF">
              <w:t>Ne gyvybės draudimo šakos rūšys, reglamentuotos Draudimo įstatyme</w:t>
            </w:r>
          </w:p>
          <w:p w:rsidR="00737915" w:rsidRPr="004B10FF" w:rsidRDefault="00737915" w:rsidP="00AE0860">
            <w:pPr>
              <w:pStyle w:val="NoSpacing"/>
              <w:numPr>
                <w:ilvl w:val="0"/>
                <w:numId w:val="9"/>
              </w:numPr>
              <w:tabs>
                <w:tab w:val="left" w:pos="349"/>
              </w:tabs>
              <w:ind w:left="0" w:firstLine="0"/>
              <w:rPr>
                <w:lang w:eastAsia="ru-RU"/>
              </w:rPr>
            </w:pPr>
            <w:r w:rsidRPr="004B10FF">
              <w:t>Gyvybės draudimo šakos rūšys, reglamentuotos Draudimo įstatyme</w:t>
            </w:r>
          </w:p>
        </w:tc>
        <w:tc>
          <w:tcPr>
            <w:tcW w:w="411" w:type="pct"/>
            <w:shd w:val="clear" w:color="auto" w:fill="auto"/>
          </w:tcPr>
          <w:p w:rsidR="00737915" w:rsidRPr="004B10FF" w:rsidRDefault="00737915" w:rsidP="00AE0860">
            <w:pPr>
              <w:pStyle w:val="NoSpacing"/>
              <w:widowControl w:val="0"/>
              <w:jc w:val="center"/>
            </w:pPr>
            <w:r w:rsidRPr="004B10FF">
              <w:t>4</w:t>
            </w:r>
          </w:p>
        </w:tc>
        <w:tc>
          <w:tcPr>
            <w:tcW w:w="573" w:type="pct"/>
            <w:shd w:val="clear" w:color="auto" w:fill="auto"/>
          </w:tcPr>
          <w:p w:rsidR="00737915" w:rsidRPr="004B10FF" w:rsidRDefault="00737915" w:rsidP="00AE0860">
            <w:pPr>
              <w:pStyle w:val="NoSpacing"/>
              <w:widowControl w:val="0"/>
              <w:jc w:val="center"/>
            </w:pPr>
            <w:r w:rsidRPr="004B10FF">
              <w:t>4</w:t>
            </w:r>
          </w:p>
        </w:tc>
        <w:tc>
          <w:tcPr>
            <w:tcW w:w="657" w:type="pct"/>
            <w:shd w:val="clear" w:color="auto" w:fill="auto"/>
          </w:tcPr>
          <w:p w:rsidR="00737915" w:rsidRPr="004B10FF" w:rsidRDefault="00737915" w:rsidP="00AE0860">
            <w:pPr>
              <w:pStyle w:val="NoSpacing"/>
              <w:widowControl w:val="0"/>
              <w:jc w:val="center"/>
            </w:pPr>
            <w:r w:rsidRPr="004B10FF">
              <w:t>8</w:t>
            </w:r>
          </w:p>
        </w:tc>
      </w:tr>
      <w:tr w:rsidR="00737915" w:rsidRPr="004B10FF" w:rsidTr="00602151">
        <w:trPr>
          <w:trHeight w:val="1344"/>
          <w:jc w:val="center"/>
        </w:trPr>
        <w:tc>
          <w:tcPr>
            <w:tcW w:w="901" w:type="pct"/>
            <w:vMerge/>
          </w:tcPr>
          <w:p w:rsidR="00737915" w:rsidRPr="004B10FF" w:rsidRDefault="00737915" w:rsidP="00AE0860">
            <w:pPr>
              <w:widowControl w:val="0"/>
              <w:spacing w:after="0" w:line="240" w:lineRule="auto"/>
              <w:rPr>
                <w:rFonts w:ascii="Times New Roman" w:hAnsi="Times New Roman" w:cs="Times New Roman"/>
                <w:bCs/>
                <w:iCs/>
                <w:sz w:val="24"/>
                <w:szCs w:val="24"/>
              </w:rPr>
            </w:pPr>
          </w:p>
        </w:tc>
        <w:tc>
          <w:tcPr>
            <w:tcW w:w="1090" w:type="pct"/>
            <w:vMerge/>
          </w:tcPr>
          <w:p w:rsidR="00737915" w:rsidRPr="004B10FF" w:rsidRDefault="00737915" w:rsidP="00AE0860">
            <w:pPr>
              <w:pStyle w:val="NoSpacing"/>
              <w:widowControl w:val="0"/>
            </w:pPr>
          </w:p>
        </w:tc>
        <w:tc>
          <w:tcPr>
            <w:tcW w:w="1368" w:type="pct"/>
          </w:tcPr>
          <w:p w:rsidR="00737915" w:rsidRPr="004B10FF" w:rsidRDefault="00737915" w:rsidP="00AE0860">
            <w:pPr>
              <w:pStyle w:val="NoSpacing"/>
              <w:widowControl w:val="0"/>
              <w:tabs>
                <w:tab w:val="left" w:pos="207"/>
              </w:tabs>
              <w:rPr>
                <w:b/>
              </w:rPr>
            </w:pPr>
            <w:r w:rsidRPr="004B10FF">
              <w:rPr>
                <w:b/>
              </w:rPr>
              <w:t xml:space="preserve">Tema. </w:t>
            </w:r>
            <w:r w:rsidRPr="004B10FF">
              <w:rPr>
                <w:b/>
                <w:i/>
              </w:rPr>
              <w:t>Ne gyvybės draudimo taisyklės</w:t>
            </w:r>
          </w:p>
          <w:p w:rsidR="00737915" w:rsidRPr="004B10FF" w:rsidRDefault="00737915" w:rsidP="00AE0860">
            <w:pPr>
              <w:pStyle w:val="NoSpacing"/>
              <w:numPr>
                <w:ilvl w:val="0"/>
                <w:numId w:val="9"/>
              </w:numPr>
              <w:tabs>
                <w:tab w:val="left" w:pos="349"/>
              </w:tabs>
              <w:ind w:left="0" w:firstLine="0"/>
            </w:pPr>
            <w:r w:rsidRPr="004B10FF">
              <w:t>Draudimo produkto informacinis dokumentas</w:t>
            </w:r>
          </w:p>
          <w:p w:rsidR="00737915" w:rsidRPr="004B10FF" w:rsidRDefault="00737915" w:rsidP="00AE0860">
            <w:pPr>
              <w:pStyle w:val="NoSpacing"/>
              <w:numPr>
                <w:ilvl w:val="0"/>
                <w:numId w:val="9"/>
              </w:numPr>
              <w:tabs>
                <w:tab w:val="left" w:pos="349"/>
              </w:tabs>
              <w:ind w:left="0" w:firstLine="0"/>
            </w:pPr>
            <w:r w:rsidRPr="004B10FF">
              <w:t>Bendrosios draudimo sąlygos</w:t>
            </w:r>
          </w:p>
          <w:p w:rsidR="00737915" w:rsidRPr="004B10FF" w:rsidRDefault="00737915" w:rsidP="00AE0860">
            <w:pPr>
              <w:pStyle w:val="NoSpacing"/>
              <w:numPr>
                <w:ilvl w:val="0"/>
                <w:numId w:val="9"/>
              </w:numPr>
              <w:tabs>
                <w:tab w:val="left" w:pos="349"/>
              </w:tabs>
              <w:ind w:left="0" w:firstLine="0"/>
              <w:rPr>
                <w:b/>
              </w:rPr>
            </w:pPr>
            <w:r w:rsidRPr="004B10FF">
              <w:t>Draudimo sąlygų taikymas</w:t>
            </w:r>
          </w:p>
        </w:tc>
        <w:tc>
          <w:tcPr>
            <w:tcW w:w="411" w:type="pct"/>
            <w:shd w:val="clear" w:color="auto" w:fill="auto"/>
          </w:tcPr>
          <w:p w:rsidR="00737915" w:rsidRPr="004B10FF" w:rsidRDefault="00737915" w:rsidP="00AE0860">
            <w:pPr>
              <w:pStyle w:val="NoSpacing"/>
              <w:widowControl w:val="0"/>
              <w:jc w:val="center"/>
            </w:pPr>
            <w:r w:rsidRPr="004B10FF">
              <w:t>4</w:t>
            </w:r>
          </w:p>
        </w:tc>
        <w:tc>
          <w:tcPr>
            <w:tcW w:w="573" w:type="pct"/>
            <w:shd w:val="clear" w:color="auto" w:fill="auto"/>
          </w:tcPr>
          <w:p w:rsidR="00737915" w:rsidRPr="004B10FF" w:rsidRDefault="00737915" w:rsidP="00AE0860">
            <w:pPr>
              <w:pStyle w:val="NoSpacing"/>
              <w:widowControl w:val="0"/>
              <w:jc w:val="center"/>
            </w:pPr>
            <w:r w:rsidRPr="004B10FF">
              <w:t>20</w:t>
            </w:r>
          </w:p>
        </w:tc>
        <w:tc>
          <w:tcPr>
            <w:tcW w:w="657" w:type="pct"/>
            <w:shd w:val="clear" w:color="auto" w:fill="auto"/>
          </w:tcPr>
          <w:p w:rsidR="00737915" w:rsidRPr="004B10FF" w:rsidRDefault="00737915" w:rsidP="00AE0860">
            <w:pPr>
              <w:pStyle w:val="NoSpacing"/>
              <w:widowControl w:val="0"/>
              <w:jc w:val="center"/>
            </w:pPr>
            <w:r w:rsidRPr="004B10FF">
              <w:t>24</w:t>
            </w:r>
          </w:p>
        </w:tc>
      </w:tr>
      <w:tr w:rsidR="00737915" w:rsidRPr="004B10FF" w:rsidTr="00602151">
        <w:trPr>
          <w:trHeight w:val="1942"/>
          <w:jc w:val="center"/>
        </w:trPr>
        <w:tc>
          <w:tcPr>
            <w:tcW w:w="901" w:type="pct"/>
            <w:vMerge/>
          </w:tcPr>
          <w:p w:rsidR="00737915" w:rsidRPr="004B10FF" w:rsidRDefault="00737915" w:rsidP="00AE0860">
            <w:pPr>
              <w:widowControl w:val="0"/>
              <w:spacing w:after="0" w:line="240" w:lineRule="auto"/>
              <w:rPr>
                <w:rFonts w:ascii="Times New Roman" w:hAnsi="Times New Roman" w:cs="Times New Roman"/>
                <w:bCs/>
                <w:iCs/>
                <w:sz w:val="24"/>
                <w:szCs w:val="24"/>
              </w:rPr>
            </w:pPr>
          </w:p>
        </w:tc>
        <w:tc>
          <w:tcPr>
            <w:tcW w:w="1090" w:type="pct"/>
            <w:vMerge/>
          </w:tcPr>
          <w:p w:rsidR="00737915" w:rsidRPr="004B10FF" w:rsidRDefault="00737915" w:rsidP="00AE0860">
            <w:pPr>
              <w:pStyle w:val="NoSpacing"/>
              <w:widowControl w:val="0"/>
            </w:pPr>
          </w:p>
        </w:tc>
        <w:tc>
          <w:tcPr>
            <w:tcW w:w="1368" w:type="pct"/>
          </w:tcPr>
          <w:p w:rsidR="00737915" w:rsidRPr="004B10FF" w:rsidRDefault="00737915" w:rsidP="00AE0860">
            <w:pPr>
              <w:pStyle w:val="NoSpacing"/>
              <w:widowControl w:val="0"/>
              <w:tabs>
                <w:tab w:val="left" w:pos="207"/>
              </w:tabs>
            </w:pPr>
            <w:r w:rsidRPr="004B10FF">
              <w:rPr>
                <w:b/>
              </w:rPr>
              <w:t xml:space="preserve">Tema. </w:t>
            </w:r>
            <w:r w:rsidRPr="004B10FF">
              <w:rPr>
                <w:b/>
                <w:i/>
              </w:rPr>
              <w:t>Gyvybės draudimo taisyklės</w:t>
            </w:r>
          </w:p>
          <w:p w:rsidR="00737915" w:rsidRPr="004B10FF" w:rsidRDefault="004D2080" w:rsidP="00AE0860">
            <w:pPr>
              <w:pStyle w:val="NoSpacing"/>
              <w:numPr>
                <w:ilvl w:val="0"/>
                <w:numId w:val="9"/>
              </w:numPr>
              <w:tabs>
                <w:tab w:val="left" w:pos="349"/>
              </w:tabs>
              <w:ind w:left="0" w:firstLine="0"/>
            </w:pPr>
            <w:hyperlink r:id="rId11" w:history="1">
              <w:r w:rsidR="00737915" w:rsidRPr="004B10FF">
                <w:t>Pagrindinės informacijos dokumentai</w:t>
              </w:r>
            </w:hyperlink>
          </w:p>
          <w:p w:rsidR="00737915" w:rsidRPr="004B10FF" w:rsidRDefault="00737915" w:rsidP="00AE0860">
            <w:pPr>
              <w:pStyle w:val="NoSpacing"/>
              <w:numPr>
                <w:ilvl w:val="0"/>
                <w:numId w:val="9"/>
              </w:numPr>
              <w:tabs>
                <w:tab w:val="left" w:pos="349"/>
              </w:tabs>
              <w:ind w:left="0" w:firstLine="0"/>
            </w:pPr>
            <w:r w:rsidRPr="004B10FF">
              <w:t>Bendrosios nuostatos</w:t>
            </w:r>
          </w:p>
          <w:p w:rsidR="00737915" w:rsidRPr="004B10FF" w:rsidRDefault="00737915" w:rsidP="00AE0860">
            <w:pPr>
              <w:pStyle w:val="NoSpacing"/>
              <w:numPr>
                <w:ilvl w:val="0"/>
                <w:numId w:val="9"/>
              </w:numPr>
              <w:tabs>
                <w:tab w:val="left" w:pos="349"/>
              </w:tabs>
              <w:ind w:left="0" w:firstLine="0"/>
            </w:pPr>
            <w:r w:rsidRPr="004B10FF">
              <w:t>Gyvybės ir papildomų asmens rizikų draudimo sąlygos</w:t>
            </w:r>
          </w:p>
          <w:p w:rsidR="00737915" w:rsidRPr="004B10FF" w:rsidRDefault="00737915" w:rsidP="00AE0860">
            <w:pPr>
              <w:pStyle w:val="NoSpacing"/>
              <w:numPr>
                <w:ilvl w:val="0"/>
                <w:numId w:val="9"/>
              </w:numPr>
              <w:tabs>
                <w:tab w:val="left" w:pos="349"/>
              </w:tabs>
              <w:ind w:left="0" w:firstLine="0"/>
              <w:rPr>
                <w:b/>
              </w:rPr>
            </w:pPr>
            <w:r w:rsidRPr="004B10FF">
              <w:t>Investavimo kryptis ir objektai</w:t>
            </w:r>
          </w:p>
        </w:tc>
        <w:tc>
          <w:tcPr>
            <w:tcW w:w="411" w:type="pct"/>
            <w:shd w:val="clear" w:color="auto" w:fill="auto"/>
          </w:tcPr>
          <w:p w:rsidR="00737915" w:rsidRPr="004B10FF" w:rsidRDefault="00737915" w:rsidP="00AE0860">
            <w:pPr>
              <w:pStyle w:val="NoSpacing"/>
              <w:widowControl w:val="0"/>
              <w:jc w:val="center"/>
            </w:pPr>
            <w:r>
              <w:t>4</w:t>
            </w:r>
          </w:p>
        </w:tc>
        <w:tc>
          <w:tcPr>
            <w:tcW w:w="573" w:type="pct"/>
            <w:shd w:val="clear" w:color="auto" w:fill="auto"/>
          </w:tcPr>
          <w:p w:rsidR="00737915" w:rsidRPr="004B10FF" w:rsidRDefault="00737915" w:rsidP="00AE0860">
            <w:pPr>
              <w:pStyle w:val="NoSpacing"/>
              <w:widowControl w:val="0"/>
              <w:jc w:val="center"/>
            </w:pPr>
            <w:r>
              <w:t>20</w:t>
            </w:r>
          </w:p>
        </w:tc>
        <w:tc>
          <w:tcPr>
            <w:tcW w:w="657" w:type="pct"/>
            <w:shd w:val="clear" w:color="auto" w:fill="auto"/>
          </w:tcPr>
          <w:p w:rsidR="00737915" w:rsidRPr="004B10FF" w:rsidRDefault="00737915" w:rsidP="00AE0860">
            <w:pPr>
              <w:pStyle w:val="NoSpacing"/>
              <w:widowControl w:val="0"/>
              <w:jc w:val="center"/>
            </w:pPr>
            <w:r>
              <w:t>24</w:t>
            </w:r>
          </w:p>
        </w:tc>
      </w:tr>
      <w:tr w:rsidR="00737915" w:rsidRPr="004B10FF" w:rsidTr="00FA43FB">
        <w:trPr>
          <w:trHeight w:val="1950"/>
          <w:jc w:val="center"/>
        </w:trPr>
        <w:tc>
          <w:tcPr>
            <w:tcW w:w="901" w:type="pct"/>
            <w:vMerge/>
          </w:tcPr>
          <w:p w:rsidR="00737915" w:rsidRPr="004B10FF" w:rsidRDefault="00737915" w:rsidP="00AE0860">
            <w:pPr>
              <w:widowControl w:val="0"/>
              <w:spacing w:after="0" w:line="240" w:lineRule="auto"/>
              <w:rPr>
                <w:rFonts w:ascii="Times New Roman" w:hAnsi="Times New Roman" w:cs="Times New Roman"/>
                <w:bCs/>
                <w:iCs/>
                <w:sz w:val="24"/>
                <w:szCs w:val="24"/>
              </w:rPr>
            </w:pPr>
          </w:p>
        </w:tc>
        <w:tc>
          <w:tcPr>
            <w:tcW w:w="1090" w:type="pct"/>
            <w:vMerge/>
          </w:tcPr>
          <w:p w:rsidR="00737915" w:rsidRPr="004B10FF" w:rsidRDefault="00737915" w:rsidP="00AE0860">
            <w:pPr>
              <w:pStyle w:val="NoSpacing"/>
              <w:widowControl w:val="0"/>
            </w:pPr>
          </w:p>
        </w:tc>
        <w:tc>
          <w:tcPr>
            <w:tcW w:w="1368" w:type="pct"/>
          </w:tcPr>
          <w:p w:rsidR="00737915" w:rsidRPr="004B10FF" w:rsidRDefault="00737915" w:rsidP="00AE0860">
            <w:pPr>
              <w:pStyle w:val="NoSpacing"/>
              <w:widowControl w:val="0"/>
              <w:tabs>
                <w:tab w:val="left" w:pos="207"/>
              </w:tabs>
              <w:rPr>
                <w:b/>
                <w:bCs/>
                <w:i/>
              </w:rPr>
            </w:pPr>
            <w:r w:rsidRPr="004B10FF">
              <w:rPr>
                <w:b/>
              </w:rPr>
              <w:t xml:space="preserve">Tema. </w:t>
            </w:r>
            <w:r w:rsidRPr="004B10FF">
              <w:rPr>
                <w:b/>
                <w:bCs/>
                <w:i/>
              </w:rPr>
              <w:t>Draudimo paslaugų kainos struktūra</w:t>
            </w:r>
          </w:p>
          <w:p w:rsidR="00737915" w:rsidRPr="004B10FF" w:rsidRDefault="00737915" w:rsidP="00AE0860">
            <w:pPr>
              <w:pStyle w:val="NoSpacing"/>
              <w:numPr>
                <w:ilvl w:val="0"/>
                <w:numId w:val="9"/>
              </w:numPr>
              <w:tabs>
                <w:tab w:val="left" w:pos="349"/>
              </w:tabs>
              <w:rPr>
                <w:b/>
              </w:rPr>
            </w:pPr>
            <w:r w:rsidRPr="004B10FF">
              <w:t>Selekcija („blogų rizikų atranka“)</w:t>
            </w:r>
          </w:p>
          <w:p w:rsidR="00737915" w:rsidRPr="004B10FF" w:rsidRDefault="00737915" w:rsidP="00AE0860">
            <w:pPr>
              <w:pStyle w:val="NoSpacing"/>
              <w:numPr>
                <w:ilvl w:val="0"/>
                <w:numId w:val="9"/>
              </w:numPr>
              <w:tabs>
                <w:tab w:val="left" w:pos="349"/>
              </w:tabs>
              <w:ind w:left="0" w:firstLine="0"/>
            </w:pPr>
            <w:r w:rsidRPr="004B10FF">
              <w:t>Draudimo įmokos struktūra</w:t>
            </w:r>
          </w:p>
          <w:p w:rsidR="00737915" w:rsidRPr="004B10FF" w:rsidRDefault="00737915" w:rsidP="00AE0860">
            <w:pPr>
              <w:pStyle w:val="NoSpacing"/>
              <w:numPr>
                <w:ilvl w:val="0"/>
                <w:numId w:val="9"/>
              </w:numPr>
              <w:tabs>
                <w:tab w:val="left" w:pos="349"/>
              </w:tabs>
              <w:ind w:left="0" w:firstLine="0"/>
            </w:pPr>
            <w:r w:rsidRPr="004B10FF">
              <w:t>Draudimo tarifas. Pagrindiniai draudiko tarifų politikos principai</w:t>
            </w:r>
          </w:p>
          <w:p w:rsidR="00737915" w:rsidRPr="004B10FF" w:rsidRDefault="00737915" w:rsidP="00AE0860">
            <w:pPr>
              <w:pStyle w:val="NoSpacing"/>
              <w:numPr>
                <w:ilvl w:val="0"/>
                <w:numId w:val="9"/>
              </w:numPr>
              <w:tabs>
                <w:tab w:val="left" w:pos="349"/>
              </w:tabs>
              <w:ind w:left="0" w:firstLine="0"/>
              <w:rPr>
                <w:b/>
              </w:rPr>
            </w:pPr>
            <w:r w:rsidRPr="004B10FF">
              <w:t>Draudimo</w:t>
            </w:r>
            <w:r w:rsidRPr="004B10FF">
              <w:rPr>
                <w:lang w:eastAsia="ru-RU"/>
              </w:rPr>
              <w:t xml:space="preserve"> tarifų apskaičiavimas</w:t>
            </w:r>
          </w:p>
        </w:tc>
        <w:tc>
          <w:tcPr>
            <w:tcW w:w="411" w:type="pct"/>
            <w:shd w:val="clear" w:color="auto" w:fill="auto"/>
          </w:tcPr>
          <w:p w:rsidR="00737915" w:rsidRPr="004B10FF" w:rsidRDefault="00737915" w:rsidP="00AE0860">
            <w:pPr>
              <w:pStyle w:val="NoSpacing"/>
              <w:widowControl w:val="0"/>
              <w:jc w:val="center"/>
            </w:pPr>
            <w:r w:rsidRPr="004B10FF">
              <w:t>4</w:t>
            </w:r>
          </w:p>
        </w:tc>
        <w:tc>
          <w:tcPr>
            <w:tcW w:w="573" w:type="pct"/>
            <w:shd w:val="clear" w:color="auto" w:fill="auto"/>
          </w:tcPr>
          <w:p w:rsidR="00737915" w:rsidRPr="004B10FF" w:rsidRDefault="00737915" w:rsidP="00AE0860">
            <w:pPr>
              <w:pStyle w:val="NoSpacing"/>
              <w:widowControl w:val="0"/>
              <w:jc w:val="center"/>
            </w:pPr>
            <w:r w:rsidRPr="004B10FF">
              <w:t>4</w:t>
            </w:r>
          </w:p>
        </w:tc>
        <w:tc>
          <w:tcPr>
            <w:tcW w:w="657" w:type="pct"/>
            <w:shd w:val="clear" w:color="auto" w:fill="auto"/>
          </w:tcPr>
          <w:p w:rsidR="00737915" w:rsidRPr="004B10FF" w:rsidRDefault="00737915" w:rsidP="00AE0860">
            <w:pPr>
              <w:pStyle w:val="NoSpacing"/>
              <w:widowControl w:val="0"/>
              <w:jc w:val="center"/>
            </w:pPr>
            <w:r w:rsidRPr="004B10FF">
              <w:t>8</w:t>
            </w:r>
          </w:p>
        </w:tc>
      </w:tr>
      <w:tr w:rsidR="00737915" w:rsidRPr="004B10FF" w:rsidTr="00E6619F">
        <w:trPr>
          <w:trHeight w:val="57"/>
          <w:jc w:val="center"/>
        </w:trPr>
        <w:tc>
          <w:tcPr>
            <w:tcW w:w="901" w:type="pct"/>
            <w:vMerge/>
          </w:tcPr>
          <w:p w:rsidR="00737915" w:rsidRPr="004B10FF" w:rsidRDefault="00737915" w:rsidP="00AE0860">
            <w:pPr>
              <w:pStyle w:val="NoSpacing"/>
              <w:widowControl w:val="0"/>
            </w:pPr>
          </w:p>
        </w:tc>
        <w:tc>
          <w:tcPr>
            <w:tcW w:w="1090" w:type="pct"/>
          </w:tcPr>
          <w:p w:rsidR="00737915" w:rsidRPr="004B10FF" w:rsidRDefault="00737915" w:rsidP="00AE0860">
            <w:pPr>
              <w:pStyle w:val="NoSpacing"/>
              <w:widowControl w:val="0"/>
            </w:pPr>
            <w:r w:rsidRPr="004B10FF">
              <w:t>2.2. Paaiškinti esmines draudimo sutarties sąlygas.</w:t>
            </w:r>
          </w:p>
        </w:tc>
        <w:tc>
          <w:tcPr>
            <w:tcW w:w="1368" w:type="pct"/>
          </w:tcPr>
          <w:p w:rsidR="00737915" w:rsidRPr="004B10FF" w:rsidRDefault="00737915" w:rsidP="00AE0860">
            <w:pPr>
              <w:pStyle w:val="NoSpacing"/>
              <w:tabs>
                <w:tab w:val="left" w:pos="349"/>
              </w:tabs>
              <w:rPr>
                <w:b/>
                <w:i/>
              </w:rPr>
            </w:pPr>
            <w:r w:rsidRPr="004B10FF">
              <w:rPr>
                <w:b/>
              </w:rPr>
              <w:t xml:space="preserve">Tema. </w:t>
            </w:r>
            <w:r w:rsidRPr="004B10FF">
              <w:rPr>
                <w:b/>
                <w:i/>
              </w:rPr>
              <w:t>Draudimo sutartis</w:t>
            </w:r>
          </w:p>
          <w:p w:rsidR="00737915" w:rsidRPr="004B10FF" w:rsidRDefault="00737915" w:rsidP="00AE0860">
            <w:pPr>
              <w:pStyle w:val="NoSpacing"/>
              <w:numPr>
                <w:ilvl w:val="0"/>
                <w:numId w:val="9"/>
              </w:numPr>
              <w:tabs>
                <w:tab w:val="left" w:pos="349"/>
              </w:tabs>
              <w:ind w:left="0" w:firstLine="0"/>
            </w:pPr>
            <w:r w:rsidRPr="004B10FF">
              <w:t>Esminės draudimo sutarties sąlygos</w:t>
            </w:r>
          </w:p>
          <w:p w:rsidR="00737915" w:rsidRPr="004B10FF" w:rsidRDefault="00737915" w:rsidP="00AE0860">
            <w:pPr>
              <w:pStyle w:val="NoSpacing"/>
              <w:numPr>
                <w:ilvl w:val="0"/>
                <w:numId w:val="9"/>
              </w:numPr>
              <w:tabs>
                <w:tab w:val="left" w:pos="349"/>
              </w:tabs>
              <w:ind w:left="0" w:firstLine="0"/>
            </w:pPr>
            <w:r w:rsidRPr="004B10FF">
              <w:t>Draudimo sutarties sudarymo ir jos įsigaliojimo ypatumai</w:t>
            </w:r>
          </w:p>
          <w:p w:rsidR="00737915" w:rsidRPr="004B10FF" w:rsidRDefault="00737915" w:rsidP="00AE0860">
            <w:pPr>
              <w:pStyle w:val="NoSpacing"/>
              <w:numPr>
                <w:ilvl w:val="0"/>
                <w:numId w:val="9"/>
              </w:numPr>
              <w:tabs>
                <w:tab w:val="left" w:pos="349"/>
              </w:tabs>
              <w:ind w:left="0" w:firstLine="0"/>
            </w:pPr>
            <w:r w:rsidRPr="004B10FF">
              <w:t>Sutartinių santykių dalyvių teisės ir pareigos</w:t>
            </w:r>
          </w:p>
          <w:p w:rsidR="00737915" w:rsidRPr="004B10FF" w:rsidRDefault="00737915" w:rsidP="00AE0860">
            <w:pPr>
              <w:pStyle w:val="NoSpacing"/>
              <w:numPr>
                <w:ilvl w:val="0"/>
                <w:numId w:val="9"/>
              </w:numPr>
              <w:tabs>
                <w:tab w:val="left" w:pos="349"/>
              </w:tabs>
              <w:ind w:left="0" w:firstLine="0"/>
            </w:pPr>
            <w:r w:rsidRPr="004B10FF">
              <w:t>Draudimo sutarties pakeitimo, negaliojimo ir pabaigos ypatumai</w:t>
            </w:r>
          </w:p>
        </w:tc>
        <w:tc>
          <w:tcPr>
            <w:tcW w:w="411" w:type="pct"/>
            <w:shd w:val="clear" w:color="auto" w:fill="auto"/>
          </w:tcPr>
          <w:p w:rsidR="00737915" w:rsidRPr="004B10FF" w:rsidRDefault="00737915" w:rsidP="00AE0860">
            <w:pPr>
              <w:pStyle w:val="NoSpacing"/>
              <w:widowControl w:val="0"/>
              <w:jc w:val="center"/>
            </w:pPr>
            <w:r w:rsidRPr="004B10FF">
              <w:t>4</w:t>
            </w:r>
          </w:p>
        </w:tc>
        <w:tc>
          <w:tcPr>
            <w:tcW w:w="573" w:type="pct"/>
            <w:shd w:val="clear" w:color="auto" w:fill="auto"/>
          </w:tcPr>
          <w:p w:rsidR="00737915" w:rsidRPr="004B10FF" w:rsidRDefault="00737915" w:rsidP="00AE0860">
            <w:pPr>
              <w:pStyle w:val="NoSpacing"/>
              <w:widowControl w:val="0"/>
              <w:jc w:val="center"/>
            </w:pPr>
            <w:r w:rsidRPr="004B10FF">
              <w:t>20</w:t>
            </w:r>
          </w:p>
        </w:tc>
        <w:tc>
          <w:tcPr>
            <w:tcW w:w="657" w:type="pct"/>
            <w:shd w:val="clear" w:color="auto" w:fill="auto"/>
          </w:tcPr>
          <w:p w:rsidR="00737915" w:rsidRPr="004B10FF" w:rsidRDefault="00737915" w:rsidP="00AE0860">
            <w:pPr>
              <w:pStyle w:val="NoSpacing"/>
              <w:widowControl w:val="0"/>
              <w:jc w:val="center"/>
            </w:pPr>
            <w:r w:rsidRPr="004B10FF">
              <w:t>24</w:t>
            </w:r>
          </w:p>
        </w:tc>
      </w:tr>
      <w:tr w:rsidR="00737915" w:rsidRPr="004B10FF" w:rsidTr="00737915">
        <w:trPr>
          <w:trHeight w:val="1616"/>
          <w:jc w:val="center"/>
        </w:trPr>
        <w:tc>
          <w:tcPr>
            <w:tcW w:w="901" w:type="pct"/>
            <w:vMerge/>
          </w:tcPr>
          <w:p w:rsidR="00737915" w:rsidRPr="004B10FF" w:rsidRDefault="00737915" w:rsidP="00AE0860">
            <w:pPr>
              <w:pStyle w:val="NoSpacing"/>
              <w:widowControl w:val="0"/>
            </w:pPr>
          </w:p>
        </w:tc>
        <w:tc>
          <w:tcPr>
            <w:tcW w:w="1090" w:type="pct"/>
            <w:vMerge w:val="restart"/>
          </w:tcPr>
          <w:p w:rsidR="00737915" w:rsidRPr="004B10FF" w:rsidRDefault="00737915" w:rsidP="00AE0860">
            <w:pPr>
              <w:pStyle w:val="NoSpacing"/>
              <w:widowControl w:val="0"/>
              <w:rPr>
                <w:bCs/>
              </w:rPr>
            </w:pPr>
            <w:r w:rsidRPr="004B10FF">
              <w:t>2.3. Įforminti draudimo sutartis.</w:t>
            </w:r>
          </w:p>
        </w:tc>
        <w:tc>
          <w:tcPr>
            <w:tcW w:w="1368" w:type="pct"/>
          </w:tcPr>
          <w:p w:rsidR="00737915" w:rsidRPr="004B10FF" w:rsidRDefault="00737915" w:rsidP="00AE0860">
            <w:pPr>
              <w:pStyle w:val="NoSpacing"/>
              <w:widowControl w:val="0"/>
              <w:rPr>
                <w:b/>
              </w:rPr>
            </w:pPr>
            <w:r w:rsidRPr="004B10FF">
              <w:rPr>
                <w:b/>
              </w:rPr>
              <w:t xml:space="preserve">Tema. </w:t>
            </w:r>
            <w:r w:rsidRPr="004B10FF">
              <w:rPr>
                <w:b/>
                <w:i/>
              </w:rPr>
              <w:t>Fizinių ir juridinių asmenų draudimo sutarčių įforminimas</w:t>
            </w:r>
          </w:p>
          <w:p w:rsidR="00737915" w:rsidRPr="004B10FF" w:rsidRDefault="00737915" w:rsidP="00AE0860">
            <w:pPr>
              <w:pStyle w:val="NoSpacing"/>
              <w:numPr>
                <w:ilvl w:val="0"/>
                <w:numId w:val="9"/>
              </w:numPr>
              <w:tabs>
                <w:tab w:val="left" w:pos="349"/>
              </w:tabs>
              <w:ind w:left="0" w:firstLine="0"/>
            </w:pPr>
            <w:r w:rsidRPr="004B10FF">
              <w:t>Fizinių asmenų draudimo sutarties įforminimas</w:t>
            </w:r>
          </w:p>
          <w:p w:rsidR="00737915" w:rsidRPr="004B10FF" w:rsidRDefault="00737915" w:rsidP="00AE0860">
            <w:pPr>
              <w:pStyle w:val="NoSpacing"/>
              <w:numPr>
                <w:ilvl w:val="0"/>
                <w:numId w:val="9"/>
              </w:numPr>
              <w:tabs>
                <w:tab w:val="left" w:pos="349"/>
              </w:tabs>
              <w:ind w:left="0" w:firstLine="0"/>
            </w:pPr>
            <w:r w:rsidRPr="004B10FF">
              <w:t>Juridinių asmenų draudimo sutarties įforminimas</w:t>
            </w:r>
          </w:p>
        </w:tc>
        <w:tc>
          <w:tcPr>
            <w:tcW w:w="411" w:type="pct"/>
            <w:shd w:val="clear" w:color="auto" w:fill="auto"/>
          </w:tcPr>
          <w:p w:rsidR="00737915" w:rsidRPr="004B10FF" w:rsidRDefault="00737915" w:rsidP="00AE0860">
            <w:pPr>
              <w:pStyle w:val="NoSpacing"/>
              <w:widowControl w:val="0"/>
              <w:jc w:val="center"/>
            </w:pPr>
            <w:r w:rsidRPr="004B10FF">
              <w:t>4</w:t>
            </w:r>
          </w:p>
        </w:tc>
        <w:tc>
          <w:tcPr>
            <w:tcW w:w="573" w:type="pct"/>
            <w:shd w:val="clear" w:color="auto" w:fill="auto"/>
          </w:tcPr>
          <w:p w:rsidR="00737915" w:rsidRPr="004B10FF" w:rsidRDefault="00737915" w:rsidP="00AE0860">
            <w:pPr>
              <w:pStyle w:val="NoSpacing"/>
              <w:widowControl w:val="0"/>
              <w:jc w:val="center"/>
            </w:pPr>
            <w:r w:rsidRPr="004B10FF">
              <w:t>30</w:t>
            </w:r>
          </w:p>
        </w:tc>
        <w:tc>
          <w:tcPr>
            <w:tcW w:w="657" w:type="pct"/>
            <w:shd w:val="clear" w:color="auto" w:fill="auto"/>
          </w:tcPr>
          <w:p w:rsidR="00737915" w:rsidRPr="004B10FF" w:rsidRDefault="00737915" w:rsidP="00AE0860">
            <w:pPr>
              <w:pStyle w:val="NoSpacing"/>
              <w:widowControl w:val="0"/>
              <w:jc w:val="center"/>
            </w:pPr>
            <w:r w:rsidRPr="004B10FF">
              <w:t>34</w:t>
            </w:r>
          </w:p>
        </w:tc>
      </w:tr>
      <w:tr w:rsidR="00737915" w:rsidRPr="004B10FF" w:rsidTr="008B73EF">
        <w:trPr>
          <w:trHeight w:val="903"/>
          <w:jc w:val="center"/>
        </w:trPr>
        <w:tc>
          <w:tcPr>
            <w:tcW w:w="901" w:type="pct"/>
            <w:vMerge/>
          </w:tcPr>
          <w:p w:rsidR="00737915" w:rsidRPr="004B10FF" w:rsidRDefault="00737915" w:rsidP="00AE0860">
            <w:pPr>
              <w:pStyle w:val="NoSpacing"/>
              <w:widowControl w:val="0"/>
            </w:pPr>
          </w:p>
        </w:tc>
        <w:tc>
          <w:tcPr>
            <w:tcW w:w="1090" w:type="pct"/>
            <w:vMerge/>
          </w:tcPr>
          <w:p w:rsidR="00737915" w:rsidRPr="004B10FF" w:rsidRDefault="00737915" w:rsidP="00AE0860">
            <w:pPr>
              <w:pStyle w:val="NoSpacing"/>
              <w:widowControl w:val="0"/>
            </w:pPr>
          </w:p>
        </w:tc>
        <w:tc>
          <w:tcPr>
            <w:tcW w:w="1368" w:type="pct"/>
          </w:tcPr>
          <w:p w:rsidR="00737915" w:rsidRPr="004B10FF" w:rsidRDefault="00737915" w:rsidP="00AE0860">
            <w:pPr>
              <w:pStyle w:val="NoSpacing"/>
              <w:widowControl w:val="0"/>
              <w:rPr>
                <w:b/>
              </w:rPr>
            </w:pPr>
            <w:r w:rsidRPr="004B10FF">
              <w:rPr>
                <w:b/>
              </w:rPr>
              <w:t xml:space="preserve">Tema. </w:t>
            </w:r>
            <w:r w:rsidRPr="004B10FF">
              <w:rPr>
                <w:b/>
                <w:i/>
              </w:rPr>
              <w:t>Skirtingų draudimo sutarčių įforminimas</w:t>
            </w:r>
          </w:p>
          <w:p w:rsidR="00737915" w:rsidRPr="004B10FF" w:rsidRDefault="00737915" w:rsidP="00AE0860">
            <w:pPr>
              <w:pStyle w:val="NoSpacing"/>
              <w:numPr>
                <w:ilvl w:val="0"/>
                <w:numId w:val="9"/>
              </w:numPr>
              <w:tabs>
                <w:tab w:val="left" w:pos="349"/>
              </w:tabs>
              <w:ind w:left="0" w:firstLine="0"/>
            </w:pPr>
            <w:r w:rsidRPr="004B10FF">
              <w:t>Ne gyvybės draudime</w:t>
            </w:r>
          </w:p>
          <w:p w:rsidR="00737915" w:rsidRPr="004B10FF" w:rsidRDefault="00737915" w:rsidP="00AE0860">
            <w:pPr>
              <w:pStyle w:val="NoSpacing"/>
              <w:numPr>
                <w:ilvl w:val="0"/>
                <w:numId w:val="9"/>
              </w:numPr>
              <w:tabs>
                <w:tab w:val="left" w:pos="349"/>
              </w:tabs>
              <w:ind w:left="0" w:firstLine="0"/>
              <w:rPr>
                <w:b/>
              </w:rPr>
            </w:pPr>
            <w:r w:rsidRPr="004B10FF">
              <w:t>Gyvybės draudime</w:t>
            </w:r>
          </w:p>
        </w:tc>
        <w:tc>
          <w:tcPr>
            <w:tcW w:w="411" w:type="pct"/>
            <w:shd w:val="clear" w:color="auto" w:fill="auto"/>
          </w:tcPr>
          <w:p w:rsidR="00737915" w:rsidRPr="004B10FF" w:rsidRDefault="00737915" w:rsidP="00AE0860">
            <w:pPr>
              <w:pStyle w:val="NoSpacing"/>
              <w:widowControl w:val="0"/>
              <w:jc w:val="center"/>
            </w:pPr>
            <w:r w:rsidRPr="004B10FF">
              <w:t>4</w:t>
            </w:r>
          </w:p>
        </w:tc>
        <w:tc>
          <w:tcPr>
            <w:tcW w:w="573" w:type="pct"/>
            <w:shd w:val="clear" w:color="auto" w:fill="auto"/>
          </w:tcPr>
          <w:p w:rsidR="00737915" w:rsidRPr="004B10FF" w:rsidRDefault="00737915" w:rsidP="00AE0860">
            <w:pPr>
              <w:pStyle w:val="NoSpacing"/>
              <w:widowControl w:val="0"/>
              <w:jc w:val="center"/>
            </w:pPr>
            <w:r w:rsidRPr="004B10FF">
              <w:t>10</w:t>
            </w:r>
          </w:p>
        </w:tc>
        <w:tc>
          <w:tcPr>
            <w:tcW w:w="657" w:type="pct"/>
            <w:shd w:val="clear" w:color="auto" w:fill="auto"/>
          </w:tcPr>
          <w:p w:rsidR="00737915" w:rsidRPr="004B10FF" w:rsidRDefault="00737915" w:rsidP="00AE0860">
            <w:pPr>
              <w:pStyle w:val="NoSpacing"/>
              <w:widowControl w:val="0"/>
              <w:jc w:val="center"/>
            </w:pPr>
            <w:r w:rsidRPr="004B10FF">
              <w:t>14</w:t>
            </w:r>
          </w:p>
        </w:tc>
      </w:tr>
      <w:tr w:rsidR="004B10FF" w:rsidRPr="004B10FF" w:rsidTr="00E6619F">
        <w:trPr>
          <w:trHeight w:val="57"/>
          <w:jc w:val="center"/>
        </w:trPr>
        <w:tc>
          <w:tcPr>
            <w:tcW w:w="901" w:type="pct"/>
            <w:vMerge w:val="restart"/>
          </w:tcPr>
          <w:p w:rsidR="004B10FF" w:rsidRPr="004B10FF" w:rsidRDefault="004B10FF" w:rsidP="00AE0860">
            <w:pPr>
              <w:pStyle w:val="NoSpacing"/>
              <w:widowControl w:val="0"/>
              <w:rPr>
                <w:bCs/>
                <w:iCs/>
              </w:rPr>
            </w:pPr>
            <w:r w:rsidRPr="004B10FF">
              <w:rPr>
                <w:bCs/>
                <w:iCs/>
              </w:rPr>
              <w:lastRenderedPageBreak/>
              <w:t xml:space="preserve">3. Aptarnauti klientus po draudimo sutarties sudarymo. </w:t>
            </w:r>
          </w:p>
        </w:tc>
        <w:tc>
          <w:tcPr>
            <w:tcW w:w="1090" w:type="pct"/>
          </w:tcPr>
          <w:p w:rsidR="004B10FF" w:rsidRPr="004B10FF" w:rsidRDefault="004B10FF" w:rsidP="00AE0860">
            <w:pPr>
              <w:pStyle w:val="NoSpacing"/>
              <w:widowControl w:val="0"/>
            </w:pPr>
            <w:r w:rsidRPr="004B10FF">
              <w:t>3.1. Konsultuoti klientą draudimo sutarties galiojimo metu.</w:t>
            </w:r>
          </w:p>
        </w:tc>
        <w:tc>
          <w:tcPr>
            <w:tcW w:w="1368" w:type="pct"/>
          </w:tcPr>
          <w:p w:rsidR="004B10FF" w:rsidRPr="004B10FF" w:rsidRDefault="004B10FF" w:rsidP="00AE0860">
            <w:pPr>
              <w:pStyle w:val="NoSpacing"/>
              <w:widowControl w:val="0"/>
              <w:rPr>
                <w:rFonts w:eastAsiaTheme="minorHAnsi"/>
                <w:b/>
                <w:i/>
                <w:lang w:eastAsia="en-US"/>
              </w:rPr>
            </w:pPr>
            <w:r w:rsidRPr="004B10FF">
              <w:rPr>
                <w:rFonts w:eastAsiaTheme="minorHAnsi"/>
                <w:b/>
                <w:lang w:eastAsia="en-US"/>
              </w:rPr>
              <w:t>Tema</w:t>
            </w:r>
            <w:r w:rsidRPr="004B10FF">
              <w:rPr>
                <w:rFonts w:eastAsiaTheme="minorHAnsi"/>
                <w:b/>
                <w:i/>
                <w:lang w:eastAsia="en-US"/>
              </w:rPr>
              <w:t>. Draudimo produktų pardavimo technologijos</w:t>
            </w:r>
          </w:p>
          <w:p w:rsidR="004B10FF" w:rsidRPr="004B10FF" w:rsidRDefault="004B10FF" w:rsidP="00AE0860">
            <w:pPr>
              <w:pStyle w:val="NoSpacing"/>
              <w:numPr>
                <w:ilvl w:val="0"/>
                <w:numId w:val="9"/>
              </w:numPr>
              <w:tabs>
                <w:tab w:val="left" w:pos="349"/>
              </w:tabs>
              <w:ind w:left="0" w:firstLine="0"/>
            </w:pPr>
            <w:r w:rsidRPr="004B10FF">
              <w:t>Aptarnavimas po pirkimo</w:t>
            </w:r>
          </w:p>
          <w:p w:rsidR="004B10FF" w:rsidRPr="004B10FF" w:rsidRDefault="004B10FF" w:rsidP="00AE0860">
            <w:pPr>
              <w:pStyle w:val="NoSpacing"/>
              <w:numPr>
                <w:ilvl w:val="0"/>
                <w:numId w:val="9"/>
              </w:numPr>
              <w:tabs>
                <w:tab w:val="left" w:pos="349"/>
              </w:tabs>
              <w:ind w:left="0" w:firstLine="0"/>
            </w:pPr>
            <w:r w:rsidRPr="004B10FF">
              <w:t>Pridėtinis pardavimas</w:t>
            </w:r>
          </w:p>
          <w:p w:rsidR="004B10FF" w:rsidRPr="004B10FF" w:rsidRDefault="004B10FF" w:rsidP="00AE0860">
            <w:pPr>
              <w:pStyle w:val="NoSpacing"/>
              <w:numPr>
                <w:ilvl w:val="0"/>
                <w:numId w:val="9"/>
              </w:numPr>
              <w:tabs>
                <w:tab w:val="left" w:pos="349"/>
              </w:tabs>
              <w:ind w:left="0" w:firstLine="0"/>
            </w:pPr>
            <w:r w:rsidRPr="004B10FF">
              <w:t>Rekomendacijų gavimas (gyvybės draudime)</w:t>
            </w:r>
          </w:p>
        </w:tc>
        <w:tc>
          <w:tcPr>
            <w:tcW w:w="411" w:type="pct"/>
            <w:shd w:val="clear" w:color="auto" w:fill="auto"/>
          </w:tcPr>
          <w:p w:rsidR="004B10FF" w:rsidRPr="004B10FF" w:rsidRDefault="004B10FF" w:rsidP="00AE0860">
            <w:pPr>
              <w:pStyle w:val="Footer"/>
              <w:widowControl w:val="0"/>
              <w:jc w:val="center"/>
              <w:rPr>
                <w:rFonts w:ascii="Times New Roman" w:hAnsi="Times New Roman" w:cs="Times New Roman"/>
                <w:bCs/>
                <w:iCs/>
                <w:sz w:val="24"/>
                <w:szCs w:val="24"/>
              </w:rPr>
            </w:pPr>
            <w:r w:rsidRPr="004B10FF">
              <w:rPr>
                <w:rFonts w:ascii="Times New Roman" w:hAnsi="Times New Roman" w:cs="Times New Roman"/>
                <w:bCs/>
                <w:iCs/>
                <w:sz w:val="24"/>
                <w:szCs w:val="24"/>
              </w:rPr>
              <w:t>8</w:t>
            </w:r>
          </w:p>
        </w:tc>
        <w:tc>
          <w:tcPr>
            <w:tcW w:w="573" w:type="pct"/>
            <w:shd w:val="clear" w:color="auto" w:fill="auto"/>
          </w:tcPr>
          <w:p w:rsidR="004B10FF" w:rsidRPr="004B10FF" w:rsidRDefault="004B10FF" w:rsidP="00AE0860">
            <w:pPr>
              <w:pStyle w:val="Footer"/>
              <w:widowControl w:val="0"/>
              <w:jc w:val="center"/>
              <w:rPr>
                <w:rFonts w:ascii="Times New Roman" w:hAnsi="Times New Roman" w:cs="Times New Roman"/>
                <w:sz w:val="24"/>
                <w:szCs w:val="24"/>
              </w:rPr>
            </w:pPr>
            <w:r w:rsidRPr="004B10FF">
              <w:rPr>
                <w:rFonts w:ascii="Times New Roman" w:hAnsi="Times New Roman" w:cs="Times New Roman"/>
                <w:sz w:val="24"/>
                <w:szCs w:val="24"/>
              </w:rPr>
              <w:t>40</w:t>
            </w:r>
          </w:p>
        </w:tc>
        <w:tc>
          <w:tcPr>
            <w:tcW w:w="657" w:type="pct"/>
            <w:shd w:val="clear" w:color="auto" w:fill="auto"/>
          </w:tcPr>
          <w:p w:rsidR="004B10FF" w:rsidRPr="004B10FF" w:rsidRDefault="004B10FF" w:rsidP="00AE0860">
            <w:pPr>
              <w:pStyle w:val="Footer"/>
              <w:tabs>
                <w:tab w:val="clear" w:pos="4680"/>
                <w:tab w:val="clear" w:pos="9360"/>
                <w:tab w:val="left" w:pos="349"/>
                <w:tab w:val="center" w:pos="4819"/>
                <w:tab w:val="right" w:pos="9638"/>
              </w:tabs>
              <w:jc w:val="center"/>
              <w:rPr>
                <w:rFonts w:ascii="Times New Roman" w:hAnsi="Times New Roman" w:cs="Times New Roman"/>
                <w:sz w:val="24"/>
                <w:szCs w:val="24"/>
              </w:rPr>
            </w:pPr>
            <w:r w:rsidRPr="004B10FF">
              <w:rPr>
                <w:rFonts w:ascii="Times New Roman" w:hAnsi="Times New Roman" w:cs="Times New Roman"/>
                <w:sz w:val="24"/>
                <w:szCs w:val="24"/>
              </w:rPr>
              <w:t>48</w:t>
            </w:r>
          </w:p>
        </w:tc>
      </w:tr>
      <w:tr w:rsidR="002627D3" w:rsidRPr="004B10FF" w:rsidTr="002627D3">
        <w:trPr>
          <w:trHeight w:val="506"/>
          <w:jc w:val="center"/>
        </w:trPr>
        <w:tc>
          <w:tcPr>
            <w:tcW w:w="901" w:type="pct"/>
            <w:vMerge/>
          </w:tcPr>
          <w:p w:rsidR="002627D3" w:rsidRPr="004B10FF" w:rsidRDefault="002627D3" w:rsidP="00AE0860">
            <w:pPr>
              <w:pStyle w:val="Footer"/>
              <w:widowControl w:val="0"/>
              <w:rPr>
                <w:rFonts w:ascii="Times New Roman" w:hAnsi="Times New Roman" w:cs="Times New Roman"/>
                <w:sz w:val="24"/>
                <w:szCs w:val="24"/>
              </w:rPr>
            </w:pPr>
          </w:p>
        </w:tc>
        <w:tc>
          <w:tcPr>
            <w:tcW w:w="1090" w:type="pct"/>
            <w:vMerge w:val="restart"/>
          </w:tcPr>
          <w:p w:rsidR="002627D3" w:rsidRPr="004B10FF" w:rsidRDefault="002627D3" w:rsidP="00AE0860">
            <w:pPr>
              <w:pStyle w:val="Footer"/>
              <w:widowControl w:val="0"/>
              <w:rPr>
                <w:rFonts w:ascii="Times New Roman" w:hAnsi="Times New Roman" w:cs="Times New Roman"/>
                <w:sz w:val="24"/>
                <w:szCs w:val="24"/>
              </w:rPr>
            </w:pPr>
            <w:r w:rsidRPr="004B10FF">
              <w:rPr>
                <w:rFonts w:ascii="Times New Roman" w:hAnsi="Times New Roman" w:cs="Times New Roman"/>
                <w:bCs/>
                <w:iCs/>
                <w:sz w:val="24"/>
                <w:szCs w:val="24"/>
              </w:rPr>
              <w:t>3.2. Administruoti žalas, įvykus draudžiamajam įvykiui.</w:t>
            </w:r>
          </w:p>
        </w:tc>
        <w:tc>
          <w:tcPr>
            <w:tcW w:w="1368" w:type="pct"/>
          </w:tcPr>
          <w:p w:rsidR="002627D3" w:rsidRPr="004B10FF" w:rsidRDefault="002627D3" w:rsidP="00AE0860">
            <w:pPr>
              <w:pStyle w:val="NoSpacing"/>
              <w:widowControl w:val="0"/>
            </w:pPr>
            <w:r w:rsidRPr="004B10FF">
              <w:rPr>
                <w:rFonts w:eastAsiaTheme="minorHAnsi"/>
                <w:b/>
                <w:lang w:eastAsia="en-US"/>
              </w:rPr>
              <w:t>Tema</w:t>
            </w:r>
            <w:r w:rsidRPr="004B10FF">
              <w:rPr>
                <w:rFonts w:eastAsiaTheme="minorHAnsi"/>
                <w:b/>
                <w:i/>
                <w:lang w:eastAsia="en-US"/>
              </w:rPr>
              <w:t>. Žalų administravimo ypatumai ne gyvybės draudime</w:t>
            </w:r>
          </w:p>
        </w:tc>
        <w:tc>
          <w:tcPr>
            <w:tcW w:w="411" w:type="pct"/>
            <w:shd w:val="clear" w:color="auto" w:fill="auto"/>
          </w:tcPr>
          <w:p w:rsidR="002627D3" w:rsidRPr="004B10FF" w:rsidRDefault="002627D3" w:rsidP="00AE0860">
            <w:pPr>
              <w:pStyle w:val="NoSpacing"/>
              <w:widowControl w:val="0"/>
              <w:jc w:val="center"/>
              <w:rPr>
                <w:bCs/>
                <w:iCs/>
              </w:rPr>
            </w:pPr>
            <w:r w:rsidRPr="004B10FF">
              <w:rPr>
                <w:bCs/>
                <w:iCs/>
              </w:rPr>
              <w:t>4</w:t>
            </w:r>
          </w:p>
        </w:tc>
        <w:tc>
          <w:tcPr>
            <w:tcW w:w="573" w:type="pct"/>
            <w:shd w:val="clear" w:color="auto" w:fill="auto"/>
          </w:tcPr>
          <w:p w:rsidR="002627D3" w:rsidRPr="004B10FF" w:rsidRDefault="002627D3" w:rsidP="00AE0860">
            <w:pPr>
              <w:pStyle w:val="NoSpacing"/>
              <w:widowControl w:val="0"/>
              <w:jc w:val="center"/>
              <w:rPr>
                <w:bCs/>
                <w:iCs/>
              </w:rPr>
            </w:pPr>
            <w:r w:rsidRPr="004B10FF">
              <w:rPr>
                <w:bCs/>
                <w:iCs/>
              </w:rPr>
              <w:t>4</w:t>
            </w:r>
          </w:p>
        </w:tc>
        <w:tc>
          <w:tcPr>
            <w:tcW w:w="657" w:type="pct"/>
            <w:shd w:val="clear" w:color="auto" w:fill="auto"/>
          </w:tcPr>
          <w:p w:rsidR="002627D3" w:rsidRPr="004B10FF" w:rsidRDefault="002627D3" w:rsidP="00AE0860">
            <w:pPr>
              <w:pStyle w:val="NoSpacing"/>
              <w:widowControl w:val="0"/>
              <w:jc w:val="center"/>
            </w:pPr>
            <w:r w:rsidRPr="004B10FF">
              <w:t>8</w:t>
            </w:r>
          </w:p>
        </w:tc>
      </w:tr>
      <w:tr w:rsidR="002627D3" w:rsidRPr="004B10FF" w:rsidTr="00E6619F">
        <w:trPr>
          <w:trHeight w:val="584"/>
          <w:jc w:val="center"/>
        </w:trPr>
        <w:tc>
          <w:tcPr>
            <w:tcW w:w="901" w:type="pct"/>
            <w:vMerge/>
          </w:tcPr>
          <w:p w:rsidR="002627D3" w:rsidRPr="004B10FF" w:rsidRDefault="002627D3" w:rsidP="00AE0860">
            <w:pPr>
              <w:pStyle w:val="Footer"/>
              <w:widowControl w:val="0"/>
              <w:rPr>
                <w:rFonts w:ascii="Times New Roman" w:hAnsi="Times New Roman" w:cs="Times New Roman"/>
                <w:sz w:val="24"/>
                <w:szCs w:val="24"/>
              </w:rPr>
            </w:pPr>
          </w:p>
        </w:tc>
        <w:tc>
          <w:tcPr>
            <w:tcW w:w="1090" w:type="pct"/>
            <w:vMerge/>
          </w:tcPr>
          <w:p w:rsidR="002627D3" w:rsidRPr="004B10FF" w:rsidRDefault="002627D3" w:rsidP="00AE0860">
            <w:pPr>
              <w:pStyle w:val="Footer"/>
              <w:widowControl w:val="0"/>
              <w:rPr>
                <w:rFonts w:ascii="Times New Roman" w:hAnsi="Times New Roman" w:cs="Times New Roman"/>
                <w:bCs/>
                <w:iCs/>
                <w:sz w:val="24"/>
                <w:szCs w:val="24"/>
              </w:rPr>
            </w:pPr>
          </w:p>
        </w:tc>
        <w:tc>
          <w:tcPr>
            <w:tcW w:w="1368" w:type="pct"/>
          </w:tcPr>
          <w:p w:rsidR="002627D3" w:rsidRPr="004B10FF" w:rsidRDefault="002627D3" w:rsidP="00AE0860">
            <w:pPr>
              <w:pStyle w:val="NoSpacing"/>
              <w:tabs>
                <w:tab w:val="left" w:pos="349"/>
              </w:tabs>
              <w:rPr>
                <w:rFonts w:eastAsiaTheme="minorHAnsi"/>
                <w:b/>
                <w:lang w:eastAsia="en-US"/>
              </w:rPr>
            </w:pPr>
            <w:r w:rsidRPr="004B10FF">
              <w:rPr>
                <w:rFonts w:eastAsiaTheme="minorHAnsi"/>
                <w:b/>
                <w:lang w:eastAsia="en-US"/>
              </w:rPr>
              <w:t>Tema</w:t>
            </w:r>
            <w:r w:rsidRPr="004B10FF">
              <w:rPr>
                <w:rFonts w:eastAsiaTheme="minorHAnsi"/>
                <w:b/>
                <w:i/>
                <w:lang w:eastAsia="en-US"/>
              </w:rPr>
              <w:t>. Draudimo produktų pardavimo technologijos: palaikymas žalos atveju</w:t>
            </w:r>
          </w:p>
        </w:tc>
        <w:tc>
          <w:tcPr>
            <w:tcW w:w="411" w:type="pct"/>
            <w:shd w:val="clear" w:color="auto" w:fill="auto"/>
          </w:tcPr>
          <w:p w:rsidR="002627D3" w:rsidRPr="004B10FF" w:rsidRDefault="002627D3" w:rsidP="00AE0860">
            <w:pPr>
              <w:pStyle w:val="NoSpacing"/>
              <w:widowControl w:val="0"/>
              <w:jc w:val="center"/>
              <w:rPr>
                <w:bCs/>
                <w:iCs/>
              </w:rPr>
            </w:pPr>
            <w:r w:rsidRPr="004B10FF">
              <w:rPr>
                <w:bCs/>
                <w:iCs/>
              </w:rPr>
              <w:t>4</w:t>
            </w:r>
          </w:p>
        </w:tc>
        <w:tc>
          <w:tcPr>
            <w:tcW w:w="573" w:type="pct"/>
            <w:shd w:val="clear" w:color="auto" w:fill="auto"/>
          </w:tcPr>
          <w:p w:rsidR="002627D3" w:rsidRPr="004B10FF" w:rsidRDefault="002627D3" w:rsidP="00AE0860">
            <w:pPr>
              <w:pStyle w:val="NoSpacing"/>
              <w:widowControl w:val="0"/>
              <w:jc w:val="center"/>
              <w:rPr>
                <w:bCs/>
                <w:iCs/>
              </w:rPr>
            </w:pPr>
            <w:r w:rsidRPr="004B10FF">
              <w:rPr>
                <w:bCs/>
                <w:iCs/>
              </w:rPr>
              <w:t>4</w:t>
            </w:r>
          </w:p>
        </w:tc>
        <w:tc>
          <w:tcPr>
            <w:tcW w:w="657" w:type="pct"/>
            <w:shd w:val="clear" w:color="auto" w:fill="auto"/>
          </w:tcPr>
          <w:p w:rsidR="002627D3" w:rsidRPr="004B10FF" w:rsidRDefault="002627D3" w:rsidP="00AE0860">
            <w:pPr>
              <w:pStyle w:val="NoSpacing"/>
              <w:widowControl w:val="0"/>
              <w:jc w:val="center"/>
            </w:pPr>
            <w:r w:rsidRPr="004B10FF">
              <w:t>8</w:t>
            </w:r>
          </w:p>
        </w:tc>
      </w:tr>
      <w:tr w:rsidR="004B10FF" w:rsidRPr="004B10FF" w:rsidTr="00E6619F">
        <w:trPr>
          <w:trHeight w:val="57"/>
          <w:jc w:val="center"/>
        </w:trPr>
        <w:tc>
          <w:tcPr>
            <w:tcW w:w="901" w:type="pct"/>
            <w:vMerge/>
          </w:tcPr>
          <w:p w:rsidR="004B10FF" w:rsidRPr="004B10FF" w:rsidRDefault="004B10FF" w:rsidP="00AE0860">
            <w:pPr>
              <w:pStyle w:val="NoSpacing"/>
              <w:widowControl w:val="0"/>
            </w:pPr>
          </w:p>
        </w:tc>
        <w:tc>
          <w:tcPr>
            <w:tcW w:w="1090" w:type="pct"/>
          </w:tcPr>
          <w:p w:rsidR="004B10FF" w:rsidRPr="004B10FF" w:rsidRDefault="004B10FF" w:rsidP="00AE0860">
            <w:pPr>
              <w:pStyle w:val="NoSpacing"/>
              <w:widowControl w:val="0"/>
              <w:rPr>
                <w:bCs/>
              </w:rPr>
            </w:pPr>
            <w:r w:rsidRPr="004B10FF">
              <w:t>3.3. Tęsti draudimo sutartį.</w:t>
            </w:r>
          </w:p>
        </w:tc>
        <w:tc>
          <w:tcPr>
            <w:tcW w:w="1368" w:type="pct"/>
          </w:tcPr>
          <w:p w:rsidR="004B10FF" w:rsidRPr="004B10FF" w:rsidRDefault="004B10FF" w:rsidP="00AE0860">
            <w:pPr>
              <w:widowControl w:val="0"/>
              <w:spacing w:after="0" w:line="240" w:lineRule="auto"/>
              <w:rPr>
                <w:rFonts w:ascii="Times New Roman" w:eastAsiaTheme="minorHAnsi" w:hAnsi="Times New Roman" w:cs="Times New Roman"/>
                <w:b/>
                <w:i/>
                <w:sz w:val="24"/>
                <w:szCs w:val="24"/>
              </w:rPr>
            </w:pPr>
            <w:r w:rsidRPr="004B10FF">
              <w:rPr>
                <w:rFonts w:ascii="Times New Roman" w:eastAsiaTheme="minorHAnsi" w:hAnsi="Times New Roman" w:cs="Times New Roman"/>
                <w:b/>
                <w:sz w:val="24"/>
                <w:szCs w:val="24"/>
              </w:rPr>
              <w:t>Tema</w:t>
            </w:r>
            <w:r w:rsidRPr="004B10FF">
              <w:rPr>
                <w:rFonts w:ascii="Times New Roman" w:eastAsiaTheme="minorHAnsi" w:hAnsi="Times New Roman" w:cs="Times New Roman"/>
                <w:b/>
                <w:i/>
                <w:sz w:val="24"/>
                <w:szCs w:val="24"/>
              </w:rPr>
              <w:t>. Draudimo produktų pardavimo technologijos</w:t>
            </w:r>
          </w:p>
          <w:p w:rsidR="004B10FF" w:rsidRPr="004B10FF" w:rsidRDefault="004B10FF" w:rsidP="00AE0860">
            <w:pPr>
              <w:numPr>
                <w:ilvl w:val="0"/>
                <w:numId w:val="7"/>
              </w:numPr>
              <w:tabs>
                <w:tab w:val="left" w:pos="349"/>
              </w:tabs>
              <w:spacing w:after="0" w:line="240" w:lineRule="auto"/>
              <w:ind w:left="0" w:firstLine="0"/>
              <w:rPr>
                <w:rFonts w:ascii="Times New Roman" w:hAnsi="Times New Roman" w:cs="Times New Roman"/>
                <w:sz w:val="24"/>
                <w:szCs w:val="24"/>
              </w:rPr>
            </w:pPr>
            <w:r w:rsidRPr="004B10FF">
              <w:rPr>
                <w:rFonts w:ascii="Times New Roman" w:hAnsi="Times New Roman" w:cs="Times New Roman"/>
                <w:sz w:val="24"/>
                <w:szCs w:val="24"/>
              </w:rPr>
              <w:t>Sutarties atnaujinimas (ne gyvybės draudime)</w:t>
            </w:r>
          </w:p>
          <w:p w:rsidR="004B10FF" w:rsidRPr="004B10FF" w:rsidRDefault="004B10FF" w:rsidP="00AE0860">
            <w:pPr>
              <w:pStyle w:val="NoSpacing"/>
              <w:numPr>
                <w:ilvl w:val="0"/>
                <w:numId w:val="9"/>
              </w:numPr>
              <w:tabs>
                <w:tab w:val="left" w:pos="349"/>
              </w:tabs>
              <w:ind w:left="0" w:firstLine="0"/>
            </w:pPr>
            <w:r w:rsidRPr="004B10FF">
              <w:t>Sutarties auditas ir sąlygų patikslinimas (gyvybės draudime)</w:t>
            </w:r>
          </w:p>
        </w:tc>
        <w:tc>
          <w:tcPr>
            <w:tcW w:w="411" w:type="pct"/>
            <w:shd w:val="clear" w:color="auto" w:fill="auto"/>
          </w:tcPr>
          <w:p w:rsidR="004B10FF" w:rsidRPr="004B10FF" w:rsidRDefault="004B10FF" w:rsidP="00AE0860">
            <w:pPr>
              <w:pStyle w:val="NoSpacing"/>
              <w:widowControl w:val="0"/>
              <w:jc w:val="center"/>
              <w:rPr>
                <w:bCs/>
                <w:iCs/>
              </w:rPr>
            </w:pPr>
            <w:r w:rsidRPr="004B10FF">
              <w:rPr>
                <w:bCs/>
                <w:iCs/>
              </w:rPr>
              <w:t>8</w:t>
            </w:r>
          </w:p>
        </w:tc>
        <w:tc>
          <w:tcPr>
            <w:tcW w:w="573" w:type="pct"/>
            <w:shd w:val="clear" w:color="auto" w:fill="auto"/>
          </w:tcPr>
          <w:p w:rsidR="004B10FF" w:rsidRPr="004B10FF" w:rsidRDefault="004B10FF" w:rsidP="00AE0860">
            <w:pPr>
              <w:pStyle w:val="NoSpacing"/>
              <w:widowControl w:val="0"/>
              <w:jc w:val="center"/>
            </w:pPr>
            <w:r w:rsidRPr="004B10FF">
              <w:t>20</w:t>
            </w:r>
          </w:p>
        </w:tc>
        <w:tc>
          <w:tcPr>
            <w:tcW w:w="657" w:type="pct"/>
            <w:shd w:val="clear" w:color="auto" w:fill="auto"/>
          </w:tcPr>
          <w:p w:rsidR="004B10FF" w:rsidRPr="004B10FF" w:rsidRDefault="004B10FF" w:rsidP="00AE0860">
            <w:pPr>
              <w:pStyle w:val="NoSpacing"/>
              <w:tabs>
                <w:tab w:val="left" w:pos="349"/>
              </w:tabs>
              <w:jc w:val="center"/>
            </w:pPr>
            <w:r w:rsidRPr="004B10FF">
              <w:t>28</w:t>
            </w:r>
          </w:p>
        </w:tc>
      </w:tr>
      <w:tr w:rsidR="004B10FF" w:rsidRPr="004B10FF" w:rsidTr="00E6619F">
        <w:trPr>
          <w:trHeight w:val="57"/>
          <w:jc w:val="center"/>
        </w:trPr>
        <w:tc>
          <w:tcPr>
            <w:tcW w:w="901" w:type="pct"/>
            <w:vMerge w:val="restart"/>
          </w:tcPr>
          <w:p w:rsidR="004B10FF" w:rsidRPr="004B10FF" w:rsidRDefault="004B10FF" w:rsidP="00AE0860">
            <w:pPr>
              <w:pStyle w:val="NoSpacing"/>
              <w:widowControl w:val="0"/>
              <w:rPr>
                <w:bCs/>
                <w:iCs/>
              </w:rPr>
            </w:pPr>
            <w:r w:rsidRPr="004B10FF">
              <w:rPr>
                <w:bCs/>
                <w:iCs/>
              </w:rPr>
              <w:t>4. Konsultuoti klientus dėl investavimo krypčių parinkimo (tik gyvybės draudimo produktams).</w:t>
            </w:r>
          </w:p>
        </w:tc>
        <w:tc>
          <w:tcPr>
            <w:tcW w:w="1090" w:type="pct"/>
          </w:tcPr>
          <w:p w:rsidR="004B10FF" w:rsidRPr="004B10FF" w:rsidRDefault="004B10FF" w:rsidP="00AE0860">
            <w:pPr>
              <w:spacing w:after="0" w:line="240" w:lineRule="auto"/>
              <w:rPr>
                <w:rFonts w:ascii="Times New Roman" w:hAnsi="Times New Roman" w:cs="Times New Roman"/>
                <w:sz w:val="24"/>
                <w:szCs w:val="24"/>
              </w:rPr>
            </w:pPr>
            <w:r w:rsidRPr="004B10FF">
              <w:rPr>
                <w:rFonts w:ascii="Times New Roman" w:hAnsi="Times New Roman" w:cs="Times New Roman"/>
                <w:sz w:val="24"/>
                <w:szCs w:val="24"/>
              </w:rPr>
              <w:t xml:space="preserve">4.1. Paaiškinti </w:t>
            </w:r>
            <w:r w:rsidRPr="004B10FF">
              <w:rPr>
                <w:rFonts w:ascii="Times New Roman" w:hAnsi="Times New Roman" w:cs="Times New Roman"/>
                <w:sz w:val="24"/>
                <w:szCs w:val="24"/>
                <w:shd w:val="clear" w:color="auto" w:fill="FFFFFF"/>
              </w:rPr>
              <w:t>esminius investavimo principus.</w:t>
            </w:r>
          </w:p>
        </w:tc>
        <w:tc>
          <w:tcPr>
            <w:tcW w:w="1368" w:type="pct"/>
          </w:tcPr>
          <w:p w:rsidR="004B10FF" w:rsidRPr="004B10FF" w:rsidRDefault="004B10FF" w:rsidP="00AE0860">
            <w:pPr>
              <w:pStyle w:val="NoSpacing"/>
              <w:widowControl w:val="0"/>
              <w:rPr>
                <w:rFonts w:eastAsiaTheme="minorHAnsi"/>
                <w:b/>
                <w:i/>
                <w:lang w:eastAsia="en-US"/>
              </w:rPr>
            </w:pPr>
            <w:r w:rsidRPr="004B10FF">
              <w:rPr>
                <w:rFonts w:eastAsiaTheme="minorHAnsi"/>
                <w:b/>
                <w:lang w:eastAsia="en-US"/>
              </w:rPr>
              <w:t>Tema</w:t>
            </w:r>
            <w:r w:rsidRPr="004B10FF">
              <w:rPr>
                <w:rFonts w:eastAsiaTheme="minorHAnsi"/>
                <w:b/>
                <w:i/>
                <w:lang w:eastAsia="en-US"/>
              </w:rPr>
              <w:t>. Investavimo pagrindai</w:t>
            </w:r>
          </w:p>
          <w:p w:rsidR="004B10FF" w:rsidRPr="004B10FF" w:rsidRDefault="004B10FF" w:rsidP="00AE0860">
            <w:pPr>
              <w:pStyle w:val="NoSpacing"/>
              <w:numPr>
                <w:ilvl w:val="0"/>
                <w:numId w:val="9"/>
              </w:numPr>
              <w:tabs>
                <w:tab w:val="left" w:pos="349"/>
              </w:tabs>
              <w:ind w:left="0" w:firstLine="0"/>
            </w:pPr>
            <w:r w:rsidRPr="004B10FF">
              <w:t>Investavimo samprata</w:t>
            </w:r>
          </w:p>
          <w:p w:rsidR="004B10FF" w:rsidRPr="004B10FF" w:rsidRDefault="004B10FF" w:rsidP="00AE0860">
            <w:pPr>
              <w:pStyle w:val="NoSpacing"/>
              <w:numPr>
                <w:ilvl w:val="0"/>
                <w:numId w:val="9"/>
              </w:numPr>
              <w:tabs>
                <w:tab w:val="left" w:pos="349"/>
              </w:tabs>
              <w:ind w:left="0" w:firstLine="0"/>
            </w:pPr>
            <w:r w:rsidRPr="004B10FF">
              <w:t>Investavimo rinkos dalyviai</w:t>
            </w:r>
          </w:p>
          <w:p w:rsidR="004B10FF" w:rsidRPr="004B10FF" w:rsidRDefault="004B10FF" w:rsidP="00AE0860">
            <w:pPr>
              <w:pStyle w:val="NoSpacing"/>
              <w:numPr>
                <w:ilvl w:val="0"/>
                <w:numId w:val="9"/>
              </w:numPr>
              <w:tabs>
                <w:tab w:val="left" w:pos="349"/>
              </w:tabs>
              <w:ind w:left="0" w:firstLine="0"/>
            </w:pPr>
            <w:r w:rsidRPr="004B10FF">
              <w:t>Finansų rinkos</w:t>
            </w:r>
          </w:p>
          <w:p w:rsidR="004B10FF" w:rsidRPr="004B10FF" w:rsidRDefault="004B10FF" w:rsidP="00AE0860">
            <w:pPr>
              <w:pStyle w:val="NoSpacing"/>
              <w:numPr>
                <w:ilvl w:val="0"/>
                <w:numId w:val="9"/>
              </w:numPr>
              <w:tabs>
                <w:tab w:val="left" w:pos="349"/>
              </w:tabs>
              <w:ind w:left="0" w:firstLine="0"/>
              <w:rPr>
                <w:lang w:eastAsia="ru-RU"/>
              </w:rPr>
            </w:pPr>
            <w:r w:rsidRPr="004B10FF">
              <w:t>Investavimo</w:t>
            </w:r>
            <w:r w:rsidRPr="004B10FF">
              <w:rPr>
                <w:lang w:eastAsia="ru-RU"/>
              </w:rPr>
              <w:t xml:space="preserve"> procesas</w:t>
            </w:r>
          </w:p>
        </w:tc>
        <w:tc>
          <w:tcPr>
            <w:tcW w:w="411" w:type="pct"/>
            <w:shd w:val="clear" w:color="auto" w:fill="auto"/>
          </w:tcPr>
          <w:p w:rsidR="004B10FF" w:rsidRPr="004B10FF" w:rsidRDefault="004B10FF" w:rsidP="00AE0860">
            <w:pPr>
              <w:pStyle w:val="Footer"/>
              <w:widowControl w:val="0"/>
              <w:jc w:val="center"/>
              <w:rPr>
                <w:rFonts w:ascii="Times New Roman" w:hAnsi="Times New Roman" w:cs="Times New Roman"/>
                <w:bCs/>
                <w:iCs/>
                <w:sz w:val="24"/>
                <w:szCs w:val="24"/>
              </w:rPr>
            </w:pPr>
            <w:r w:rsidRPr="004B10FF">
              <w:rPr>
                <w:rFonts w:ascii="Times New Roman" w:hAnsi="Times New Roman" w:cs="Times New Roman"/>
                <w:bCs/>
                <w:iCs/>
                <w:sz w:val="24"/>
                <w:szCs w:val="24"/>
              </w:rPr>
              <w:t>4</w:t>
            </w:r>
          </w:p>
        </w:tc>
        <w:tc>
          <w:tcPr>
            <w:tcW w:w="573" w:type="pct"/>
            <w:shd w:val="clear" w:color="auto" w:fill="auto"/>
          </w:tcPr>
          <w:p w:rsidR="004B10FF" w:rsidRPr="004B10FF" w:rsidRDefault="004B10FF" w:rsidP="00AE0860">
            <w:pPr>
              <w:pStyle w:val="Footer"/>
              <w:widowControl w:val="0"/>
              <w:jc w:val="center"/>
              <w:rPr>
                <w:rFonts w:ascii="Times New Roman" w:hAnsi="Times New Roman" w:cs="Times New Roman"/>
                <w:sz w:val="24"/>
                <w:szCs w:val="24"/>
              </w:rPr>
            </w:pPr>
            <w:r w:rsidRPr="004B10FF">
              <w:rPr>
                <w:rFonts w:ascii="Times New Roman" w:hAnsi="Times New Roman" w:cs="Times New Roman"/>
                <w:sz w:val="24"/>
                <w:szCs w:val="24"/>
              </w:rPr>
              <w:t>2</w:t>
            </w:r>
          </w:p>
        </w:tc>
        <w:tc>
          <w:tcPr>
            <w:tcW w:w="657" w:type="pct"/>
            <w:shd w:val="clear" w:color="auto" w:fill="auto"/>
          </w:tcPr>
          <w:p w:rsidR="004B10FF" w:rsidRPr="004B10FF" w:rsidRDefault="004B10FF" w:rsidP="00AE0860">
            <w:pPr>
              <w:pStyle w:val="Footer"/>
              <w:tabs>
                <w:tab w:val="clear" w:pos="4680"/>
                <w:tab w:val="clear" w:pos="9360"/>
                <w:tab w:val="left" w:pos="349"/>
                <w:tab w:val="center" w:pos="4819"/>
                <w:tab w:val="right" w:pos="9638"/>
              </w:tabs>
              <w:jc w:val="center"/>
              <w:rPr>
                <w:rFonts w:ascii="Times New Roman" w:hAnsi="Times New Roman" w:cs="Times New Roman"/>
                <w:sz w:val="24"/>
                <w:szCs w:val="24"/>
              </w:rPr>
            </w:pPr>
            <w:r w:rsidRPr="004B10FF">
              <w:rPr>
                <w:rFonts w:ascii="Times New Roman" w:hAnsi="Times New Roman" w:cs="Times New Roman"/>
                <w:sz w:val="24"/>
                <w:szCs w:val="24"/>
              </w:rPr>
              <w:t>6</w:t>
            </w:r>
          </w:p>
        </w:tc>
      </w:tr>
      <w:tr w:rsidR="004B10FF" w:rsidRPr="004B10FF" w:rsidTr="00E6619F">
        <w:trPr>
          <w:trHeight w:val="57"/>
          <w:jc w:val="center"/>
        </w:trPr>
        <w:tc>
          <w:tcPr>
            <w:tcW w:w="901" w:type="pct"/>
            <w:vMerge/>
          </w:tcPr>
          <w:p w:rsidR="004B10FF" w:rsidRPr="004B10FF" w:rsidRDefault="004B10FF" w:rsidP="00AE0860">
            <w:pPr>
              <w:pStyle w:val="Footer"/>
              <w:widowControl w:val="0"/>
              <w:rPr>
                <w:rFonts w:ascii="Times New Roman" w:hAnsi="Times New Roman" w:cs="Times New Roman"/>
                <w:sz w:val="24"/>
                <w:szCs w:val="24"/>
              </w:rPr>
            </w:pPr>
          </w:p>
        </w:tc>
        <w:tc>
          <w:tcPr>
            <w:tcW w:w="1090" w:type="pct"/>
          </w:tcPr>
          <w:p w:rsidR="004B10FF" w:rsidRPr="004B10FF" w:rsidRDefault="004B10FF" w:rsidP="00AE0860">
            <w:pPr>
              <w:pStyle w:val="Footer"/>
              <w:widowControl w:val="0"/>
              <w:rPr>
                <w:rFonts w:ascii="Times New Roman" w:hAnsi="Times New Roman" w:cs="Times New Roman"/>
                <w:sz w:val="24"/>
                <w:szCs w:val="24"/>
              </w:rPr>
            </w:pPr>
            <w:r w:rsidRPr="004B10FF">
              <w:rPr>
                <w:rFonts w:ascii="Times New Roman" w:hAnsi="Times New Roman" w:cs="Times New Roman"/>
                <w:sz w:val="24"/>
                <w:szCs w:val="24"/>
              </w:rPr>
              <w:t xml:space="preserve">4.2. </w:t>
            </w:r>
            <w:r w:rsidRPr="004B10FF">
              <w:rPr>
                <w:rFonts w:ascii="Times New Roman" w:hAnsi="Times New Roman" w:cs="Times New Roman"/>
                <w:sz w:val="24"/>
                <w:szCs w:val="24"/>
                <w:shd w:val="clear" w:color="auto" w:fill="FFFFFF"/>
              </w:rPr>
              <w:t>Suteikti klientams informaciją apie draudimo kompanijos vykdomą investicinę veiklą.</w:t>
            </w:r>
          </w:p>
        </w:tc>
        <w:tc>
          <w:tcPr>
            <w:tcW w:w="1368" w:type="pct"/>
          </w:tcPr>
          <w:p w:rsidR="004B10FF" w:rsidRPr="004B10FF" w:rsidRDefault="004B10FF" w:rsidP="00AE0860">
            <w:pPr>
              <w:shd w:val="clear" w:color="auto" w:fill="FFFFFF"/>
              <w:spacing w:after="0" w:line="240" w:lineRule="auto"/>
              <w:rPr>
                <w:rFonts w:ascii="Times New Roman" w:hAnsi="Times New Roman" w:cs="Times New Roman"/>
                <w:sz w:val="24"/>
                <w:szCs w:val="24"/>
                <w:lang w:eastAsia="ru-RU"/>
              </w:rPr>
            </w:pPr>
            <w:r w:rsidRPr="004B10FF">
              <w:rPr>
                <w:rFonts w:ascii="Times New Roman" w:eastAsiaTheme="minorHAnsi" w:hAnsi="Times New Roman" w:cs="Times New Roman"/>
                <w:b/>
                <w:sz w:val="24"/>
                <w:szCs w:val="24"/>
              </w:rPr>
              <w:t>Tema</w:t>
            </w:r>
            <w:r w:rsidRPr="004B10FF">
              <w:rPr>
                <w:rFonts w:ascii="Times New Roman" w:eastAsiaTheme="minorHAnsi" w:hAnsi="Times New Roman" w:cs="Times New Roman"/>
                <w:b/>
                <w:i/>
                <w:sz w:val="24"/>
                <w:szCs w:val="24"/>
              </w:rPr>
              <w:t>. Investavimo pagrindai</w:t>
            </w:r>
          </w:p>
          <w:p w:rsidR="004B10FF" w:rsidRPr="004B10FF" w:rsidRDefault="004B10FF" w:rsidP="00AE0860">
            <w:pPr>
              <w:pStyle w:val="NoSpacing"/>
              <w:numPr>
                <w:ilvl w:val="0"/>
                <w:numId w:val="9"/>
              </w:numPr>
              <w:tabs>
                <w:tab w:val="left" w:pos="349"/>
              </w:tabs>
              <w:ind w:left="0" w:firstLine="0"/>
            </w:pPr>
            <w:r w:rsidRPr="004B10FF">
              <w:t>Investicijas sąlygojantys veiksniai</w:t>
            </w:r>
          </w:p>
          <w:p w:rsidR="004B10FF" w:rsidRPr="004B10FF" w:rsidRDefault="004B10FF" w:rsidP="00AE0860">
            <w:pPr>
              <w:pStyle w:val="NoSpacing"/>
              <w:numPr>
                <w:ilvl w:val="0"/>
                <w:numId w:val="9"/>
              </w:numPr>
              <w:tabs>
                <w:tab w:val="left" w:pos="349"/>
              </w:tabs>
              <w:ind w:left="0" w:firstLine="0"/>
            </w:pPr>
            <w:r w:rsidRPr="004B10FF">
              <w:t>Investicinės</w:t>
            </w:r>
            <w:r w:rsidRPr="004B10FF">
              <w:rPr>
                <w:lang w:eastAsia="ru-RU"/>
              </w:rPr>
              <w:t xml:space="preserve"> veiklos efektyvumo įvertinimas</w:t>
            </w:r>
          </w:p>
        </w:tc>
        <w:tc>
          <w:tcPr>
            <w:tcW w:w="411" w:type="pct"/>
            <w:shd w:val="clear" w:color="auto" w:fill="auto"/>
          </w:tcPr>
          <w:p w:rsidR="004B10FF" w:rsidRPr="004B10FF" w:rsidRDefault="004B10FF" w:rsidP="00AE0860">
            <w:pPr>
              <w:pStyle w:val="NoSpacing"/>
              <w:widowControl w:val="0"/>
              <w:jc w:val="center"/>
              <w:rPr>
                <w:bCs/>
                <w:iCs/>
              </w:rPr>
            </w:pPr>
            <w:r w:rsidRPr="004B10FF">
              <w:rPr>
                <w:bCs/>
                <w:iCs/>
              </w:rPr>
              <w:t>4</w:t>
            </w:r>
          </w:p>
        </w:tc>
        <w:tc>
          <w:tcPr>
            <w:tcW w:w="573" w:type="pct"/>
            <w:shd w:val="clear" w:color="auto" w:fill="auto"/>
          </w:tcPr>
          <w:p w:rsidR="004B10FF" w:rsidRPr="004B10FF" w:rsidRDefault="004B10FF" w:rsidP="00AE0860">
            <w:pPr>
              <w:pStyle w:val="NoSpacing"/>
              <w:widowControl w:val="0"/>
              <w:jc w:val="center"/>
              <w:rPr>
                <w:bCs/>
                <w:iCs/>
              </w:rPr>
            </w:pPr>
            <w:r w:rsidRPr="004B10FF">
              <w:rPr>
                <w:bCs/>
                <w:iCs/>
              </w:rPr>
              <w:t>6</w:t>
            </w:r>
          </w:p>
        </w:tc>
        <w:tc>
          <w:tcPr>
            <w:tcW w:w="657" w:type="pct"/>
            <w:shd w:val="clear" w:color="auto" w:fill="auto"/>
          </w:tcPr>
          <w:p w:rsidR="004B10FF" w:rsidRPr="004B10FF" w:rsidRDefault="004B10FF" w:rsidP="00AE0860">
            <w:pPr>
              <w:pStyle w:val="NoSpacing"/>
              <w:widowControl w:val="0"/>
              <w:jc w:val="center"/>
            </w:pPr>
            <w:r w:rsidRPr="004B10FF">
              <w:t>10</w:t>
            </w:r>
          </w:p>
        </w:tc>
      </w:tr>
      <w:tr w:rsidR="004B10FF" w:rsidRPr="004B10FF" w:rsidTr="00E6619F">
        <w:trPr>
          <w:trHeight w:val="57"/>
          <w:jc w:val="center"/>
        </w:trPr>
        <w:tc>
          <w:tcPr>
            <w:tcW w:w="901" w:type="pct"/>
          </w:tcPr>
          <w:p w:rsidR="004B10FF" w:rsidRPr="004B10FF" w:rsidRDefault="004B10FF" w:rsidP="00AE0860">
            <w:pPr>
              <w:pStyle w:val="NoSpacing"/>
              <w:widowControl w:val="0"/>
            </w:pPr>
            <w:r w:rsidRPr="004B10FF">
              <w:t xml:space="preserve">Mokymosi pasiekimų vertinimo kriterijai </w:t>
            </w:r>
          </w:p>
        </w:tc>
        <w:tc>
          <w:tcPr>
            <w:tcW w:w="4099" w:type="pct"/>
            <w:gridSpan w:val="5"/>
          </w:tcPr>
          <w:p w:rsidR="004B10FF" w:rsidRPr="004B10FF" w:rsidRDefault="004B10FF" w:rsidP="00AE0860">
            <w:pPr>
              <w:pStyle w:val="NoSpacing"/>
              <w:jc w:val="both"/>
              <w:rPr>
                <w:shd w:val="clear" w:color="auto" w:fill="FFFFFF"/>
              </w:rPr>
            </w:pPr>
            <w:r w:rsidRPr="004B10FF">
              <w:rPr>
                <w:shd w:val="clear" w:color="auto" w:fill="FFFFFF"/>
              </w:rPr>
              <w:t>Apibūdinta draudimo teisinė aplinka ir išskirti draudimo veiklos ypatumai, apibūdinta Lietuvos draudimo rinka ir jos dalyviai. Pademonstruotos</w:t>
            </w:r>
            <w:r w:rsidRPr="004B10FF">
              <w:t xml:space="preserve"> žinios apie taikytinus teisės aktus, kuriais reglamentuojamas draudimo produktų platinimas, apie pensijų sistemos organizavimą ir jos garantuojamas išmokas, apie </w:t>
            </w:r>
            <w:r w:rsidRPr="004B10FF">
              <w:rPr>
                <w:bCs/>
              </w:rPr>
              <w:t xml:space="preserve">draudimo bendrovės finansinės atskaitomybės dokumentus bei </w:t>
            </w:r>
            <w:r w:rsidRPr="004B10FF">
              <w:t>gyvybės ir ne gyvybės draudimo įmonių finansų valdymą.</w:t>
            </w:r>
          </w:p>
          <w:p w:rsidR="004B10FF" w:rsidRPr="004B10FF" w:rsidRDefault="004B10FF" w:rsidP="00AE0860">
            <w:pPr>
              <w:pStyle w:val="NoSpacing"/>
              <w:jc w:val="both"/>
              <w:rPr>
                <w:shd w:val="clear" w:color="auto" w:fill="FFFFFF"/>
              </w:rPr>
            </w:pPr>
            <w:r w:rsidRPr="004B10FF">
              <w:rPr>
                <w:shd w:val="clear" w:color="auto" w:fill="FFFFFF"/>
              </w:rPr>
              <w:t>Pateikta informacija apie rizikos valdymą, paaiškinta, kaip kliento lūkesčiai ir jų nepateisinimas lemia sutarties tęstinumą.</w:t>
            </w:r>
          </w:p>
          <w:p w:rsidR="004B10FF" w:rsidRPr="004B10FF" w:rsidRDefault="004B10FF" w:rsidP="00AE0860">
            <w:pPr>
              <w:pStyle w:val="NoSpacing"/>
              <w:jc w:val="both"/>
              <w:rPr>
                <w:shd w:val="clear" w:color="auto" w:fill="FFFFFF"/>
              </w:rPr>
            </w:pPr>
            <w:r w:rsidRPr="004B10FF">
              <w:rPr>
                <w:shd w:val="clear" w:color="auto" w:fill="FFFFFF"/>
              </w:rPr>
              <w:t>Apibūdintos draudimo rūšys ir draudimo produktai. Išskirtos ir paaiškintos esminės draudimo sutarties sąlygos, draudimo sutarties įforminimo stadijos, išaiškintos kliento sutarties išlaikymo priežastys ir jų nutraukimo pasekmės.</w:t>
            </w:r>
          </w:p>
          <w:p w:rsidR="004B10FF" w:rsidRPr="004B10FF" w:rsidRDefault="004B10FF" w:rsidP="00AE0860">
            <w:pPr>
              <w:pStyle w:val="NoSpacing"/>
              <w:jc w:val="both"/>
              <w:rPr>
                <w:shd w:val="clear" w:color="auto" w:fill="FFFFFF"/>
              </w:rPr>
            </w:pPr>
            <w:r w:rsidRPr="004B10FF">
              <w:rPr>
                <w:shd w:val="clear" w:color="auto" w:fill="FFFFFF"/>
              </w:rPr>
              <w:lastRenderedPageBreak/>
              <w:t xml:space="preserve">Paaiškinta, kaip draudimo sutarties galiojimo metu klientas turi būti konsultuojamas ir aptarnaujamas. </w:t>
            </w:r>
          </w:p>
          <w:p w:rsidR="004B10FF" w:rsidRPr="004B10FF" w:rsidRDefault="004B10FF" w:rsidP="00AE0860">
            <w:pPr>
              <w:pStyle w:val="NoSpacing"/>
              <w:jc w:val="both"/>
              <w:rPr>
                <w:shd w:val="clear" w:color="auto" w:fill="FFFFFF"/>
              </w:rPr>
            </w:pPr>
            <w:r w:rsidRPr="004B10FF">
              <w:rPr>
                <w:shd w:val="clear" w:color="auto" w:fill="FFFFFF"/>
              </w:rPr>
              <w:t xml:space="preserve">Pagal nustatytus kliento poreikius draudimo apsaugoms įgyti, pateiktas optimalus apsaugos paketo variantas. Atsižvelgiant į esamus kliento poreikius, sudarytas kliento vizitų planas bei parengti pavyzdiniai draudimo pasiūlymai klientui. </w:t>
            </w:r>
          </w:p>
          <w:p w:rsidR="004B10FF" w:rsidRPr="004B10FF" w:rsidRDefault="004B10FF" w:rsidP="00AE0860">
            <w:pPr>
              <w:pStyle w:val="NoSpacing"/>
              <w:jc w:val="both"/>
              <w:rPr>
                <w:shd w:val="clear" w:color="auto" w:fill="FFFFFF"/>
              </w:rPr>
            </w:pPr>
            <w:r w:rsidRPr="004B10FF">
              <w:rPr>
                <w:shd w:val="clear" w:color="auto" w:fill="FFFFFF"/>
              </w:rPr>
              <w:t>Paaiškintas ir praktiškai pademonstruotas produktų pardavimo procesas ir finalinis sutarties pasirašymo momentas.</w:t>
            </w:r>
          </w:p>
          <w:p w:rsidR="004B10FF" w:rsidRPr="004B10FF" w:rsidRDefault="004B10FF" w:rsidP="00AE0860">
            <w:pPr>
              <w:pStyle w:val="NoSpacing"/>
              <w:jc w:val="both"/>
              <w:rPr>
                <w:shd w:val="clear" w:color="auto" w:fill="FFFFFF"/>
              </w:rPr>
            </w:pPr>
            <w:r w:rsidRPr="004B10FF">
              <w:rPr>
                <w:shd w:val="clear" w:color="auto" w:fill="FFFFFF"/>
              </w:rPr>
              <w:t>Pagal nurodytus žalų administravimo ypatumus, išnagrinėtas fizinių ir juridinių asmenų turto, vairuotojų civilinės atsakomybės, KASKO, sveikatos draudimai. Apibūdinti labiausiai paplitę sukčiavimo atvejai TPVCA, KASKO, fizinių ir juridinių asmenų turto draudimuose. Apibūdintos problemos, su kuriomis dažniausiai susiduriama vertinant iš šių draudimų kylančias žalas. Pasiūlytos priemonės, kurių galima imtis siekiant sumažinti ar išvengti vertinimo problemų. Apibendrinta žalų administravimo tvarka įvykus draudžiamajam įvykiui.</w:t>
            </w:r>
          </w:p>
          <w:p w:rsidR="004B10FF" w:rsidRPr="004B10FF" w:rsidRDefault="004B10FF" w:rsidP="00AE0860">
            <w:pPr>
              <w:pStyle w:val="NoSpacing"/>
              <w:jc w:val="both"/>
              <w:rPr>
                <w:shd w:val="clear" w:color="auto" w:fill="FFFFFF"/>
              </w:rPr>
            </w:pPr>
            <w:r w:rsidRPr="004B10FF">
              <w:rPr>
                <w:shd w:val="clear" w:color="auto" w:fill="FFFFFF"/>
              </w:rPr>
              <w:t>Paaiškinta klientų skundų valdymo sistema.</w:t>
            </w:r>
          </w:p>
          <w:p w:rsidR="004B10FF" w:rsidRPr="004B10FF" w:rsidRDefault="004B10FF" w:rsidP="00AE0860">
            <w:pPr>
              <w:pStyle w:val="NoSpacing"/>
              <w:jc w:val="both"/>
              <w:rPr>
                <w:shd w:val="clear" w:color="auto" w:fill="FFFFFF"/>
              </w:rPr>
            </w:pPr>
            <w:r w:rsidRPr="004B10FF">
              <w:rPr>
                <w:shd w:val="clear" w:color="auto" w:fill="FFFFFF"/>
              </w:rPr>
              <w:t xml:space="preserve">Išskirti ir paaiškinti esminiai investavimo principai, klientui suteikta informacija apie draudimo kompanijos vykdomą investicinę veiklą. Suteiktos </w:t>
            </w:r>
            <w:r w:rsidRPr="004B10FF">
              <w:t>žinios apie skirtingų investavimo galimybių privalumus ir trūkumus klientams (draudėjams).</w:t>
            </w:r>
          </w:p>
          <w:p w:rsidR="004B10FF" w:rsidRPr="004B10FF" w:rsidRDefault="004B10FF" w:rsidP="00AE0860">
            <w:pPr>
              <w:pStyle w:val="NoSpacing"/>
              <w:rPr>
                <w:shd w:val="clear" w:color="auto" w:fill="FFFFFF"/>
              </w:rPr>
            </w:pPr>
            <w:r w:rsidRPr="004B10FF">
              <w:rPr>
                <w:shd w:val="clear" w:color="auto" w:fill="FFFFFF"/>
              </w:rPr>
              <w:t xml:space="preserve">Pristatyta prezentacijos ir nekonfliktinių derybų nauda. Pateikti galimų konfliktų pavyzdžiai ir jų sprendimo būdai. </w:t>
            </w:r>
          </w:p>
          <w:p w:rsidR="004B10FF" w:rsidRPr="004B10FF" w:rsidRDefault="004B10FF" w:rsidP="00AE0860">
            <w:pPr>
              <w:pStyle w:val="NoSpacing"/>
              <w:rPr>
                <w:shd w:val="clear" w:color="auto" w:fill="FFFFFF"/>
              </w:rPr>
            </w:pPr>
            <w:r w:rsidRPr="004B10FF">
              <w:rPr>
                <w:shd w:val="clear" w:color="auto" w:fill="FFFFFF"/>
              </w:rPr>
              <w:t>Parašytas verslo laiškas elektroniniu būdu. Paaiškinti verslo etikos principai ir taisyklės.</w:t>
            </w:r>
          </w:p>
          <w:p w:rsidR="004B10FF" w:rsidRPr="004B10FF" w:rsidRDefault="004B10FF" w:rsidP="00AE0860">
            <w:pPr>
              <w:pStyle w:val="NoSpacing"/>
              <w:rPr>
                <w:shd w:val="clear" w:color="auto" w:fill="FFFFFF"/>
              </w:rPr>
            </w:pPr>
            <w:r w:rsidRPr="004B10FF">
              <w:rPr>
                <w:shd w:val="clear" w:color="auto" w:fill="FFFFFF"/>
              </w:rPr>
              <w:t>Pademonstruotas konfliktinės situacijos valdymas. Apibrėžti tinkami interesų konfliktų, galinčių pažeisti draudimo tarpininko ar draudimo įmonės klientų ar potencialių klientų interesus, tipų nustatymo kriterijai.</w:t>
            </w:r>
          </w:p>
        </w:tc>
      </w:tr>
      <w:tr w:rsidR="004B10FF" w:rsidRPr="004B10FF" w:rsidTr="00E6619F">
        <w:trPr>
          <w:trHeight w:val="57"/>
          <w:jc w:val="center"/>
        </w:trPr>
        <w:tc>
          <w:tcPr>
            <w:tcW w:w="901" w:type="pct"/>
          </w:tcPr>
          <w:p w:rsidR="004B10FF" w:rsidRPr="004B10FF" w:rsidRDefault="004B10FF" w:rsidP="00AE0860">
            <w:pPr>
              <w:pStyle w:val="2vidutinistinklelis1"/>
              <w:widowControl w:val="0"/>
            </w:pPr>
            <w:r w:rsidRPr="004B10FF">
              <w:lastRenderedPageBreak/>
              <w:t>Reikalavimai mokymui skirtiems metodiniams ir materialiesiems ištekliams</w:t>
            </w:r>
          </w:p>
        </w:tc>
        <w:tc>
          <w:tcPr>
            <w:tcW w:w="4099" w:type="pct"/>
            <w:gridSpan w:val="5"/>
          </w:tcPr>
          <w:p w:rsidR="004B10FF" w:rsidRPr="004B10FF" w:rsidRDefault="004B10FF" w:rsidP="00AE0860">
            <w:pPr>
              <w:widowControl w:val="0"/>
              <w:spacing w:after="0" w:line="240" w:lineRule="auto"/>
              <w:rPr>
                <w:rFonts w:ascii="Times New Roman" w:hAnsi="Times New Roman" w:cs="Times New Roman"/>
                <w:i/>
                <w:sz w:val="24"/>
                <w:szCs w:val="24"/>
              </w:rPr>
            </w:pPr>
            <w:r w:rsidRPr="004B10FF">
              <w:rPr>
                <w:rFonts w:ascii="Times New Roman" w:hAnsi="Times New Roman" w:cs="Times New Roman"/>
                <w:i/>
                <w:sz w:val="24"/>
                <w:szCs w:val="24"/>
              </w:rPr>
              <w:t>Mokymo(si) medžiaga:</w:t>
            </w:r>
          </w:p>
          <w:p w:rsidR="004B10FF" w:rsidRPr="004B10FF" w:rsidRDefault="004B10FF" w:rsidP="00AE0860">
            <w:pPr>
              <w:pStyle w:val="NoSpacing"/>
              <w:widowControl w:val="0"/>
              <w:numPr>
                <w:ilvl w:val="0"/>
                <w:numId w:val="9"/>
              </w:numPr>
              <w:tabs>
                <w:tab w:val="left" w:pos="397"/>
              </w:tabs>
              <w:ind w:left="0" w:firstLine="0"/>
            </w:pPr>
            <w:r w:rsidRPr="004B10FF">
              <w:t>Vadovėliai ir kita mokomoji medžiaga</w:t>
            </w:r>
          </w:p>
          <w:p w:rsidR="004B10FF" w:rsidRPr="004B10FF" w:rsidRDefault="004B10FF" w:rsidP="00AE0860">
            <w:pPr>
              <w:pStyle w:val="NoSpacing"/>
              <w:widowControl w:val="0"/>
              <w:numPr>
                <w:ilvl w:val="0"/>
                <w:numId w:val="9"/>
              </w:numPr>
              <w:tabs>
                <w:tab w:val="left" w:pos="397"/>
              </w:tabs>
              <w:ind w:left="0" w:firstLine="0"/>
              <w:rPr>
                <w:rFonts w:eastAsia="Calibri"/>
                <w:i/>
              </w:rPr>
            </w:pPr>
            <w:r w:rsidRPr="004B10FF">
              <w:t>Teisės</w:t>
            </w:r>
            <w:r w:rsidRPr="004B10FF">
              <w:rPr>
                <w:rFonts w:eastAsia="Calibri"/>
              </w:rPr>
              <w:t xml:space="preserve"> aktai, reglamentuojantys draudimo produktų platinimo veiklą</w:t>
            </w:r>
          </w:p>
          <w:p w:rsidR="004B10FF" w:rsidRPr="004B10FF" w:rsidRDefault="004B10FF" w:rsidP="00AE0860">
            <w:pPr>
              <w:pStyle w:val="NoSpacing"/>
              <w:widowControl w:val="0"/>
              <w:tabs>
                <w:tab w:val="left" w:pos="324"/>
              </w:tabs>
              <w:rPr>
                <w:rFonts w:eastAsia="Calibri"/>
                <w:i/>
              </w:rPr>
            </w:pPr>
            <w:r w:rsidRPr="004B10FF">
              <w:rPr>
                <w:rFonts w:eastAsia="Calibri"/>
                <w:i/>
              </w:rPr>
              <w:t>Mokymo(si) priemonės:</w:t>
            </w:r>
          </w:p>
          <w:p w:rsidR="004B10FF" w:rsidRPr="004B10FF" w:rsidRDefault="004B10FF" w:rsidP="00AE0860">
            <w:pPr>
              <w:pStyle w:val="NoSpacing"/>
              <w:widowControl w:val="0"/>
              <w:numPr>
                <w:ilvl w:val="0"/>
                <w:numId w:val="9"/>
              </w:numPr>
              <w:tabs>
                <w:tab w:val="left" w:pos="397"/>
              </w:tabs>
              <w:ind w:left="0" w:firstLine="0"/>
            </w:pPr>
            <w:r w:rsidRPr="004B10FF">
              <w:t>Techninės priemonės mokymo(si) medžiagai iliustruoti, vizualizuoti, pristatyti</w:t>
            </w:r>
          </w:p>
          <w:p w:rsidR="004B10FF" w:rsidRPr="004B10FF" w:rsidRDefault="004B10FF" w:rsidP="00AE0860">
            <w:pPr>
              <w:pStyle w:val="NoSpacing"/>
              <w:widowControl w:val="0"/>
              <w:numPr>
                <w:ilvl w:val="0"/>
                <w:numId w:val="9"/>
              </w:numPr>
              <w:tabs>
                <w:tab w:val="left" w:pos="397"/>
              </w:tabs>
              <w:ind w:left="0" w:firstLine="0"/>
            </w:pPr>
            <w:r w:rsidRPr="004B10FF">
              <w:t>Sutarčių, draudimo produktų informacinių dokumentų pavyzdžiai</w:t>
            </w:r>
          </w:p>
        </w:tc>
      </w:tr>
      <w:tr w:rsidR="004B10FF" w:rsidRPr="004B10FF" w:rsidTr="00AE0860">
        <w:trPr>
          <w:trHeight w:val="790"/>
          <w:jc w:val="center"/>
        </w:trPr>
        <w:tc>
          <w:tcPr>
            <w:tcW w:w="901" w:type="pct"/>
          </w:tcPr>
          <w:p w:rsidR="004B10FF" w:rsidRPr="004B10FF" w:rsidRDefault="004B10FF" w:rsidP="00AE0860">
            <w:pPr>
              <w:pStyle w:val="2vidutinistinklelis1"/>
              <w:widowControl w:val="0"/>
            </w:pPr>
            <w:r w:rsidRPr="004B10FF">
              <w:t>Reikalavimai teorinio ir praktinio mokymo vietai</w:t>
            </w:r>
          </w:p>
        </w:tc>
        <w:tc>
          <w:tcPr>
            <w:tcW w:w="4099" w:type="pct"/>
            <w:gridSpan w:val="5"/>
          </w:tcPr>
          <w:p w:rsidR="004B10FF" w:rsidRPr="004B10FF" w:rsidRDefault="004B10FF" w:rsidP="00AE0860">
            <w:pPr>
              <w:widowControl w:val="0"/>
              <w:spacing w:after="0" w:line="240" w:lineRule="auto"/>
              <w:rPr>
                <w:rFonts w:ascii="Times New Roman" w:hAnsi="Times New Roman" w:cs="Times New Roman"/>
                <w:sz w:val="24"/>
                <w:szCs w:val="24"/>
              </w:rPr>
            </w:pPr>
            <w:r w:rsidRPr="004B10FF">
              <w:rPr>
                <w:rFonts w:ascii="Times New Roman" w:hAnsi="Times New Roman" w:cs="Times New Roman"/>
                <w:sz w:val="24"/>
                <w:szCs w:val="24"/>
              </w:rPr>
              <w:t>Klasė ar kita mokymui(si) pritaikyta patalpa su techninėmis priemonėmis (kompiuteriu, vaizdo projektoriumi, rašymo lenta) mokymo(si) medžiagai pateikti.</w:t>
            </w:r>
          </w:p>
          <w:p w:rsidR="004B10FF" w:rsidRPr="004B10FF" w:rsidRDefault="004B10FF" w:rsidP="00AE0860">
            <w:pPr>
              <w:widowControl w:val="0"/>
              <w:spacing w:after="0" w:line="240" w:lineRule="auto"/>
              <w:rPr>
                <w:rFonts w:ascii="Times New Roman" w:hAnsi="Times New Roman" w:cs="Times New Roman"/>
                <w:sz w:val="24"/>
                <w:szCs w:val="24"/>
              </w:rPr>
            </w:pPr>
            <w:r w:rsidRPr="004B10FF">
              <w:rPr>
                <w:rFonts w:ascii="Times New Roman" w:hAnsi="Times New Roman" w:cs="Times New Roman"/>
                <w:sz w:val="24"/>
                <w:szCs w:val="24"/>
              </w:rPr>
              <w:t xml:space="preserve">Praktinio mokymo klasė (patalpa), aprūpinta kompiuteriais ir </w:t>
            </w:r>
            <w:r w:rsidRPr="004B10FF">
              <w:rPr>
                <w:rFonts w:ascii="Times New Roman" w:hAnsi="Times New Roman" w:cs="Times New Roman"/>
                <w:sz w:val="24"/>
                <w:szCs w:val="24"/>
                <w:lang w:eastAsia="ar-SA"/>
              </w:rPr>
              <w:t>interneto prieiga</w:t>
            </w:r>
            <w:r w:rsidRPr="004B10FF">
              <w:rPr>
                <w:rFonts w:ascii="Times New Roman" w:hAnsi="Times New Roman" w:cs="Times New Roman"/>
                <w:sz w:val="24"/>
                <w:szCs w:val="24"/>
              </w:rPr>
              <w:t>.</w:t>
            </w:r>
          </w:p>
        </w:tc>
      </w:tr>
      <w:tr w:rsidR="004B10FF" w:rsidRPr="004B10FF" w:rsidTr="00E6619F">
        <w:trPr>
          <w:trHeight w:val="57"/>
          <w:jc w:val="center"/>
        </w:trPr>
        <w:tc>
          <w:tcPr>
            <w:tcW w:w="901" w:type="pct"/>
          </w:tcPr>
          <w:p w:rsidR="004B10FF" w:rsidRPr="004B10FF" w:rsidRDefault="004B10FF" w:rsidP="00AE0860">
            <w:pPr>
              <w:pStyle w:val="2vidutinistinklelis1"/>
              <w:widowControl w:val="0"/>
            </w:pPr>
            <w:r w:rsidRPr="004B10FF">
              <w:t>Reikalavimai mokytojų dalykiniam pasirengimui (dalykinei kvalifikacijai)</w:t>
            </w:r>
          </w:p>
        </w:tc>
        <w:tc>
          <w:tcPr>
            <w:tcW w:w="4099" w:type="pct"/>
            <w:gridSpan w:val="5"/>
          </w:tcPr>
          <w:p w:rsidR="004B10FF" w:rsidRPr="004B10FF" w:rsidRDefault="004B10FF" w:rsidP="00AE0860">
            <w:pPr>
              <w:widowControl w:val="0"/>
              <w:spacing w:after="0" w:line="240" w:lineRule="auto"/>
              <w:rPr>
                <w:rFonts w:ascii="Times New Roman" w:hAnsi="Times New Roman" w:cs="Times New Roman"/>
                <w:sz w:val="24"/>
                <w:szCs w:val="24"/>
              </w:rPr>
            </w:pPr>
            <w:r w:rsidRPr="004B10FF">
              <w:rPr>
                <w:rFonts w:ascii="Times New Roman" w:hAnsi="Times New Roman" w:cs="Times New Roman"/>
                <w:sz w:val="24"/>
                <w:szCs w:val="24"/>
              </w:rPr>
              <w:t>Modulį gali vesti mokytojas, turintis:</w:t>
            </w:r>
          </w:p>
          <w:p w:rsidR="004B10FF" w:rsidRPr="004B10FF" w:rsidRDefault="004B10FF" w:rsidP="00AE0860">
            <w:pPr>
              <w:widowControl w:val="0"/>
              <w:spacing w:after="0" w:line="240" w:lineRule="auto"/>
              <w:rPr>
                <w:rFonts w:ascii="Times New Roman" w:hAnsi="Times New Roman" w:cs="Times New Roman"/>
                <w:sz w:val="24"/>
                <w:szCs w:val="24"/>
              </w:rPr>
            </w:pPr>
            <w:r w:rsidRPr="004B10FF">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B10FF" w:rsidRPr="004B10FF" w:rsidRDefault="004B10FF" w:rsidP="00AE0860">
            <w:pPr>
              <w:pStyle w:val="2vidutinistinklelis1"/>
              <w:widowControl w:val="0"/>
              <w:rPr>
                <w:strike/>
              </w:rPr>
            </w:pPr>
            <w:r w:rsidRPr="004B10FF">
              <w:t>2) finansų, apskaitos studijų krypties ar lygiavertį išsilavinimą arba ne mažesnę kaip 3 metų profesinės veiklos patirtį rizikos valdymo draudimo srityje.</w:t>
            </w:r>
          </w:p>
        </w:tc>
      </w:tr>
    </w:tbl>
    <w:p w:rsidR="00937C19" w:rsidRPr="004B10FF" w:rsidRDefault="00937C19" w:rsidP="00AE0860">
      <w:pPr>
        <w:widowControl w:val="0"/>
        <w:spacing w:after="0" w:line="240" w:lineRule="auto"/>
        <w:ind w:right="-31"/>
        <w:rPr>
          <w:rFonts w:ascii="Times New Roman" w:hAnsi="Times New Roman" w:cs="Times New Roman"/>
          <w:sz w:val="24"/>
          <w:szCs w:val="24"/>
        </w:rPr>
      </w:pPr>
    </w:p>
    <w:sectPr w:rsidR="00937C19" w:rsidRPr="004B10FF" w:rsidSect="00E6619F">
      <w:pgSz w:w="16838" w:h="11906" w:orient="landscape"/>
      <w:pgMar w:top="1701" w:right="962"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FF8" w:rsidRDefault="00286FF8">
      <w:pPr>
        <w:spacing w:after="0" w:line="240" w:lineRule="auto"/>
      </w:pPr>
      <w:r>
        <w:separator/>
      </w:r>
    </w:p>
  </w:endnote>
  <w:endnote w:type="continuationSeparator" w:id="0">
    <w:p w:rsidR="00286FF8" w:rsidRDefault="00286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69235045"/>
      <w:docPartObj>
        <w:docPartGallery w:val="Page Numbers (Bottom of Page)"/>
        <w:docPartUnique/>
      </w:docPartObj>
    </w:sdtPr>
    <w:sdtContent>
      <w:p w:rsidR="00A73DBB" w:rsidRDefault="004D2080" w:rsidP="00165AB9">
        <w:pPr>
          <w:pStyle w:val="Footer"/>
          <w:framePr w:wrap="none" w:vAnchor="text" w:hAnchor="margin" w:xAlign="right" w:y="1"/>
          <w:rPr>
            <w:rStyle w:val="PageNumber"/>
          </w:rPr>
        </w:pPr>
        <w:r>
          <w:rPr>
            <w:rStyle w:val="PageNumber"/>
          </w:rPr>
          <w:fldChar w:fldCharType="begin"/>
        </w:r>
        <w:r w:rsidR="00A73DBB">
          <w:rPr>
            <w:rStyle w:val="PageNumber"/>
          </w:rPr>
          <w:instrText xml:space="preserve"> PAGE </w:instrText>
        </w:r>
        <w:r>
          <w:rPr>
            <w:rStyle w:val="PageNumber"/>
          </w:rPr>
          <w:fldChar w:fldCharType="end"/>
        </w:r>
      </w:p>
    </w:sdtContent>
  </w:sdt>
  <w:p w:rsidR="00A73DBB" w:rsidRDefault="00A73DBB"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A73DBB" w:rsidRPr="000715A3" w:rsidRDefault="004D2080"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A73DBB"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EF46F4">
          <w:rPr>
            <w:rStyle w:val="PageNumber"/>
            <w:rFonts w:ascii="Times New Roman" w:hAnsi="Times New Roman" w:cs="Times New Roman"/>
            <w:noProof/>
          </w:rPr>
          <w:t>10</w:t>
        </w:r>
        <w:r w:rsidRPr="000715A3">
          <w:rPr>
            <w:rStyle w:val="PageNumber"/>
            <w:rFonts w:ascii="Times New Roman" w:hAnsi="Times New Roman" w:cs="Times New Roman"/>
          </w:rPr>
          <w:fldChar w:fldCharType="end"/>
        </w:r>
      </w:p>
    </w:sdtContent>
  </w:sdt>
  <w:p w:rsidR="00A73DBB" w:rsidRDefault="00A73DBB"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FF8" w:rsidRDefault="00286FF8">
      <w:pPr>
        <w:spacing w:after="0" w:line="240" w:lineRule="auto"/>
      </w:pPr>
      <w:r>
        <w:separator/>
      </w:r>
    </w:p>
  </w:footnote>
  <w:footnote w:type="continuationSeparator" w:id="0">
    <w:p w:rsidR="00286FF8" w:rsidRDefault="00286FF8">
      <w:pPr>
        <w:spacing w:after="0" w:line="240" w:lineRule="auto"/>
      </w:pPr>
      <w:r>
        <w:continuationSeparator/>
      </w:r>
    </w:p>
  </w:footnote>
  <w:footnote w:id="1">
    <w:p w:rsidR="00A73DBB" w:rsidRPr="00D644AA" w:rsidRDefault="00A73DBB">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A73DBB" w:rsidRPr="00937C19" w:rsidRDefault="00A73DBB">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BB" w:rsidRDefault="00A73DBB">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AE67FAD"/>
    <w:multiLevelType w:val="hybridMultilevel"/>
    <w:tmpl w:val="E44E1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FD84B32"/>
    <w:multiLevelType w:val="hybridMultilevel"/>
    <w:tmpl w:val="42E6D0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5E44EAB"/>
    <w:multiLevelType w:val="hybridMultilevel"/>
    <w:tmpl w:val="5A40BBE8"/>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1F1759A"/>
    <w:multiLevelType w:val="multilevel"/>
    <w:tmpl w:val="DEA26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3"/>
  </w:num>
  <w:num w:numId="5">
    <w:abstractNumId w:val="9"/>
  </w:num>
  <w:num w:numId="6">
    <w:abstractNumId w:val="0"/>
  </w:num>
  <w:num w:numId="7">
    <w:abstractNumId w:val="2"/>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8194"/>
  </w:hdrShapeDefaults>
  <w:footnotePr>
    <w:footnote w:id="-1"/>
    <w:footnote w:id="0"/>
  </w:footnotePr>
  <w:endnotePr>
    <w:endnote w:id="-1"/>
    <w:endnote w:id="0"/>
  </w:endnotePr>
  <w:compat/>
  <w:rsids>
    <w:rsidRoot w:val="00165AB9"/>
    <w:rsid w:val="00000FD4"/>
    <w:rsid w:val="0001216F"/>
    <w:rsid w:val="0003622D"/>
    <w:rsid w:val="000529E7"/>
    <w:rsid w:val="000715A3"/>
    <w:rsid w:val="000767F7"/>
    <w:rsid w:val="000969BD"/>
    <w:rsid w:val="000C2E86"/>
    <w:rsid w:val="000C3CFC"/>
    <w:rsid w:val="00164D46"/>
    <w:rsid w:val="00165AB9"/>
    <w:rsid w:val="00166D93"/>
    <w:rsid w:val="0017699F"/>
    <w:rsid w:val="00184E29"/>
    <w:rsid w:val="001A2C0F"/>
    <w:rsid w:val="001B280C"/>
    <w:rsid w:val="001F1BFD"/>
    <w:rsid w:val="001F7496"/>
    <w:rsid w:val="00207FA1"/>
    <w:rsid w:val="002360E9"/>
    <w:rsid w:val="00252BA8"/>
    <w:rsid w:val="002627D3"/>
    <w:rsid w:val="00286FF8"/>
    <w:rsid w:val="002D3951"/>
    <w:rsid w:val="002E6008"/>
    <w:rsid w:val="00321904"/>
    <w:rsid w:val="003A2462"/>
    <w:rsid w:val="003A5F1D"/>
    <w:rsid w:val="003C44C0"/>
    <w:rsid w:val="00427419"/>
    <w:rsid w:val="00432EF4"/>
    <w:rsid w:val="00492AD8"/>
    <w:rsid w:val="004B10FF"/>
    <w:rsid w:val="004C5393"/>
    <w:rsid w:val="004D2080"/>
    <w:rsid w:val="00526D12"/>
    <w:rsid w:val="005347D2"/>
    <w:rsid w:val="005855D9"/>
    <w:rsid w:val="0059210D"/>
    <w:rsid w:val="005974F1"/>
    <w:rsid w:val="005A2AC1"/>
    <w:rsid w:val="005A2D49"/>
    <w:rsid w:val="005D281B"/>
    <w:rsid w:val="00602151"/>
    <w:rsid w:val="006317EA"/>
    <w:rsid w:val="0064202F"/>
    <w:rsid w:val="00651151"/>
    <w:rsid w:val="00654996"/>
    <w:rsid w:val="006723FD"/>
    <w:rsid w:val="00676F65"/>
    <w:rsid w:val="00680F30"/>
    <w:rsid w:val="006A3353"/>
    <w:rsid w:val="006B3DE4"/>
    <w:rsid w:val="00715A14"/>
    <w:rsid w:val="00737915"/>
    <w:rsid w:val="00746798"/>
    <w:rsid w:val="00754011"/>
    <w:rsid w:val="00772EAD"/>
    <w:rsid w:val="007730D6"/>
    <w:rsid w:val="00791CA6"/>
    <w:rsid w:val="00795CED"/>
    <w:rsid w:val="007D64A2"/>
    <w:rsid w:val="007D6FFE"/>
    <w:rsid w:val="0082036B"/>
    <w:rsid w:val="00825B04"/>
    <w:rsid w:val="00826C6B"/>
    <w:rsid w:val="008527C2"/>
    <w:rsid w:val="00852882"/>
    <w:rsid w:val="00871B87"/>
    <w:rsid w:val="008B73EF"/>
    <w:rsid w:val="008B75DD"/>
    <w:rsid w:val="008E71BE"/>
    <w:rsid w:val="00937C19"/>
    <w:rsid w:val="00942530"/>
    <w:rsid w:val="00953B3E"/>
    <w:rsid w:val="009552C2"/>
    <w:rsid w:val="00982004"/>
    <w:rsid w:val="00995F11"/>
    <w:rsid w:val="009B019A"/>
    <w:rsid w:val="009B6034"/>
    <w:rsid w:val="009C1629"/>
    <w:rsid w:val="00A242AB"/>
    <w:rsid w:val="00A7218F"/>
    <w:rsid w:val="00A73DBB"/>
    <w:rsid w:val="00A84004"/>
    <w:rsid w:val="00AA345E"/>
    <w:rsid w:val="00AD1862"/>
    <w:rsid w:val="00AE0519"/>
    <w:rsid w:val="00AE0860"/>
    <w:rsid w:val="00B12B34"/>
    <w:rsid w:val="00B139DA"/>
    <w:rsid w:val="00B17FCF"/>
    <w:rsid w:val="00B80E4C"/>
    <w:rsid w:val="00B84C0F"/>
    <w:rsid w:val="00BC1DC9"/>
    <w:rsid w:val="00BE04B8"/>
    <w:rsid w:val="00C32044"/>
    <w:rsid w:val="00C56A86"/>
    <w:rsid w:val="00C64961"/>
    <w:rsid w:val="00C71083"/>
    <w:rsid w:val="00C7206C"/>
    <w:rsid w:val="00C76664"/>
    <w:rsid w:val="00C801CF"/>
    <w:rsid w:val="00C847A0"/>
    <w:rsid w:val="00C94025"/>
    <w:rsid w:val="00D304B1"/>
    <w:rsid w:val="00D46745"/>
    <w:rsid w:val="00D54BD1"/>
    <w:rsid w:val="00D55D1E"/>
    <w:rsid w:val="00D62B81"/>
    <w:rsid w:val="00D644AA"/>
    <w:rsid w:val="00D67BEC"/>
    <w:rsid w:val="00DC135B"/>
    <w:rsid w:val="00DF32E6"/>
    <w:rsid w:val="00E07DE3"/>
    <w:rsid w:val="00E15460"/>
    <w:rsid w:val="00E1724C"/>
    <w:rsid w:val="00E6619F"/>
    <w:rsid w:val="00E76914"/>
    <w:rsid w:val="00E77EB2"/>
    <w:rsid w:val="00EC2385"/>
    <w:rsid w:val="00EC2D50"/>
    <w:rsid w:val="00ED67C1"/>
    <w:rsid w:val="00EF46F4"/>
    <w:rsid w:val="00F033A7"/>
    <w:rsid w:val="00F23E6A"/>
    <w:rsid w:val="00F4448F"/>
    <w:rsid w:val="00F84371"/>
    <w:rsid w:val="00FA43FB"/>
    <w:rsid w:val="00FB249D"/>
    <w:rsid w:val="00FD3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32190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11378579">
      <w:bodyDiv w:val="1"/>
      <w:marLeft w:val="0"/>
      <w:marRight w:val="0"/>
      <w:marTop w:val="0"/>
      <w:marBottom w:val="0"/>
      <w:divBdr>
        <w:top w:val="none" w:sz="0" w:space="0" w:color="auto"/>
        <w:left w:val="none" w:sz="0" w:space="0" w:color="auto"/>
        <w:bottom w:val="none" w:sz="0" w:space="0" w:color="auto"/>
        <w:right w:val="none" w:sz="0" w:space="0" w:color="auto"/>
      </w:divBdr>
    </w:div>
    <w:div w:id="731737541">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6637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b.lt/PI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8856D-20E8-43D5-B0F5-127413C4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1980</Words>
  <Characters>11292</Characters>
  <Application>Microsoft Office Word</Application>
  <DocSecurity>0</DocSecurity>
  <Lines>94</Lines>
  <Paragraphs>26</Paragraphs>
  <ScaleCrop>false</ScaleCrop>
  <HeadingPairs>
    <vt:vector size="6" baseType="variant">
      <vt:variant>
        <vt:lpstr>Title</vt:lpstr>
      </vt:variant>
      <vt:variant>
        <vt:i4>1</vt:i4>
      </vt:variant>
      <vt:variant>
        <vt:lpstr>Название</vt:lpstr>
      </vt:variant>
      <vt:variant>
        <vt:i4>1</vt:i4>
      </vt:variant>
      <vt:variant>
        <vt:lpstr>Pavadinimas</vt:lpstr>
      </vt:variant>
      <vt:variant>
        <vt:i4>1</vt:i4>
      </vt:variant>
    </vt:vector>
  </HeadingPairs>
  <TitlesOfParts>
    <vt:vector size="3" baseType="lpstr">
      <vt:lpstr/>
      <vt:lpstr/>
      <vt:lpstr/>
    </vt:vector>
  </TitlesOfParts>
  <Company/>
  <LinksUpToDate>false</LinksUpToDate>
  <CharactersWithSpaces>13246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4</cp:revision>
  <cp:lastPrinted>2020-09-24T10:53:00Z</cp:lastPrinted>
  <dcterms:created xsi:type="dcterms:W3CDTF">2021-01-25T07:36:00Z</dcterms:created>
  <dcterms:modified xsi:type="dcterms:W3CDTF">2021-01-25T07:52:00Z</dcterms:modified>
</cp:coreProperties>
</file>