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3B85" w14:textId="007CD801" w:rsidR="007C7CD2" w:rsidRDefault="007C7CD2" w:rsidP="00BD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</w:rPr>
      </w:pPr>
      <w:r w:rsidRPr="007C7CD2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566337C1" wp14:editId="375EDAE1">
            <wp:simplePos x="0" y="0"/>
            <wp:positionH relativeFrom="margin">
              <wp:posOffset>2387684</wp:posOffset>
            </wp:positionH>
            <wp:positionV relativeFrom="paragraph">
              <wp:posOffset>-288769</wp:posOffset>
            </wp:positionV>
            <wp:extent cx="1742536" cy="577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38630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774E64" w14:textId="77777777" w:rsidR="005162A4" w:rsidRDefault="005162A4" w:rsidP="00BD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</w:rPr>
      </w:pPr>
    </w:p>
    <w:p w14:paraId="2148543B" w14:textId="77777777" w:rsidR="007C7CD2" w:rsidRDefault="007C7CD2" w:rsidP="00BD44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D41919" w14:textId="77777777" w:rsidR="00636A1A" w:rsidRDefault="00636A1A" w:rsidP="00BD44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D3C0BA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NEFORMALIOJO PROFESINIO MOKYMO PROGRAMA</w:t>
      </w:r>
    </w:p>
    <w:p w14:paraId="2B958819" w14:textId="77777777" w:rsidR="00636A1A" w:rsidRPr="00636A1A" w:rsidRDefault="00636A1A" w:rsidP="00BD44C1">
      <w:pPr>
        <w:tabs>
          <w:tab w:val="left" w:pos="1404"/>
        </w:tabs>
        <w:spacing w:after="0" w:line="240" w:lineRule="auto"/>
        <w:rPr>
          <w:rFonts w:ascii="Times New Roman" w:eastAsiaTheme="minorHAnsi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636A1A">
        <w:rPr>
          <w:rFonts w:ascii="Times New Roman" w:eastAsiaTheme="minorHAnsi" w:hAnsi="Times New Roman" w:cs="Times New Roman"/>
          <w:b/>
          <w:color w:val="444444"/>
          <w:sz w:val="28"/>
          <w:szCs w:val="28"/>
          <w:shd w:val="clear" w:color="auto" w:fill="FFFFFF"/>
        </w:rPr>
        <w:tab/>
      </w:r>
    </w:p>
    <w:p w14:paraId="2292E978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1. PROGRAMOS APIBŪDINIMAS</w:t>
      </w:r>
    </w:p>
    <w:p w14:paraId="791377E2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14:paraId="7AEB0A64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188FB0F4" w14:textId="77777777" w:rsidTr="00804343">
        <w:trPr>
          <w:trHeight w:val="325"/>
        </w:trPr>
        <w:tc>
          <w:tcPr>
            <w:tcW w:w="9628" w:type="dxa"/>
          </w:tcPr>
          <w:p w14:paraId="25FA90BF" w14:textId="3D66BCFF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Knygų ir kitų leidinių bei jų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įpakav</w:t>
            </w:r>
            <w:r w:rsidR="009A7F3B" w:rsidRPr="00EC75E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imo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gamybos neformaliojo profesinio mokymo programa</w:t>
            </w:r>
          </w:p>
        </w:tc>
      </w:tr>
    </w:tbl>
    <w:p w14:paraId="5B8431A4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97158D6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1.2. Programos valstybinis kodas </w:t>
      </w:r>
      <w:r w:rsidRPr="00636A1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(suteikiamas įregistravus programą)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585D597E" w14:textId="77777777" w:rsidTr="00636A1A">
        <w:tc>
          <w:tcPr>
            <w:tcW w:w="9628" w:type="dxa"/>
          </w:tcPr>
          <w:p w14:paraId="0C69F80A" w14:textId="7E45AEB8" w:rsidR="00636A1A" w:rsidRPr="00636A1A" w:rsidRDefault="00261E41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61E4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N43021101</w:t>
            </w:r>
          </w:p>
        </w:tc>
      </w:tr>
    </w:tbl>
    <w:p w14:paraId="103F2A04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623B9CDD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1.3. Švietimo sritis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57D86B67" w14:textId="77777777" w:rsidTr="00636A1A">
        <w:tc>
          <w:tcPr>
            <w:tcW w:w="9628" w:type="dxa"/>
          </w:tcPr>
          <w:p w14:paraId="23FDBA1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Menai</w:t>
            </w:r>
          </w:p>
        </w:tc>
      </w:tr>
    </w:tbl>
    <w:p w14:paraId="249D3BF7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F123BA3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1.4. Švietimo posritis / posričiai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7E7EFA37" w14:textId="77777777" w:rsidTr="00636A1A">
        <w:tc>
          <w:tcPr>
            <w:tcW w:w="9628" w:type="dxa"/>
          </w:tcPr>
          <w:p w14:paraId="3986ABF0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Audiovizualiniai ir medijų menai</w:t>
            </w:r>
          </w:p>
        </w:tc>
      </w:tr>
    </w:tbl>
    <w:p w14:paraId="6851FCA0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C556EA7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1.5. Programos apimtis mokymosi kreditais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06E85362" w14:textId="77777777" w:rsidTr="00636A1A">
        <w:tc>
          <w:tcPr>
            <w:tcW w:w="9628" w:type="dxa"/>
          </w:tcPr>
          <w:p w14:paraId="6482BF0D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19D37B2B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6128ECAC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1.6. Programos apimtis akademinėmis valandomis kontaktiniam darbui, jų pasiskirstymas teoriniam ir praktiniam mokymui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495835A4" w14:textId="77777777" w:rsidTr="00636A1A">
        <w:tc>
          <w:tcPr>
            <w:tcW w:w="9628" w:type="dxa"/>
          </w:tcPr>
          <w:p w14:paraId="7A0C6A5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270 </w:t>
            </w: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akademinių valandų kontaktiniam darbui, iš kurių 81 akademinė valanda skiriama teoriniam mokymui, 189 akademinės valandos – praktiniam mokymui.</w:t>
            </w:r>
          </w:p>
        </w:tc>
      </w:tr>
    </w:tbl>
    <w:p w14:paraId="580EAAAB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5B65702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1.7. Minimalūs reikalavimai, norint mokytis pagal programą (jeigu nustatyta)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2803918E" w14:textId="77777777" w:rsidTr="00636A1A">
        <w:tc>
          <w:tcPr>
            <w:tcW w:w="9628" w:type="dxa"/>
          </w:tcPr>
          <w:p w14:paraId="7F34CF59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Vidurinis išsilavinimas</w:t>
            </w:r>
          </w:p>
        </w:tc>
      </w:tr>
    </w:tbl>
    <w:p w14:paraId="2BF3B0C1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ED0B07C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1.8. Programoje įgyjamos ar tobulinamos kompetencijos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553"/>
        <w:gridCol w:w="2870"/>
      </w:tblGrid>
      <w:tr w:rsidR="00636A1A" w:rsidRPr="00636A1A" w14:paraId="16909CF8" w14:textId="77777777" w:rsidTr="00ED7892">
        <w:trPr>
          <w:tblHeader/>
        </w:trPr>
        <w:tc>
          <w:tcPr>
            <w:tcW w:w="3211" w:type="dxa"/>
          </w:tcPr>
          <w:p w14:paraId="670F4CC0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Kompetencijos pavadinimas</w:t>
            </w:r>
          </w:p>
        </w:tc>
        <w:tc>
          <w:tcPr>
            <w:tcW w:w="3553" w:type="dxa"/>
          </w:tcPr>
          <w:p w14:paraId="51005B6F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2870" w:type="dxa"/>
          </w:tcPr>
          <w:p w14:paraId="15C08A91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Profesinio standarto pavadinimas, jo valstybinis kodas</w:t>
            </w:r>
          </w:p>
        </w:tc>
      </w:tr>
      <w:tr w:rsidR="00636A1A" w:rsidRPr="00636A1A" w14:paraId="04302678" w14:textId="77777777" w:rsidTr="00636A1A">
        <w:tc>
          <w:tcPr>
            <w:tcW w:w="3211" w:type="dxa"/>
          </w:tcPr>
          <w:p w14:paraId="44E283BA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Paruošti įrenginius, pusgaminius ir eksploatacines medžiagas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knygoms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žurnalams, brošiūroms ir bukletams gaminti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14:paraId="64298BA2" w14:textId="72B1B40B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Poligrafijos technikas, LTKS IV</w:t>
            </w: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28DEBE1D" w14:textId="0C6F2014" w:rsidR="00636A1A" w:rsidRPr="00636A1A" w:rsidRDefault="00636A1A" w:rsidP="00BD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3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Poligrafijos, žiniasklaidos ir reklamos sektoriaus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profesinis standartas</w:t>
            </w:r>
            <w:r w:rsidR="005A1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PSJ01</w:t>
            </w:r>
          </w:p>
        </w:tc>
      </w:tr>
      <w:tr w:rsidR="00636A1A" w:rsidRPr="00636A1A" w14:paraId="23D724C8" w14:textId="77777777" w:rsidTr="00636A1A">
        <w:tc>
          <w:tcPr>
            <w:tcW w:w="3211" w:type="dxa"/>
          </w:tcPr>
          <w:p w14:paraId="46408B7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Gaminti knygas, žurnalus, brošiūras, bukletus.</w:t>
            </w:r>
          </w:p>
        </w:tc>
        <w:tc>
          <w:tcPr>
            <w:tcW w:w="3553" w:type="dxa"/>
          </w:tcPr>
          <w:p w14:paraId="7E37E3E1" w14:textId="74206C22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Poligrafijos technikas, LTKS IV</w:t>
            </w: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412E2F3E" w14:textId="59569855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Poligrafijos, žiniasklaidos ir reklamos sektoriaus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profesinis standartas</w:t>
            </w:r>
            <w:r w:rsidR="005A1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PSJ01</w:t>
            </w:r>
          </w:p>
        </w:tc>
      </w:tr>
      <w:tr w:rsidR="00636A1A" w:rsidRPr="00636A1A" w14:paraId="2C0CB9E5" w14:textId="77777777" w:rsidTr="00636A1A">
        <w:tc>
          <w:tcPr>
            <w:tcW w:w="3211" w:type="dxa"/>
          </w:tcPr>
          <w:p w14:paraId="0FAADC88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Paruošti įrenginius, pusgaminius ir eksploatacines medžiagas pakuotėms, etiketėms ir reklamos produktams gaminti.</w:t>
            </w:r>
          </w:p>
        </w:tc>
        <w:tc>
          <w:tcPr>
            <w:tcW w:w="3553" w:type="dxa"/>
          </w:tcPr>
          <w:p w14:paraId="609E491C" w14:textId="667A3206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Poligrafijos technikas, LTKS IV</w:t>
            </w: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3367B162" w14:textId="16CAF301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Poligrafijos, žiniasklaidos ir reklamos sektoriaus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profesinis standartas</w:t>
            </w:r>
            <w:r w:rsidR="005A1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PSJ01</w:t>
            </w:r>
          </w:p>
        </w:tc>
      </w:tr>
      <w:tr w:rsidR="00636A1A" w:rsidRPr="00636A1A" w14:paraId="1C693854" w14:textId="77777777" w:rsidTr="00636A1A">
        <w:tc>
          <w:tcPr>
            <w:tcW w:w="3211" w:type="dxa"/>
          </w:tcPr>
          <w:p w14:paraId="7F444FFE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Gaminti pakuotes, etiketes, reklamos produktus.</w:t>
            </w:r>
          </w:p>
        </w:tc>
        <w:tc>
          <w:tcPr>
            <w:tcW w:w="3553" w:type="dxa"/>
          </w:tcPr>
          <w:p w14:paraId="02565072" w14:textId="7846E050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Poligrafijos technikas, LTKS IV</w:t>
            </w: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4458C422" w14:textId="629B6F1F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Poligrafijos, žiniasklaidos ir reklamos sektoriaus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profesinis standartas</w:t>
            </w:r>
            <w:r w:rsidR="005A1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Pr="00636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PSJ01</w:t>
            </w:r>
          </w:p>
        </w:tc>
      </w:tr>
    </w:tbl>
    <w:p w14:paraId="0BA2AF2F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B27482E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color w:val="000000"/>
          <w:sz w:val="24"/>
          <w:szCs w:val="24"/>
        </w:rPr>
        <w:t>1.9. Papildomi reikalavimai mokymą pagal programą užsakančios ir (ar) mokymą finansuojančios institucijos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36A1A" w:rsidRPr="00636A1A" w14:paraId="4FB9F952" w14:textId="77777777" w:rsidTr="00636A1A">
        <w:tc>
          <w:tcPr>
            <w:tcW w:w="9628" w:type="dxa"/>
          </w:tcPr>
          <w:p w14:paraId="2D091010" w14:textId="77777777" w:rsidR="00636A1A" w:rsidRPr="00636A1A" w:rsidRDefault="00636A1A" w:rsidP="00BD44C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Jei asmens mokymas yra finansuojamas iš Užimtumo fondo lėšų, asmeniui, baigusiam programą, yra būtinas įgytų kompetencijų vertinimas.</w:t>
            </w:r>
          </w:p>
        </w:tc>
      </w:tr>
    </w:tbl>
    <w:p w14:paraId="2C9EB1E1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F1ADE93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36A1A"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14:paraId="24D9A570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sectPr w:rsidR="00636A1A" w:rsidRPr="00636A1A" w:rsidSect="00C23682">
          <w:footerReference w:type="default" r:id="rId9"/>
          <w:pgSz w:w="11906" w:h="16838"/>
          <w:pgMar w:top="1134" w:right="567" w:bottom="1134" w:left="1701" w:header="567" w:footer="567" w:gutter="0"/>
          <w:pgNumType w:start="1" w:chapStyle="1"/>
          <w:cols w:space="1296"/>
          <w:docGrid w:linePitch="360"/>
        </w:sectPr>
      </w:pPr>
    </w:p>
    <w:p w14:paraId="4CAC9314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lastRenderedPageBreak/>
        <w:t>2. PROGRAMOS TURINYS</w:t>
      </w:r>
    </w:p>
    <w:p w14:paraId="1393347E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1277"/>
        <w:gridCol w:w="2977"/>
        <w:gridCol w:w="3364"/>
        <w:gridCol w:w="1328"/>
        <w:gridCol w:w="1475"/>
        <w:gridCol w:w="1475"/>
        <w:gridCol w:w="862"/>
      </w:tblGrid>
      <w:tr w:rsidR="00636A1A" w:rsidRPr="00636A1A" w14:paraId="3BE45AD0" w14:textId="77777777" w:rsidTr="00636A1A">
        <w:trPr>
          <w:trHeight w:val="40"/>
        </w:trPr>
        <w:tc>
          <w:tcPr>
            <w:tcW w:w="753" w:type="pct"/>
            <w:vMerge w:val="restart"/>
          </w:tcPr>
          <w:p w14:paraId="11519187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Modulio pavadinimas (valstybinis kodas</w:t>
            </w: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" w:type="pct"/>
            <w:vMerge w:val="restart"/>
          </w:tcPr>
          <w:p w14:paraId="0148B406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Modulio LTKS lygis</w:t>
            </w:r>
          </w:p>
        </w:tc>
        <w:tc>
          <w:tcPr>
            <w:tcW w:w="991" w:type="pct"/>
            <w:vMerge w:val="restart"/>
          </w:tcPr>
          <w:p w14:paraId="5D2F04B2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Kompetencija(-os)</w:t>
            </w:r>
          </w:p>
        </w:tc>
        <w:tc>
          <w:tcPr>
            <w:tcW w:w="1120" w:type="pct"/>
            <w:vMerge w:val="restart"/>
          </w:tcPr>
          <w:p w14:paraId="6FD41B8C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42" w:type="pct"/>
            <w:vMerge w:val="restart"/>
          </w:tcPr>
          <w:p w14:paraId="3731AAF8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Modulio apimtis mokymosi kreditais</w:t>
            </w:r>
          </w:p>
        </w:tc>
        <w:tc>
          <w:tcPr>
            <w:tcW w:w="1270" w:type="pct"/>
            <w:gridSpan w:val="3"/>
          </w:tcPr>
          <w:p w14:paraId="0778AF29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Akademinės valandos kontaktiniam darbui</w:t>
            </w:r>
          </w:p>
        </w:tc>
      </w:tr>
      <w:tr w:rsidR="00636A1A" w:rsidRPr="00636A1A" w14:paraId="62FCA4FF" w14:textId="77777777" w:rsidTr="00636A1A">
        <w:trPr>
          <w:trHeight w:val="582"/>
        </w:trPr>
        <w:tc>
          <w:tcPr>
            <w:tcW w:w="753" w:type="pct"/>
            <w:vMerge/>
          </w:tcPr>
          <w:p w14:paraId="427CA9C4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438993A1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14:paraId="0FF14FA6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14:paraId="378943B6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27F75DA2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57CFD263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Teoriniam mokymui</w:t>
            </w:r>
          </w:p>
        </w:tc>
        <w:tc>
          <w:tcPr>
            <w:tcW w:w="491" w:type="pct"/>
          </w:tcPr>
          <w:p w14:paraId="5AC70531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Praktiniam mokymui</w:t>
            </w:r>
          </w:p>
        </w:tc>
        <w:tc>
          <w:tcPr>
            <w:tcW w:w="288" w:type="pct"/>
          </w:tcPr>
          <w:p w14:paraId="201F11DA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Iš viso</w:t>
            </w:r>
          </w:p>
        </w:tc>
      </w:tr>
      <w:tr w:rsidR="00636A1A" w:rsidRPr="00636A1A" w14:paraId="2DABD17E" w14:textId="77777777" w:rsidTr="00636A1A">
        <w:trPr>
          <w:trHeight w:val="40"/>
        </w:trPr>
        <w:tc>
          <w:tcPr>
            <w:tcW w:w="753" w:type="pct"/>
            <w:vMerge w:val="restart"/>
          </w:tcPr>
          <w:p w14:paraId="1152AB72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Knygų ir kitų leidinių gamyba.</w:t>
            </w:r>
          </w:p>
        </w:tc>
        <w:tc>
          <w:tcPr>
            <w:tcW w:w="425" w:type="pct"/>
            <w:vMerge w:val="restart"/>
          </w:tcPr>
          <w:p w14:paraId="2B8801F7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991" w:type="pct"/>
          </w:tcPr>
          <w:p w14:paraId="1BC03A7F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Paruošti įrenginius, pusgaminius ir eksploatacines medžiagas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knygoms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žurnalams, brošiūroms ir bukletams gaminti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pct"/>
          </w:tcPr>
          <w:p w14:paraId="3890E4D7" w14:textId="4A8A00C4" w:rsidR="00636A1A" w:rsidRPr="00EC75EA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</w:pP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Apibūdinti knygų, brošiūrų gamybos procesus.</w:t>
            </w:r>
          </w:p>
          <w:p w14:paraId="633934CC" w14:textId="55770005" w:rsidR="003379A6" w:rsidRPr="00EC75EA" w:rsidRDefault="003379A6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Apibūdinti knygų</w:t>
            </w:r>
            <w:r w:rsidR="00310F2A"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brošiūrų atspaudų paruošimo įrišimui, įrišimo ir apdailos mašinų konstrukcijas bei technines galimybes.</w:t>
            </w:r>
          </w:p>
          <w:p w14:paraId="54D2344E" w14:textId="5148A232" w:rsidR="003379A6" w:rsidRPr="00EC75EA" w:rsidRDefault="003379A6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Paruošti </w:t>
            </w:r>
            <w:r w:rsidR="00A8407D"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darbui atspaudų paruošimo įrišimui, įrišimo bei apdailos mašinas.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64740686" w14:textId="77777777" w:rsidR="00636A1A" w:rsidRPr="00EC75E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Parinkti įrišimo ir apdailos medžiagas pagal jų savybes.</w:t>
            </w:r>
          </w:p>
        </w:tc>
        <w:tc>
          <w:tcPr>
            <w:tcW w:w="442" w:type="pct"/>
            <w:vMerge w:val="restart"/>
          </w:tcPr>
          <w:p w14:paraId="522B2343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1" w:type="pct"/>
            <w:vMerge w:val="restart"/>
          </w:tcPr>
          <w:p w14:paraId="5BF4A059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91" w:type="pct"/>
            <w:vMerge w:val="restart"/>
          </w:tcPr>
          <w:p w14:paraId="52B85C75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88" w:type="pct"/>
            <w:vMerge w:val="restart"/>
          </w:tcPr>
          <w:p w14:paraId="05BFE473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636A1A" w:rsidRPr="00636A1A" w14:paraId="35D04025" w14:textId="77777777" w:rsidTr="00ED7892">
        <w:trPr>
          <w:trHeight w:val="530"/>
        </w:trPr>
        <w:tc>
          <w:tcPr>
            <w:tcW w:w="753" w:type="pct"/>
            <w:vMerge/>
          </w:tcPr>
          <w:p w14:paraId="33908DB7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4B996F22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pct"/>
          </w:tcPr>
          <w:p w14:paraId="58495A6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Gaminti knygas, žurnalus, brošiūras, bukletus.</w:t>
            </w:r>
          </w:p>
        </w:tc>
        <w:tc>
          <w:tcPr>
            <w:tcW w:w="1120" w:type="pct"/>
          </w:tcPr>
          <w:p w14:paraId="111DB5E0" w14:textId="154AA16C" w:rsidR="00636A1A" w:rsidRPr="00636A1A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Išmanyti saugaus darbo ir aplinkosaugos reikalavimus gaminant knygas</w:t>
            </w:r>
            <w:r w:rsid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brošiūras.</w:t>
            </w:r>
          </w:p>
          <w:p w14:paraId="11500A76" w14:textId="31E629E8" w:rsidR="00E97A1A" w:rsidRDefault="00310F2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Atlikti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atspaudų paruošimą įrišimui, įrišimą ir apdailos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procesus.</w:t>
            </w:r>
          </w:p>
          <w:p w14:paraId="7885FFFF" w14:textId="5FB1ADC3" w:rsidR="00042CF0" w:rsidRDefault="00042CF0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Gaminti knygų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brošiūrų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viršelius ir jų sujungimo su bloku elementus.</w:t>
            </w:r>
          </w:p>
          <w:p w14:paraId="596A9820" w14:textId="418D9847" w:rsidR="00042CF0" w:rsidRPr="00042CF0" w:rsidRDefault="00E97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Įrišti knygas ir brošiūras.</w:t>
            </w:r>
          </w:p>
        </w:tc>
        <w:tc>
          <w:tcPr>
            <w:tcW w:w="442" w:type="pct"/>
            <w:vMerge/>
          </w:tcPr>
          <w:p w14:paraId="695AF5E3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14:paraId="619805BE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14:paraId="202122AA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14:paraId="323BA907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1A" w:rsidRPr="00636A1A" w14:paraId="7EBCF4FA" w14:textId="77777777" w:rsidTr="00636A1A">
        <w:trPr>
          <w:trHeight w:val="40"/>
        </w:trPr>
        <w:tc>
          <w:tcPr>
            <w:tcW w:w="753" w:type="pct"/>
            <w:vMerge w:val="restart"/>
            <w:tcBorders>
              <w:top w:val="single" w:sz="4" w:space="0" w:color="auto"/>
            </w:tcBorders>
          </w:tcPr>
          <w:p w14:paraId="113993AD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Pakuočių, etikečių, gamyba.</w:t>
            </w:r>
          </w:p>
        </w:tc>
        <w:tc>
          <w:tcPr>
            <w:tcW w:w="425" w:type="pct"/>
            <w:vMerge w:val="restart"/>
          </w:tcPr>
          <w:p w14:paraId="68E30B38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991" w:type="pct"/>
          </w:tcPr>
          <w:p w14:paraId="69324619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Paruošti įrenginius, pusgaminius ir eksploatacines medžiagas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pakuotėms, etiketėms ir reklamos produktams gaminti.</w:t>
            </w:r>
          </w:p>
        </w:tc>
        <w:tc>
          <w:tcPr>
            <w:tcW w:w="1120" w:type="pct"/>
          </w:tcPr>
          <w:p w14:paraId="49D984F0" w14:textId="6C527453" w:rsidR="008465C3" w:rsidRPr="00636A1A" w:rsidRDefault="008465C3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Išmanyti pakuočių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(dėžučių)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iškirtimo, klijavimo ir lankstymo, figūrinių etikečių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iškirtimo mašinų konstrukcij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as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valdymą.</w:t>
            </w:r>
          </w:p>
          <w:p w14:paraId="593E82C4" w14:textId="727BCA1C" w:rsidR="00636A1A" w:rsidRPr="00636A1A" w:rsidRDefault="00EF487F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Pagal gaminių technines specifikacijas, atsižvelgiant į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medžiagų savybes, parinkti</w:t>
            </w:r>
            <w:r w:rsidR="00E66A5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paruošti medžiagas pakuočių</w:t>
            </w:r>
            <w:r w:rsidR="001D7097"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(dėžučių) ir etikečių gamybiniam procesui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</w:tcPr>
          <w:p w14:paraId="4E2B6DA6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</w:tcPr>
          <w:p w14:paraId="731A47FA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</w:tcPr>
          <w:p w14:paraId="52483762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</w:tcPr>
          <w:p w14:paraId="3781844B" w14:textId="77777777" w:rsidR="00636A1A" w:rsidRPr="001C0A34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C0A3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636A1A" w:rsidRPr="00636A1A" w14:paraId="04F6EDB8" w14:textId="77777777" w:rsidTr="00636A1A">
        <w:trPr>
          <w:trHeight w:val="40"/>
        </w:trPr>
        <w:tc>
          <w:tcPr>
            <w:tcW w:w="753" w:type="pct"/>
            <w:vMerge/>
          </w:tcPr>
          <w:p w14:paraId="320F22D1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09B7797B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pct"/>
          </w:tcPr>
          <w:p w14:paraId="5EBC171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Gaminti pakuotes, etiketes, reklamos produktus.</w:t>
            </w:r>
          </w:p>
        </w:tc>
        <w:tc>
          <w:tcPr>
            <w:tcW w:w="1120" w:type="pct"/>
          </w:tcPr>
          <w:p w14:paraId="26B9CF13" w14:textId="1DD8FB68" w:rsidR="00B53C35" w:rsidRPr="00EC75EA" w:rsidRDefault="00B53C35" w:rsidP="00BD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Išmanyti saugaus darbo ir aplinkosaugos reikalavimus gaminant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pakuotes (dėžutes), etiketes.</w:t>
            </w:r>
          </w:p>
          <w:p w14:paraId="3AEC972D" w14:textId="35511A0F" w:rsidR="00636A1A" w:rsidRPr="00636A1A" w:rsidRDefault="00EF487F" w:rsidP="00BD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Gaminti pakuotes</w:t>
            </w:r>
            <w:r w:rsidR="002970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C75EA">
              <w:rPr>
                <w:rFonts w:ascii="Times New Roman" w:eastAsiaTheme="minorHAnsi" w:hAnsi="Times New Roman" w:cs="Times New Roman"/>
                <w:sz w:val="24"/>
                <w:szCs w:val="24"/>
              </w:rPr>
              <w:t>(dėžutes), etiketes.</w:t>
            </w:r>
          </w:p>
        </w:tc>
        <w:tc>
          <w:tcPr>
            <w:tcW w:w="442" w:type="pct"/>
            <w:vMerge/>
            <w:tcBorders>
              <w:bottom w:val="single" w:sz="4" w:space="0" w:color="auto"/>
            </w:tcBorders>
          </w:tcPr>
          <w:p w14:paraId="21706733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14:paraId="7033DECD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14:paraId="10F73F0F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14:paraId="783ADB2B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0A714E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14:paraId="7BA97F6B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br w:type="page"/>
      </w:r>
    </w:p>
    <w:p w14:paraId="308A3404" w14:textId="77777777" w:rsidR="00636A1A" w:rsidRPr="00636A1A" w:rsidRDefault="00636A1A" w:rsidP="00BD44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lastRenderedPageBreak/>
        <w:t>3. MODULIŲ APRAŠAI</w:t>
      </w:r>
    </w:p>
    <w:p w14:paraId="40FA58F1" w14:textId="77777777" w:rsidR="00636A1A" w:rsidRPr="00636A1A" w:rsidRDefault="00636A1A" w:rsidP="00BD44C1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14:paraId="5F32E712" w14:textId="77777777" w:rsidR="00636A1A" w:rsidRPr="00636A1A" w:rsidRDefault="00636A1A" w:rsidP="00BD44C1">
      <w:pPr>
        <w:spacing w:after="0" w:line="240" w:lineRule="auto"/>
        <w:ind w:firstLine="142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Modulio pavadinimas – </w:t>
      </w:r>
      <w:r w:rsidRPr="00ED789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„</w:t>
      </w:r>
      <w:r w:rsidRPr="00ED7892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Knygų ir kitų leidinių gamyba</w:t>
      </w:r>
      <w:r w:rsidRPr="00ED789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8"/>
        <w:gridCol w:w="2551"/>
        <w:gridCol w:w="5812"/>
        <w:gridCol w:w="1275"/>
        <w:gridCol w:w="1386"/>
        <w:gridCol w:w="847"/>
      </w:tblGrid>
      <w:tr w:rsidR="00636A1A" w:rsidRPr="00636A1A" w14:paraId="0E87420D" w14:textId="77777777" w:rsidTr="00AC0DC7">
        <w:trPr>
          <w:trHeight w:val="57"/>
          <w:jc w:val="center"/>
        </w:trPr>
        <w:tc>
          <w:tcPr>
            <w:tcW w:w="923" w:type="pct"/>
          </w:tcPr>
          <w:p w14:paraId="3ED78F5B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Valstybinis kodas</w:t>
            </w: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077" w:type="pct"/>
            <w:gridSpan w:val="5"/>
            <w:shd w:val="clear" w:color="auto" w:fill="auto"/>
          </w:tcPr>
          <w:p w14:paraId="6EA36C86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1A" w:rsidRPr="00636A1A" w14:paraId="7988C1C1" w14:textId="77777777" w:rsidTr="00AC0DC7">
        <w:trPr>
          <w:trHeight w:val="57"/>
          <w:jc w:val="center"/>
        </w:trPr>
        <w:tc>
          <w:tcPr>
            <w:tcW w:w="923" w:type="pct"/>
          </w:tcPr>
          <w:p w14:paraId="75FD9974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Modulio LTKS lygis</w:t>
            </w:r>
          </w:p>
        </w:tc>
        <w:tc>
          <w:tcPr>
            <w:tcW w:w="4077" w:type="pct"/>
            <w:gridSpan w:val="5"/>
          </w:tcPr>
          <w:p w14:paraId="1CF4E1D7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636A1A" w:rsidRPr="00636A1A" w14:paraId="3C8AF262" w14:textId="77777777" w:rsidTr="00AC0DC7">
        <w:trPr>
          <w:trHeight w:val="57"/>
          <w:jc w:val="center"/>
        </w:trPr>
        <w:tc>
          <w:tcPr>
            <w:tcW w:w="923" w:type="pct"/>
          </w:tcPr>
          <w:p w14:paraId="0E7E025A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Apimtis mokymosi kreditais</w:t>
            </w:r>
          </w:p>
        </w:tc>
        <w:tc>
          <w:tcPr>
            <w:tcW w:w="4077" w:type="pct"/>
            <w:gridSpan w:val="5"/>
          </w:tcPr>
          <w:p w14:paraId="132CE647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636A1A" w:rsidRPr="00636A1A" w14:paraId="7D0B716E" w14:textId="77777777" w:rsidTr="00AC0DC7">
        <w:trPr>
          <w:trHeight w:val="57"/>
          <w:jc w:val="center"/>
        </w:trPr>
        <w:tc>
          <w:tcPr>
            <w:tcW w:w="923" w:type="pct"/>
          </w:tcPr>
          <w:p w14:paraId="3981631B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Asmens pasirengimo mokytis modulyje reikalavimai (jei taikoma)</w:t>
            </w:r>
          </w:p>
        </w:tc>
        <w:tc>
          <w:tcPr>
            <w:tcW w:w="4077" w:type="pct"/>
            <w:gridSpan w:val="5"/>
          </w:tcPr>
          <w:p w14:paraId="33C3E3EB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Netaikoma</w:t>
            </w:r>
          </w:p>
        </w:tc>
      </w:tr>
      <w:tr w:rsidR="00636A1A" w:rsidRPr="00636A1A" w14:paraId="70EDE3D7" w14:textId="77777777" w:rsidTr="00AC0DC7">
        <w:trPr>
          <w:trHeight w:val="278"/>
          <w:jc w:val="center"/>
        </w:trPr>
        <w:tc>
          <w:tcPr>
            <w:tcW w:w="923" w:type="pct"/>
            <w:vMerge w:val="restart"/>
            <w:shd w:val="clear" w:color="auto" w:fill="F2F2F2"/>
          </w:tcPr>
          <w:p w14:paraId="3B0B789B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Kompetencijos</w:t>
            </w:r>
          </w:p>
        </w:tc>
        <w:tc>
          <w:tcPr>
            <w:tcW w:w="876" w:type="pct"/>
            <w:vMerge w:val="restart"/>
            <w:shd w:val="clear" w:color="auto" w:fill="F2F2F2"/>
          </w:tcPr>
          <w:p w14:paraId="421E9EA9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Mokymosi rezultatai</w:t>
            </w:r>
          </w:p>
        </w:tc>
        <w:tc>
          <w:tcPr>
            <w:tcW w:w="1996" w:type="pct"/>
            <w:vMerge w:val="restart"/>
            <w:shd w:val="clear" w:color="auto" w:fill="F2F2F2"/>
          </w:tcPr>
          <w:p w14:paraId="2BB996C2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Rekomenduojamas turinys mokymosi rezultatams pasiekti</w:t>
            </w:r>
          </w:p>
        </w:tc>
        <w:tc>
          <w:tcPr>
            <w:tcW w:w="1205" w:type="pct"/>
            <w:gridSpan w:val="3"/>
            <w:shd w:val="clear" w:color="auto" w:fill="F2F2F2"/>
          </w:tcPr>
          <w:p w14:paraId="09D95065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Akademinės valandos kontaktiniam darbui</w:t>
            </w:r>
          </w:p>
        </w:tc>
      </w:tr>
      <w:tr w:rsidR="00636A1A" w:rsidRPr="00636A1A" w14:paraId="381C7D98" w14:textId="77777777" w:rsidTr="00AC0DC7">
        <w:trPr>
          <w:trHeight w:val="277"/>
          <w:jc w:val="center"/>
        </w:trPr>
        <w:tc>
          <w:tcPr>
            <w:tcW w:w="923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714AB54D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shd w:val="clear" w:color="auto" w:fill="F2F2F2"/>
          </w:tcPr>
          <w:p w14:paraId="5A1A3119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  <w:vMerge/>
            <w:shd w:val="clear" w:color="auto" w:fill="F2F2F2"/>
          </w:tcPr>
          <w:p w14:paraId="39DA7C1A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2F2F2"/>
          </w:tcPr>
          <w:p w14:paraId="0DD7BA21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Teoriniam mokymui</w:t>
            </w:r>
          </w:p>
        </w:tc>
        <w:tc>
          <w:tcPr>
            <w:tcW w:w="476" w:type="pct"/>
            <w:shd w:val="clear" w:color="auto" w:fill="F2F2F2"/>
          </w:tcPr>
          <w:p w14:paraId="280C3ECF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Praktiniam mokymui</w:t>
            </w:r>
          </w:p>
        </w:tc>
        <w:tc>
          <w:tcPr>
            <w:tcW w:w="291" w:type="pct"/>
            <w:shd w:val="clear" w:color="auto" w:fill="F2F2F2"/>
          </w:tcPr>
          <w:p w14:paraId="78D2553A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Iš viso</w:t>
            </w:r>
          </w:p>
        </w:tc>
      </w:tr>
      <w:tr w:rsidR="00636A1A" w:rsidRPr="00636A1A" w14:paraId="6A5E9738" w14:textId="77777777" w:rsidTr="00BD44C1">
        <w:trPr>
          <w:trHeight w:val="749"/>
          <w:jc w:val="center"/>
        </w:trPr>
        <w:tc>
          <w:tcPr>
            <w:tcW w:w="923" w:type="pct"/>
            <w:vMerge w:val="restart"/>
          </w:tcPr>
          <w:p w14:paraId="380AFCDF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Paruošti įrenginius, pusgaminius ir eksploatacines medžiagas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knygoms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žurnalams, brošiūroms ir bukletams gaminti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pct"/>
            <w:vMerge w:val="restart"/>
          </w:tcPr>
          <w:p w14:paraId="1893C9E3" w14:textId="19A4EAED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Apibūdinti knygų, brošiūrų gamybos procesus.</w:t>
            </w:r>
          </w:p>
        </w:tc>
        <w:tc>
          <w:tcPr>
            <w:tcW w:w="1996" w:type="pct"/>
          </w:tcPr>
          <w:p w14:paraId="78B4B8E4" w14:textId="120DC980" w:rsidR="00636A1A" w:rsidRPr="00B96CD3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96CD3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Tema. </w:t>
            </w:r>
            <w:r w:rsidRPr="00B96C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Knygų</w:t>
            </w:r>
            <w:r w:rsidR="00EC75EA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BE193B" w:rsidRPr="00B96C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brošiūrų blokų gamybos procesai</w:t>
            </w:r>
          </w:p>
          <w:p w14:paraId="48260235" w14:textId="1D138111" w:rsidR="00636A1A" w:rsidRPr="00EC75EA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EC75EA">
              <w:rPr>
                <w:rFonts w:eastAsiaTheme="minorHAnsi"/>
                <w:iCs/>
                <w:color w:val="000000"/>
              </w:rPr>
              <w:t>Knyg</w:t>
            </w:r>
            <w:r w:rsidR="009A7F3B" w:rsidRPr="00EC75EA">
              <w:rPr>
                <w:rFonts w:eastAsiaTheme="minorHAnsi"/>
                <w:iCs/>
                <w:color w:val="000000"/>
              </w:rPr>
              <w:t>ų</w:t>
            </w:r>
            <w:r w:rsidRPr="00EC75EA">
              <w:rPr>
                <w:rFonts w:eastAsiaTheme="minorHAnsi"/>
                <w:iCs/>
                <w:color w:val="000000"/>
              </w:rPr>
              <w:t xml:space="preserve"> blok</w:t>
            </w:r>
            <w:r w:rsidR="009A7F3B" w:rsidRPr="00EC75EA">
              <w:rPr>
                <w:rFonts w:eastAsiaTheme="minorHAnsi"/>
                <w:iCs/>
                <w:color w:val="000000"/>
              </w:rPr>
              <w:t>ų</w:t>
            </w:r>
            <w:r w:rsidRPr="00EC75EA">
              <w:rPr>
                <w:rFonts w:eastAsiaTheme="minorHAnsi"/>
                <w:iCs/>
                <w:color w:val="000000"/>
              </w:rPr>
              <w:t xml:space="preserve"> gamybos procesai</w:t>
            </w:r>
          </w:p>
          <w:p w14:paraId="752F7CFF" w14:textId="00DDE816" w:rsidR="009A7F3B" w:rsidRPr="003379A6" w:rsidRDefault="003379A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color w:val="000000"/>
              </w:rPr>
            </w:pPr>
            <w:r w:rsidRPr="00EC75EA">
              <w:rPr>
                <w:rFonts w:eastAsiaTheme="minorHAnsi"/>
                <w:iCs/>
                <w:color w:val="000000"/>
              </w:rPr>
              <w:t>B</w:t>
            </w:r>
            <w:r w:rsidR="00BE193B" w:rsidRPr="00EC75EA">
              <w:rPr>
                <w:rFonts w:eastAsiaTheme="minorHAnsi"/>
                <w:iCs/>
                <w:color w:val="000000"/>
              </w:rPr>
              <w:t>rošiūr</w:t>
            </w:r>
            <w:r w:rsidR="009A7F3B" w:rsidRPr="00EC75EA">
              <w:rPr>
                <w:rFonts w:eastAsiaTheme="minorHAnsi"/>
                <w:iCs/>
                <w:color w:val="000000"/>
              </w:rPr>
              <w:t>ų</w:t>
            </w:r>
            <w:r w:rsidR="00BE193B" w:rsidRPr="00EC75EA">
              <w:rPr>
                <w:rFonts w:eastAsiaTheme="minorHAnsi"/>
                <w:iCs/>
                <w:color w:val="000000"/>
              </w:rPr>
              <w:t xml:space="preserve"> blok</w:t>
            </w:r>
            <w:r w:rsidR="009A7F3B" w:rsidRPr="00EC75EA">
              <w:rPr>
                <w:rFonts w:eastAsiaTheme="minorHAnsi"/>
                <w:iCs/>
                <w:color w:val="000000"/>
              </w:rPr>
              <w:t>ų</w:t>
            </w:r>
            <w:r w:rsidR="00BE193B" w:rsidRPr="00EC75EA">
              <w:rPr>
                <w:rFonts w:eastAsiaTheme="minorHAnsi"/>
                <w:iCs/>
                <w:color w:val="000000"/>
              </w:rPr>
              <w:t xml:space="preserve"> gamybos</w:t>
            </w:r>
            <w:r w:rsidR="00BE193B">
              <w:rPr>
                <w:rFonts w:eastAsiaTheme="minorHAnsi"/>
                <w:iCs/>
                <w:color w:val="000000"/>
              </w:rPr>
              <w:t xml:space="preserve"> procesai</w:t>
            </w:r>
          </w:p>
        </w:tc>
        <w:tc>
          <w:tcPr>
            <w:tcW w:w="438" w:type="pct"/>
          </w:tcPr>
          <w:p w14:paraId="39DB495C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14:paraId="2C9A18AD" w14:textId="67FB72E8" w:rsidR="00636A1A" w:rsidRPr="003379A6" w:rsidRDefault="00EC75E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2EB17EEA" w14:textId="40472BAD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6A1A" w:rsidRPr="00636A1A" w14:paraId="68FD29B8" w14:textId="77777777" w:rsidTr="00BD44C1">
        <w:trPr>
          <w:trHeight w:val="1002"/>
          <w:jc w:val="center"/>
        </w:trPr>
        <w:tc>
          <w:tcPr>
            <w:tcW w:w="923" w:type="pct"/>
            <w:vMerge/>
          </w:tcPr>
          <w:p w14:paraId="49DC32BC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1F9325A6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B18127D" w14:textId="43E5E8C7" w:rsidR="00636A1A" w:rsidRPr="001D7097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E14BF8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Tema.</w:t>
            </w:r>
            <w:r w:rsidRPr="00E14BF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Pr="00E14BF8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Knygų, </w:t>
            </w:r>
            <w:r w:rsidRPr="001D709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bro</w:t>
            </w:r>
            <w:r w:rsidR="00BE193B" w:rsidRPr="001D709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šiūrų viršelių gamybos procesai</w:t>
            </w:r>
          </w:p>
          <w:p w14:paraId="158A46AA" w14:textId="70814991" w:rsidR="00636A1A" w:rsidRPr="001C0A34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EC75EA">
              <w:rPr>
                <w:rFonts w:eastAsiaTheme="minorHAnsi"/>
                <w:iCs/>
                <w:color w:val="000000"/>
              </w:rPr>
              <w:t>Kietvirši</w:t>
            </w:r>
            <w:r w:rsidR="009A7F3B" w:rsidRPr="00EC75EA">
              <w:rPr>
                <w:rFonts w:eastAsiaTheme="minorHAnsi"/>
                <w:iCs/>
                <w:color w:val="000000"/>
              </w:rPr>
              <w:t>ų</w:t>
            </w:r>
            <w:r w:rsidRPr="00EC75EA">
              <w:rPr>
                <w:rFonts w:eastAsiaTheme="minorHAnsi"/>
                <w:iCs/>
                <w:color w:val="000000"/>
              </w:rPr>
              <w:t xml:space="preserve"> g</w:t>
            </w:r>
            <w:r>
              <w:rPr>
                <w:rFonts w:eastAsiaTheme="minorHAnsi"/>
                <w:iCs/>
                <w:color w:val="000000"/>
              </w:rPr>
              <w:t>amybos procesai</w:t>
            </w:r>
          </w:p>
          <w:p w14:paraId="74C5A7F8" w14:textId="38F1A479" w:rsidR="00636A1A" w:rsidRPr="001C0A34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M</w:t>
            </w:r>
            <w:r w:rsidR="00BE193B" w:rsidRPr="00A657C0">
              <w:rPr>
                <w:rFonts w:eastAsiaTheme="minorHAnsi"/>
                <w:iCs/>
                <w:color w:val="000000"/>
              </w:rPr>
              <w:t>i</w:t>
            </w:r>
            <w:r w:rsidR="009A7F3B" w:rsidRPr="00A657C0">
              <w:rPr>
                <w:rFonts w:eastAsiaTheme="minorHAnsi"/>
                <w:iCs/>
                <w:color w:val="000000"/>
              </w:rPr>
              <w:t>n</w:t>
            </w:r>
            <w:r w:rsidR="00BE193B" w:rsidRPr="00A657C0">
              <w:rPr>
                <w:rFonts w:eastAsiaTheme="minorHAnsi"/>
                <w:iCs/>
                <w:color w:val="000000"/>
              </w:rPr>
              <w:t>kšt</w:t>
            </w:r>
            <w:r w:rsidR="009A7F3B" w:rsidRPr="00A657C0">
              <w:rPr>
                <w:rFonts w:eastAsiaTheme="minorHAnsi"/>
                <w:iCs/>
                <w:color w:val="000000"/>
              </w:rPr>
              <w:t>ų</w:t>
            </w:r>
            <w:r w:rsidR="00F14030" w:rsidRPr="00A657C0">
              <w:rPr>
                <w:rFonts w:eastAsiaTheme="minorHAnsi"/>
                <w:i/>
                <w:iCs/>
                <w:color w:val="385623" w:themeColor="accent6" w:themeShade="80"/>
              </w:rPr>
              <w:t xml:space="preserve"> </w:t>
            </w:r>
            <w:r w:rsidR="00BE193B" w:rsidRPr="00A657C0">
              <w:rPr>
                <w:rFonts w:eastAsiaTheme="minorHAnsi"/>
                <w:iCs/>
                <w:color w:val="000000"/>
              </w:rPr>
              <w:t>viršeli</w:t>
            </w:r>
            <w:r w:rsidR="009A7F3B" w:rsidRPr="00A657C0">
              <w:rPr>
                <w:rFonts w:eastAsiaTheme="minorHAnsi"/>
                <w:iCs/>
                <w:color w:val="000000"/>
              </w:rPr>
              <w:t>ų</w:t>
            </w:r>
            <w:r w:rsidR="00F14030" w:rsidRPr="00A657C0">
              <w:rPr>
                <w:rFonts w:eastAsiaTheme="minorHAnsi"/>
                <w:iCs/>
                <w:color w:val="000000"/>
              </w:rPr>
              <w:t xml:space="preserve"> </w:t>
            </w:r>
            <w:r w:rsidR="00BE193B" w:rsidRPr="00A657C0">
              <w:rPr>
                <w:rFonts w:eastAsiaTheme="minorHAnsi"/>
                <w:iCs/>
                <w:color w:val="000000"/>
              </w:rPr>
              <w:t>g</w:t>
            </w:r>
            <w:r w:rsidR="00BE193B">
              <w:rPr>
                <w:rFonts w:eastAsiaTheme="minorHAnsi"/>
                <w:iCs/>
                <w:color w:val="000000"/>
              </w:rPr>
              <w:t>amybos procesai</w:t>
            </w:r>
          </w:p>
          <w:p w14:paraId="5DC9C87B" w14:textId="05198F32" w:rsidR="00636A1A" w:rsidRPr="00636A1A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Blok</w:t>
            </w:r>
            <w:r w:rsidR="009A7F3B" w:rsidRPr="00A657C0">
              <w:rPr>
                <w:rFonts w:eastAsiaTheme="minorHAnsi"/>
                <w:iCs/>
                <w:color w:val="000000"/>
              </w:rPr>
              <w:t>ų</w:t>
            </w:r>
            <w:r w:rsidR="00BE193B" w:rsidRPr="00A657C0">
              <w:rPr>
                <w:rFonts w:eastAsiaTheme="minorHAnsi"/>
                <w:color w:val="000000"/>
              </w:rPr>
              <w:t xml:space="preserve"> įstatymo į viršel</w:t>
            </w:r>
            <w:r w:rsidR="009A7F3B" w:rsidRPr="00A657C0">
              <w:rPr>
                <w:rFonts w:eastAsiaTheme="minorHAnsi"/>
                <w:color w:val="000000"/>
              </w:rPr>
              <w:t>ius</w:t>
            </w:r>
            <w:r w:rsidR="00BE193B">
              <w:rPr>
                <w:rFonts w:eastAsiaTheme="minorHAnsi"/>
                <w:color w:val="000000"/>
              </w:rPr>
              <w:t xml:space="preserve"> procesai</w:t>
            </w:r>
          </w:p>
        </w:tc>
        <w:tc>
          <w:tcPr>
            <w:tcW w:w="438" w:type="pct"/>
          </w:tcPr>
          <w:p w14:paraId="211D0C66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7271663D" w14:textId="07F7C5B7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036C336A" w14:textId="13BE8A00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6A1A" w:rsidRPr="00636A1A" w14:paraId="22B4E48B" w14:textId="77777777" w:rsidTr="00AC0DC7">
        <w:trPr>
          <w:trHeight w:val="842"/>
          <w:jc w:val="center"/>
        </w:trPr>
        <w:tc>
          <w:tcPr>
            <w:tcW w:w="923" w:type="pct"/>
            <w:vMerge/>
          </w:tcPr>
          <w:p w14:paraId="53366B3C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</w:tcPr>
          <w:p w14:paraId="69BCAC25" w14:textId="3D9CBEF1" w:rsidR="00882841" w:rsidRPr="00C84452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Apibūdinti </w:t>
            </w:r>
            <w:r w:rsidR="00DA7E82"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knygų ir brošiūrų atspaudų paruošimo įrišimui,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įrišimo ir apdailos mašinų konstrukcijas bei technines galimybes.</w:t>
            </w:r>
          </w:p>
        </w:tc>
        <w:tc>
          <w:tcPr>
            <w:tcW w:w="1996" w:type="pct"/>
          </w:tcPr>
          <w:p w14:paraId="0624EEFF" w14:textId="4768A99D" w:rsidR="00636A1A" w:rsidRPr="00A657C0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trike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Pr="00636A1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Popieriaus ir karton</w:t>
            </w:r>
            <w:r w:rsidR="00BE193B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o pjovimo</w:t>
            </w:r>
            <w:r w:rsidR="006C35FC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C35FC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 xml:space="preserve">įrenginiai </w:t>
            </w:r>
          </w:p>
          <w:p w14:paraId="37827B0C" w14:textId="642EC6BB" w:rsidR="006C35FC" w:rsidRPr="00A657C0" w:rsidRDefault="006C35F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Pjaustyklės, jų konstrukcijos ir techninės galimybės</w:t>
            </w:r>
          </w:p>
          <w:p w14:paraId="34294866" w14:textId="7FA21A09" w:rsidR="00636A1A" w:rsidRPr="00A657C0" w:rsidRDefault="006C35F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Vienpeili</w:t>
            </w:r>
            <w:r w:rsidR="007A5558" w:rsidRPr="00A657C0">
              <w:rPr>
                <w:rFonts w:eastAsiaTheme="minorHAnsi"/>
                <w:iCs/>
                <w:color w:val="000000"/>
              </w:rPr>
              <w:t>ų</w:t>
            </w:r>
            <w:r w:rsidRPr="00A657C0">
              <w:rPr>
                <w:rFonts w:eastAsiaTheme="minorHAnsi"/>
                <w:iCs/>
                <w:color w:val="000000"/>
              </w:rPr>
              <w:t xml:space="preserve"> pjovimo mašinų konstrukcijos ir jų techninės galimybės</w:t>
            </w:r>
          </w:p>
        </w:tc>
        <w:tc>
          <w:tcPr>
            <w:tcW w:w="438" w:type="pct"/>
          </w:tcPr>
          <w:p w14:paraId="2ECB371D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450E2701" w14:textId="5A70EDCA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4AFB388A" w14:textId="5ADD63E9" w:rsidR="00636A1A" w:rsidRPr="003379A6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6A1A" w:rsidRPr="00636A1A" w14:paraId="1C3E4243" w14:textId="77777777" w:rsidTr="00BD44C1">
        <w:trPr>
          <w:trHeight w:val="703"/>
          <w:jc w:val="center"/>
        </w:trPr>
        <w:tc>
          <w:tcPr>
            <w:tcW w:w="923" w:type="pct"/>
            <w:vMerge/>
          </w:tcPr>
          <w:p w14:paraId="10B07D3E" w14:textId="2DA26734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5DC177B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21A3FD5" w14:textId="528EF1DC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Tema.</w:t>
            </w: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C6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tspaudų lankstymo</w:t>
            </w:r>
            <w:r w:rsidR="00F27305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 xml:space="preserve"> į sąsiuvinius</w:t>
            </w:r>
            <w:r w:rsidR="00A657C0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27305"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ir atspaudų lakštų</w:t>
            </w:r>
            <w:r w:rsidR="00F14030"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parinkimo į blokus mašinos, jų kons</w:t>
            </w:r>
            <w:r w:rsidR="00BE193B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trukcij</w:t>
            </w:r>
            <w:r w:rsidR="00F431C6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os</w:t>
            </w:r>
            <w:r w:rsidR="00BE193B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 xml:space="preserve"> ir techninės galimybės</w:t>
            </w:r>
          </w:p>
          <w:p w14:paraId="240FA97E" w14:textId="0999B3CE" w:rsidR="00636A1A" w:rsidRPr="00A657C0" w:rsidRDefault="00F431C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A</w:t>
            </w:r>
            <w:r w:rsidR="00636A1A" w:rsidRPr="00A657C0">
              <w:rPr>
                <w:rFonts w:eastAsiaTheme="minorHAnsi"/>
                <w:iCs/>
                <w:color w:val="000000"/>
              </w:rPr>
              <w:t xml:space="preserve">tspaudų lankstymo </w:t>
            </w:r>
            <w:r w:rsidR="008D17FC" w:rsidRPr="00A657C0">
              <w:rPr>
                <w:rFonts w:eastAsiaTheme="minorHAnsi"/>
                <w:iCs/>
                <w:color w:val="000000"/>
              </w:rPr>
              <w:t xml:space="preserve">į sąsiuvinius, įklijų ir priešlapių priklijavimo prie sąsiuvinių </w:t>
            </w:r>
            <w:r w:rsidR="00636A1A" w:rsidRPr="00A657C0">
              <w:rPr>
                <w:rFonts w:eastAsiaTheme="minorHAnsi"/>
                <w:iCs/>
                <w:color w:val="000000"/>
              </w:rPr>
              <w:t>mašinos, jų konstrukci</w:t>
            </w:r>
            <w:r w:rsidR="00BE193B" w:rsidRPr="00A657C0">
              <w:rPr>
                <w:rFonts w:eastAsiaTheme="minorHAnsi"/>
                <w:iCs/>
                <w:color w:val="000000"/>
              </w:rPr>
              <w:t>j</w:t>
            </w:r>
            <w:r w:rsidRPr="00A657C0">
              <w:rPr>
                <w:rFonts w:eastAsiaTheme="minorHAnsi"/>
                <w:iCs/>
                <w:color w:val="000000"/>
              </w:rPr>
              <w:t>os</w:t>
            </w:r>
            <w:r w:rsidR="00BE193B" w:rsidRPr="00A657C0">
              <w:rPr>
                <w:rFonts w:eastAsiaTheme="minorHAnsi"/>
                <w:iCs/>
                <w:color w:val="000000"/>
              </w:rPr>
              <w:t xml:space="preserve"> ir </w:t>
            </w:r>
            <w:r w:rsidR="00BE193B" w:rsidRPr="00A657C0">
              <w:rPr>
                <w:rFonts w:eastAsiaTheme="minorHAnsi"/>
                <w:iCs/>
                <w:color w:val="000000"/>
              </w:rPr>
              <w:lastRenderedPageBreak/>
              <w:t>techninės galimybės</w:t>
            </w:r>
          </w:p>
          <w:p w14:paraId="07E61BD2" w14:textId="085AFFB4" w:rsidR="008D17FC" w:rsidRPr="00F26869" w:rsidRDefault="00F431C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At</w:t>
            </w:r>
            <w:r w:rsidR="00636A1A" w:rsidRPr="00A657C0">
              <w:rPr>
                <w:rFonts w:eastAsiaTheme="minorHAnsi"/>
                <w:iCs/>
                <w:color w:val="000000"/>
              </w:rPr>
              <w:t>spaudų</w:t>
            </w:r>
            <w:r w:rsidR="008D17FC" w:rsidRPr="00A657C0">
              <w:rPr>
                <w:rFonts w:eastAsiaTheme="minorHAnsi"/>
                <w:iCs/>
                <w:color w:val="000000"/>
              </w:rPr>
              <w:t xml:space="preserve"> lakštų</w:t>
            </w:r>
            <w:r w:rsidR="00F26869" w:rsidRPr="00A657C0">
              <w:rPr>
                <w:rFonts w:eastAsiaTheme="minorHAnsi"/>
                <w:iCs/>
                <w:color w:val="000000"/>
              </w:rPr>
              <w:t xml:space="preserve"> ir </w:t>
            </w:r>
            <w:r w:rsidR="00636A1A" w:rsidRPr="00A657C0">
              <w:rPr>
                <w:rFonts w:eastAsiaTheme="minorHAnsi"/>
                <w:iCs/>
                <w:color w:val="000000"/>
              </w:rPr>
              <w:t>sąsiuvinių parinkim</w:t>
            </w:r>
            <w:r w:rsidR="008D17FC" w:rsidRPr="00A657C0">
              <w:rPr>
                <w:rFonts w:eastAsiaTheme="minorHAnsi"/>
                <w:iCs/>
                <w:color w:val="000000"/>
              </w:rPr>
              <w:t>ų</w:t>
            </w:r>
            <w:r w:rsidR="00636A1A" w:rsidRPr="00A657C0">
              <w:rPr>
                <w:rFonts w:eastAsiaTheme="minorHAnsi"/>
                <w:iCs/>
                <w:color w:val="000000"/>
              </w:rPr>
              <w:t xml:space="preserve"> į blok</w:t>
            </w:r>
            <w:r w:rsidR="008D17FC" w:rsidRPr="00A657C0">
              <w:rPr>
                <w:rFonts w:eastAsiaTheme="minorHAnsi"/>
                <w:iCs/>
                <w:color w:val="000000"/>
              </w:rPr>
              <w:t>us</w:t>
            </w:r>
            <w:r w:rsidR="00E14BF8" w:rsidRPr="00A657C0">
              <w:rPr>
                <w:rFonts w:eastAsiaTheme="minorHAnsi"/>
                <w:iCs/>
                <w:color w:val="000000"/>
              </w:rPr>
              <w:t xml:space="preserve"> </w:t>
            </w:r>
            <w:r w:rsidR="00636A1A" w:rsidRPr="00A657C0">
              <w:rPr>
                <w:rFonts w:eastAsiaTheme="minorHAnsi"/>
                <w:iCs/>
                <w:color w:val="000000"/>
              </w:rPr>
              <w:t>mašin</w:t>
            </w:r>
            <w:r w:rsidRPr="00A657C0">
              <w:rPr>
                <w:rFonts w:eastAsiaTheme="minorHAnsi"/>
                <w:iCs/>
                <w:color w:val="000000"/>
              </w:rPr>
              <w:t>ų</w:t>
            </w:r>
            <w:r w:rsidR="00636A1A" w:rsidRPr="00A657C0">
              <w:rPr>
                <w:rFonts w:eastAsiaTheme="minorHAnsi"/>
                <w:iCs/>
                <w:color w:val="000000"/>
              </w:rPr>
              <w:t xml:space="preserve"> konstrukcij</w:t>
            </w:r>
            <w:r w:rsidRPr="00A657C0">
              <w:rPr>
                <w:rFonts w:eastAsiaTheme="minorHAnsi"/>
                <w:iCs/>
                <w:color w:val="000000"/>
              </w:rPr>
              <w:t>os</w:t>
            </w:r>
            <w:r w:rsidR="00BE193B" w:rsidRPr="00A657C0">
              <w:rPr>
                <w:rFonts w:eastAsiaTheme="minorHAnsi"/>
                <w:iCs/>
                <w:color w:val="000000"/>
              </w:rPr>
              <w:t xml:space="preserve"> ir techninės galimybės</w:t>
            </w:r>
          </w:p>
        </w:tc>
        <w:tc>
          <w:tcPr>
            <w:tcW w:w="438" w:type="pct"/>
          </w:tcPr>
          <w:p w14:paraId="21C600FC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6" w:type="pct"/>
          </w:tcPr>
          <w:p w14:paraId="44209824" w14:textId="157E0E90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317979B1" w14:textId="3516EF62" w:rsidR="00636A1A" w:rsidRPr="003379A6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6A1A" w:rsidRPr="00636A1A" w14:paraId="4FD9C50E" w14:textId="77777777" w:rsidTr="00AC0DC7">
        <w:trPr>
          <w:trHeight w:val="1125"/>
          <w:jc w:val="center"/>
        </w:trPr>
        <w:tc>
          <w:tcPr>
            <w:tcW w:w="923" w:type="pct"/>
            <w:vMerge/>
          </w:tcPr>
          <w:p w14:paraId="1B80B858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342CBDB2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2344111" w14:textId="49B0DE26" w:rsidR="00E151ED" w:rsidRPr="00A657C0" w:rsidRDefault="00F431C6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F431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Knygų</w:t>
            </w:r>
            <w:r w:rsidR="00E151ED"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ir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brošiūrų blokų </w:t>
            </w:r>
            <w:r w:rsidR="00E151ED"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sutvirtinimo 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ir viršelių gaminimo mašinų konstrukcijos ir techninės galimybės</w:t>
            </w:r>
          </w:p>
          <w:p w14:paraId="45B25CCF" w14:textId="085A8BE0" w:rsidR="00E151ED" w:rsidRPr="00A657C0" w:rsidRDefault="004256C2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Klijuotų, sukabinamųjų, viela segamų ir siūlais siūt</w:t>
            </w:r>
            <w:r w:rsidR="00074453" w:rsidRPr="00A657C0">
              <w:rPr>
                <w:rFonts w:eastAsiaTheme="minorHAnsi"/>
                <w:iCs/>
                <w:color w:val="000000"/>
              </w:rPr>
              <w:t>ų</w:t>
            </w:r>
            <w:r w:rsidRPr="00A657C0">
              <w:rPr>
                <w:rFonts w:eastAsiaTheme="minorHAnsi"/>
                <w:iCs/>
                <w:color w:val="000000"/>
              </w:rPr>
              <w:t xml:space="preserve"> blokų sutvirtinimo mašinų konstrukcijos ir techninės galimybės</w:t>
            </w:r>
          </w:p>
          <w:p w14:paraId="26A640F4" w14:textId="04D86343" w:rsidR="00074453" w:rsidRPr="00A657C0" w:rsidRDefault="0097233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color w:val="000000"/>
              </w:rPr>
            </w:pPr>
            <w:r w:rsidRPr="00A657C0">
              <w:rPr>
                <w:rFonts w:eastAsiaTheme="minorHAnsi"/>
                <w:iCs/>
                <w:color w:val="000000"/>
              </w:rPr>
              <w:t>Knygų ir brošiūrų b</w:t>
            </w:r>
            <w:r w:rsidR="00074453" w:rsidRPr="00A657C0">
              <w:rPr>
                <w:rFonts w:eastAsiaTheme="minorHAnsi"/>
                <w:iCs/>
                <w:color w:val="000000"/>
              </w:rPr>
              <w:t xml:space="preserve">lokų paruošimo įstatymui į viršelius </w:t>
            </w:r>
            <w:r w:rsidRPr="00A657C0">
              <w:rPr>
                <w:rFonts w:eastAsiaTheme="minorHAnsi"/>
                <w:iCs/>
                <w:color w:val="000000"/>
              </w:rPr>
              <w:t>mašinų konstrukcijos, techninės galimybės ir instrumentai</w:t>
            </w:r>
          </w:p>
          <w:p w14:paraId="565D71D6" w14:textId="1B905745" w:rsidR="00636A1A" w:rsidRPr="00636A1A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657C0">
              <w:rPr>
                <w:rFonts w:eastAsiaTheme="minorHAnsi"/>
                <w:iCs/>
                <w:color w:val="000000"/>
              </w:rPr>
              <w:t>Knygų</w:t>
            </w:r>
            <w:r w:rsidR="00972335" w:rsidRPr="00A657C0">
              <w:rPr>
                <w:rFonts w:eastAsiaTheme="minorHAnsi"/>
                <w:iCs/>
                <w:color w:val="000000"/>
              </w:rPr>
              <w:t xml:space="preserve"> ir</w:t>
            </w:r>
            <w:r w:rsidRPr="00A657C0">
              <w:rPr>
                <w:rFonts w:eastAsiaTheme="minorHAnsi"/>
                <w:iCs/>
                <w:color w:val="000000"/>
              </w:rPr>
              <w:t xml:space="preserve"> brošiūrų viršelių gamybos mašin</w:t>
            </w:r>
            <w:r w:rsidR="00972335" w:rsidRPr="00A657C0">
              <w:rPr>
                <w:rFonts w:eastAsiaTheme="minorHAnsi"/>
                <w:iCs/>
                <w:color w:val="000000"/>
              </w:rPr>
              <w:t>ų</w:t>
            </w:r>
            <w:r w:rsidR="00C57ED7" w:rsidRPr="00A657C0">
              <w:rPr>
                <w:rFonts w:eastAsiaTheme="minorHAnsi"/>
                <w:iCs/>
                <w:color w:val="000000"/>
              </w:rPr>
              <w:t xml:space="preserve"> </w:t>
            </w:r>
            <w:r w:rsidRPr="00A657C0">
              <w:rPr>
                <w:rFonts w:eastAsiaTheme="minorHAnsi"/>
                <w:iCs/>
                <w:color w:val="000000"/>
              </w:rPr>
              <w:t>konstrukcij</w:t>
            </w:r>
            <w:r w:rsidR="000D36B6" w:rsidRPr="00A657C0">
              <w:rPr>
                <w:rFonts w:eastAsiaTheme="minorHAnsi"/>
                <w:iCs/>
                <w:color w:val="000000"/>
              </w:rPr>
              <w:t>os</w:t>
            </w:r>
            <w:r w:rsidRPr="00A657C0">
              <w:rPr>
                <w:rFonts w:eastAsiaTheme="minorHAnsi"/>
                <w:iCs/>
                <w:color w:val="000000"/>
              </w:rPr>
              <w:t xml:space="preserve"> ir </w:t>
            </w:r>
            <w:r w:rsidR="00BE193B" w:rsidRPr="00A657C0">
              <w:rPr>
                <w:rFonts w:eastAsiaTheme="minorHAnsi"/>
                <w:iCs/>
                <w:color w:val="000000"/>
              </w:rPr>
              <w:t>techninės galimybės</w:t>
            </w:r>
          </w:p>
        </w:tc>
        <w:tc>
          <w:tcPr>
            <w:tcW w:w="438" w:type="pct"/>
          </w:tcPr>
          <w:p w14:paraId="59E50CBC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14:paraId="43267B03" w14:textId="364B162C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3649FF74" w14:textId="30637D94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6A1A" w:rsidRPr="00636A1A" w14:paraId="3FF0B7E6" w14:textId="77777777" w:rsidTr="00AC0DC7">
        <w:trPr>
          <w:trHeight w:val="1125"/>
          <w:jc w:val="center"/>
        </w:trPr>
        <w:tc>
          <w:tcPr>
            <w:tcW w:w="923" w:type="pct"/>
            <w:vMerge/>
          </w:tcPr>
          <w:p w14:paraId="70698199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1A9DD0C8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35F486C" w14:textId="618F4420" w:rsidR="00636A1A" w:rsidRPr="00A657C0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Tema. 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Apdailos </w:t>
            </w:r>
            <w:r w:rsidR="000D36B6" w:rsidRPr="00A657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procesų 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mašinų </w:t>
            </w:r>
            <w:r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konst</w:t>
            </w:r>
            <w:r w:rsidR="00BE193B" w:rsidRPr="00A657C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rukcijos ir techninės galimybės</w:t>
            </w:r>
          </w:p>
          <w:p w14:paraId="696A20D0" w14:textId="7C611EDA" w:rsidR="00636A1A" w:rsidRPr="00A657C0" w:rsidRDefault="00B173E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657C0">
              <w:rPr>
                <w:rFonts w:eastAsiaTheme="minorHAnsi"/>
              </w:rPr>
              <w:t>Atspaudų ir įrišamų medžiagų</w:t>
            </w:r>
            <w:r w:rsidR="00A657C0" w:rsidRPr="00A657C0">
              <w:rPr>
                <w:rFonts w:eastAsiaTheme="minorHAnsi"/>
              </w:rPr>
              <w:t xml:space="preserve"> </w:t>
            </w:r>
            <w:r w:rsidR="00636A1A" w:rsidRPr="00A657C0">
              <w:rPr>
                <w:rFonts w:eastAsiaTheme="minorHAnsi"/>
              </w:rPr>
              <w:t xml:space="preserve">paviršiaus formavimo, dekoravimo ir padengimo </w:t>
            </w:r>
            <w:r w:rsidRPr="00A657C0">
              <w:rPr>
                <w:rFonts w:eastAsiaTheme="minorHAnsi"/>
              </w:rPr>
              <w:t xml:space="preserve">įvairiomis medžiagomis </w:t>
            </w:r>
            <w:r w:rsidR="00636A1A" w:rsidRPr="00A657C0">
              <w:rPr>
                <w:rFonts w:eastAsiaTheme="minorHAnsi"/>
              </w:rPr>
              <w:t>mašinų konst</w:t>
            </w:r>
            <w:r w:rsidR="00BE193B" w:rsidRPr="00A657C0">
              <w:rPr>
                <w:rFonts w:eastAsiaTheme="minorHAnsi"/>
              </w:rPr>
              <w:t>rukcijos ir techninės galimybės</w:t>
            </w:r>
          </w:p>
          <w:p w14:paraId="2779B3A4" w14:textId="34E99BD0" w:rsidR="00636A1A" w:rsidRPr="00A657C0" w:rsidRDefault="00B173E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657C0">
              <w:rPr>
                <w:rFonts w:eastAsiaTheme="minorHAnsi"/>
              </w:rPr>
              <w:t>Knygų ir brošiūrų dal</w:t>
            </w:r>
            <w:r w:rsidR="00B84655" w:rsidRPr="00A657C0">
              <w:rPr>
                <w:rFonts w:eastAsiaTheme="minorHAnsi"/>
              </w:rPr>
              <w:t>yse</w:t>
            </w:r>
            <w:r w:rsidRPr="00A657C0">
              <w:rPr>
                <w:rFonts w:eastAsiaTheme="minorHAnsi"/>
              </w:rPr>
              <w:t xml:space="preserve"> </w:t>
            </w:r>
            <w:r w:rsidR="002C6429" w:rsidRPr="00A657C0">
              <w:rPr>
                <w:rFonts w:eastAsiaTheme="minorHAnsi"/>
              </w:rPr>
              <w:t>d</w:t>
            </w:r>
            <w:r w:rsidR="00636A1A" w:rsidRPr="00A657C0">
              <w:rPr>
                <w:rFonts w:eastAsiaTheme="minorHAnsi"/>
              </w:rPr>
              <w:t>ekoratyvių ertmių formavimo mašin</w:t>
            </w:r>
            <w:r w:rsidR="000D36B6" w:rsidRPr="00A657C0">
              <w:rPr>
                <w:rFonts w:eastAsiaTheme="minorHAnsi"/>
              </w:rPr>
              <w:t>ų konstrukcijos</w:t>
            </w:r>
            <w:r w:rsidR="00636A1A" w:rsidRPr="00A657C0">
              <w:rPr>
                <w:rFonts w:eastAsiaTheme="minorHAnsi"/>
              </w:rPr>
              <w:t xml:space="preserve"> ir techninės </w:t>
            </w:r>
            <w:r w:rsidR="00BE193B" w:rsidRPr="00A657C0">
              <w:rPr>
                <w:rFonts w:eastAsiaTheme="minorHAnsi"/>
              </w:rPr>
              <w:t>galimybės</w:t>
            </w:r>
          </w:p>
        </w:tc>
        <w:tc>
          <w:tcPr>
            <w:tcW w:w="438" w:type="pct"/>
          </w:tcPr>
          <w:p w14:paraId="02ED5986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14:paraId="66900CF8" w14:textId="2AEB4281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3F4E7524" w14:textId="0FD6D77C" w:rsidR="00636A1A" w:rsidRPr="003379A6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6A1A" w:rsidRPr="00636A1A" w14:paraId="2D2415B3" w14:textId="77777777" w:rsidTr="00BD44C1">
        <w:trPr>
          <w:trHeight w:val="726"/>
          <w:jc w:val="center"/>
        </w:trPr>
        <w:tc>
          <w:tcPr>
            <w:tcW w:w="923" w:type="pct"/>
            <w:vMerge/>
          </w:tcPr>
          <w:p w14:paraId="10CBD9E2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</w:tcPr>
          <w:p w14:paraId="77727915" w14:textId="5FD8B3DD" w:rsidR="001B330D" w:rsidRPr="00A657C0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1.3. </w:t>
            </w:r>
            <w:r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Paruošti </w:t>
            </w:r>
            <w:r w:rsidR="00A8407D"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>darbui a</w:t>
            </w:r>
            <w:r w:rsidR="009943A6"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>tspaudų paruošimo įrišimui</w:t>
            </w:r>
            <w:r w:rsidR="00877B6F"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>, įrišimo bei apdailos mašin</w:t>
            </w:r>
            <w:r w:rsidR="00A8407D"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>as</w:t>
            </w:r>
            <w:r w:rsidR="00A657C0" w:rsidRPr="00A657C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pct"/>
          </w:tcPr>
          <w:p w14:paraId="33B2071A" w14:textId="77777777" w:rsidR="00B96CD3" w:rsidRPr="00A657C0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A657C0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B96CD3" w:rsidRPr="00A657C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</w:rPr>
              <w:t>Mašinų ir jų mechanizmų apžiūra</w:t>
            </w:r>
          </w:p>
          <w:p w14:paraId="7F9EE66D" w14:textId="5615F374" w:rsidR="00E14BF8" w:rsidRPr="00BD44C1" w:rsidRDefault="00E14BF8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D44C1">
              <w:rPr>
                <w:rFonts w:eastAsiaTheme="minorHAnsi"/>
              </w:rPr>
              <w:t>Mašin</w:t>
            </w:r>
            <w:r w:rsidR="000B55B9" w:rsidRPr="00BD44C1">
              <w:rPr>
                <w:rFonts w:eastAsiaTheme="minorHAnsi"/>
              </w:rPr>
              <w:t>ų</w:t>
            </w:r>
            <w:r w:rsidRPr="00BD44C1">
              <w:rPr>
                <w:rFonts w:eastAsiaTheme="minorHAnsi"/>
              </w:rPr>
              <w:t xml:space="preserve"> elementų darbingumo nustatymas</w:t>
            </w:r>
          </w:p>
          <w:p w14:paraId="362D1E85" w14:textId="22E796FF" w:rsidR="00636A1A" w:rsidRPr="00A657C0" w:rsidRDefault="00E14BF8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</w:pPr>
            <w:r w:rsidRPr="00BD44C1">
              <w:rPr>
                <w:rFonts w:eastAsiaTheme="minorHAnsi"/>
              </w:rPr>
              <w:t>Mašinų ir j</w:t>
            </w:r>
            <w:r w:rsidR="000B55B9" w:rsidRPr="00BD44C1">
              <w:rPr>
                <w:rFonts w:eastAsiaTheme="minorHAnsi"/>
              </w:rPr>
              <w:t>ų</w:t>
            </w:r>
            <w:r w:rsidRPr="00BD44C1">
              <w:rPr>
                <w:rFonts w:eastAsiaTheme="minorHAnsi"/>
              </w:rPr>
              <w:t xml:space="preserve"> ap</w:t>
            </w:r>
            <w:r w:rsidR="000B55B9" w:rsidRPr="00BD44C1">
              <w:rPr>
                <w:rFonts w:eastAsiaTheme="minorHAnsi"/>
              </w:rPr>
              <w:t>tarnavimo zonų saugumo nustatymas</w:t>
            </w:r>
            <w:r w:rsidRPr="00A657C0">
              <w:t xml:space="preserve"> </w:t>
            </w:r>
          </w:p>
        </w:tc>
        <w:tc>
          <w:tcPr>
            <w:tcW w:w="438" w:type="pct"/>
          </w:tcPr>
          <w:p w14:paraId="7BF8AF6D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0E6EE402" w14:textId="5C0656D8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4F2DDA7F" w14:textId="45E9738E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6A1A" w:rsidRPr="00636A1A" w14:paraId="5E95E4D4" w14:textId="77777777" w:rsidTr="003B0110">
        <w:trPr>
          <w:trHeight w:val="1125"/>
          <w:jc w:val="center"/>
        </w:trPr>
        <w:tc>
          <w:tcPr>
            <w:tcW w:w="923" w:type="pct"/>
            <w:vMerge/>
          </w:tcPr>
          <w:p w14:paraId="5C614C84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1BC151A7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630183E" w14:textId="77777777" w:rsidR="00B96CD3" w:rsidRPr="00A657C0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Tema. </w:t>
            </w:r>
            <w:r w:rsidR="00B96CD3" w:rsidRPr="00A657C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Mašinų techninis aptarnavimas</w:t>
            </w:r>
          </w:p>
          <w:p w14:paraId="11BAD75F" w14:textId="6709C452" w:rsidR="00B84655" w:rsidRPr="00A657C0" w:rsidRDefault="00B8465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657C0">
              <w:rPr>
                <w:rFonts w:eastAsiaTheme="minorHAnsi"/>
              </w:rPr>
              <w:t>Mašinų techninis aptarnavimas prieš darbą, darbo metu ir po jo</w:t>
            </w:r>
          </w:p>
          <w:p w14:paraId="358A0E4D" w14:textId="60BDC1F8" w:rsidR="00E87741" w:rsidRPr="00A657C0" w:rsidRDefault="00B8465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657C0">
              <w:rPr>
                <w:rFonts w:eastAsiaTheme="minorHAnsi"/>
              </w:rPr>
              <w:t xml:space="preserve">Mašinų </w:t>
            </w:r>
            <w:r w:rsidR="003B0110" w:rsidRPr="00A657C0">
              <w:rPr>
                <w:rFonts w:eastAsiaTheme="minorHAnsi"/>
              </w:rPr>
              <w:t xml:space="preserve">mechanizmų </w:t>
            </w:r>
            <w:r w:rsidRPr="00A657C0">
              <w:rPr>
                <w:rFonts w:eastAsiaTheme="minorHAnsi"/>
              </w:rPr>
              <w:t>derinimas</w:t>
            </w:r>
            <w:r w:rsidR="003B0110" w:rsidRPr="00A657C0">
              <w:rPr>
                <w:rFonts w:eastAsiaTheme="minorHAnsi"/>
              </w:rPr>
              <w:t xml:space="preserve"> </w:t>
            </w:r>
            <w:r w:rsidRPr="00A657C0">
              <w:rPr>
                <w:rFonts w:eastAsiaTheme="minorHAnsi"/>
              </w:rPr>
              <w:t xml:space="preserve">ir </w:t>
            </w:r>
            <w:r w:rsidR="003B0110" w:rsidRPr="00A657C0">
              <w:rPr>
                <w:rFonts w:eastAsiaTheme="minorHAnsi"/>
              </w:rPr>
              <w:t xml:space="preserve">techninė </w:t>
            </w:r>
            <w:r w:rsidRPr="00A657C0">
              <w:rPr>
                <w:rFonts w:eastAsiaTheme="minorHAnsi"/>
              </w:rPr>
              <w:t>profilaktika</w:t>
            </w:r>
          </w:p>
        </w:tc>
        <w:tc>
          <w:tcPr>
            <w:tcW w:w="438" w:type="pct"/>
            <w:shd w:val="clear" w:color="auto" w:fill="FFFFFF" w:themeFill="background1"/>
          </w:tcPr>
          <w:p w14:paraId="0C535F37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14:paraId="75788024" w14:textId="772CE120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2AD8EA01" w14:textId="7E93F3D4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6A1A" w:rsidRPr="00636A1A" w14:paraId="00B213DF" w14:textId="77777777" w:rsidTr="00BD44C1">
        <w:trPr>
          <w:trHeight w:val="278"/>
          <w:jc w:val="center"/>
        </w:trPr>
        <w:tc>
          <w:tcPr>
            <w:tcW w:w="923" w:type="pct"/>
            <w:vMerge/>
          </w:tcPr>
          <w:p w14:paraId="37788942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</w:tcPr>
          <w:p w14:paraId="26368690" w14:textId="2E7BE219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1.4.</w:t>
            </w:r>
            <w:r w:rsidR="001B33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Parinkti įrišimo ir apdailos medžiagas pagal jų savybes.</w:t>
            </w:r>
          </w:p>
        </w:tc>
        <w:tc>
          <w:tcPr>
            <w:tcW w:w="1996" w:type="pct"/>
          </w:tcPr>
          <w:p w14:paraId="14D51722" w14:textId="63A10390" w:rsidR="00636A1A" w:rsidRPr="00332B2A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color w:val="385623" w:themeColor="accent6" w:themeShade="80"/>
                <w:sz w:val="24"/>
                <w:szCs w:val="24"/>
              </w:rPr>
            </w:pPr>
            <w:r w:rsidRPr="00332B2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332B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0B55B9" w:rsidRPr="00332B2A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Paruošimo įrišimui, į</w:t>
            </w:r>
            <w:r w:rsidR="00030B1F" w:rsidRPr="00332B2A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rišimo ir apdailos procesuose naudojamos medžiagos ir jų savybės</w:t>
            </w:r>
            <w:r w:rsidR="00A657C0" w:rsidRPr="00332B2A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14:paraId="4DE53E81" w14:textId="5C1E2285" w:rsidR="00636A1A" w:rsidRPr="00332B2A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332B2A">
              <w:rPr>
                <w:rFonts w:eastAsiaTheme="minorHAnsi"/>
              </w:rPr>
              <w:t>Popierius ir kartonas</w:t>
            </w:r>
          </w:p>
          <w:p w14:paraId="6E9BBBD1" w14:textId="77710708" w:rsidR="00636A1A" w:rsidRPr="00332B2A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332B2A">
              <w:rPr>
                <w:rFonts w:eastAsiaTheme="minorHAnsi"/>
              </w:rPr>
              <w:t>Įrišimo medžiagos</w:t>
            </w:r>
          </w:p>
          <w:p w14:paraId="678142C6" w14:textId="01EA8341" w:rsidR="00636A1A" w:rsidRPr="00332B2A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332B2A">
              <w:rPr>
                <w:rFonts w:eastAsiaTheme="minorHAnsi"/>
              </w:rPr>
              <w:t>Klijavimo medžiagos</w:t>
            </w:r>
          </w:p>
          <w:p w14:paraId="64EB9DE3" w14:textId="3460A15C" w:rsidR="00636A1A" w:rsidRPr="00332B2A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332B2A">
              <w:rPr>
                <w:rFonts w:eastAsiaTheme="minorHAnsi"/>
              </w:rPr>
              <w:t>Apdailos medžiagos</w:t>
            </w:r>
          </w:p>
        </w:tc>
        <w:tc>
          <w:tcPr>
            <w:tcW w:w="438" w:type="pct"/>
          </w:tcPr>
          <w:p w14:paraId="3E150640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14:paraId="479D9799" w14:textId="29B16CA9" w:rsidR="00636A1A" w:rsidRPr="003379A6" w:rsidRDefault="00A657C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03CD93F7" w14:textId="5FFE0E13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657C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6A1A" w:rsidRPr="00636A1A" w14:paraId="35DA70DD" w14:textId="77777777" w:rsidTr="000B55B9">
        <w:trPr>
          <w:trHeight w:val="1124"/>
          <w:jc w:val="center"/>
        </w:trPr>
        <w:tc>
          <w:tcPr>
            <w:tcW w:w="923" w:type="pct"/>
            <w:vMerge/>
          </w:tcPr>
          <w:p w14:paraId="4AB0FAC6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02915095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BCD0A1F" w14:textId="73231866" w:rsidR="00636A1A" w:rsidRPr="00012C35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0B55B9" w:rsidRPr="00012C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Paruošimo įrišimui, </w:t>
            </w:r>
            <w:r w:rsidRPr="00012C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įrišimo </w:t>
            </w:r>
            <w:r w:rsidR="00BE193B" w:rsidRPr="00012C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ir apdailos medžiagų parinkimas</w:t>
            </w:r>
          </w:p>
          <w:p w14:paraId="791FDD88" w14:textId="4010E930" w:rsidR="005C2301" w:rsidRPr="00012C35" w:rsidRDefault="00DD0E11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 xml:space="preserve">Knygų ir brošiūrų </w:t>
            </w:r>
            <w:r w:rsidR="001273F9" w:rsidRPr="00012C35">
              <w:rPr>
                <w:rFonts w:eastAsiaTheme="minorHAnsi"/>
              </w:rPr>
              <w:t>eksploatacin</w:t>
            </w:r>
            <w:r w:rsidR="006B6754" w:rsidRPr="00012C35">
              <w:rPr>
                <w:rFonts w:eastAsiaTheme="minorHAnsi"/>
              </w:rPr>
              <w:t>ėms</w:t>
            </w:r>
            <w:r w:rsidR="001273F9" w:rsidRPr="00012C35">
              <w:rPr>
                <w:rFonts w:eastAsiaTheme="minorHAnsi"/>
              </w:rPr>
              <w:t xml:space="preserve"> savyb</w:t>
            </w:r>
            <w:r w:rsidR="006B6754" w:rsidRPr="00012C35">
              <w:rPr>
                <w:rFonts w:eastAsiaTheme="minorHAnsi"/>
              </w:rPr>
              <w:t>ėms ir specifikacijoms tinkamų</w:t>
            </w:r>
            <w:r w:rsidR="003838EB" w:rsidRPr="00012C35">
              <w:rPr>
                <w:rFonts w:eastAsiaTheme="minorHAnsi"/>
              </w:rPr>
              <w:t xml:space="preserve"> </w:t>
            </w:r>
            <w:r w:rsidR="00F37DEC" w:rsidRPr="00012C35">
              <w:rPr>
                <w:rFonts w:eastAsiaTheme="minorHAnsi"/>
              </w:rPr>
              <w:t>m</w:t>
            </w:r>
            <w:r w:rsidR="005C2301" w:rsidRPr="00012C35">
              <w:rPr>
                <w:rFonts w:eastAsiaTheme="minorHAnsi"/>
              </w:rPr>
              <w:t xml:space="preserve">edžiagų </w:t>
            </w:r>
            <w:r w:rsidR="003838EB" w:rsidRPr="00012C35">
              <w:rPr>
                <w:rFonts w:eastAsiaTheme="minorHAnsi"/>
              </w:rPr>
              <w:t>parinkimas</w:t>
            </w:r>
            <w:r w:rsidR="003C4AAF" w:rsidRPr="00012C35">
              <w:rPr>
                <w:rFonts w:eastAsiaTheme="minorHAnsi"/>
              </w:rPr>
              <w:t xml:space="preserve"> gamybiniam procesui</w:t>
            </w:r>
          </w:p>
          <w:p w14:paraId="2E6C2742" w14:textId="2CAC03C2" w:rsidR="00636A1A" w:rsidRPr="00012C35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Medžiagų sąnaudų normatyv</w:t>
            </w:r>
            <w:r w:rsidR="00BE193B" w:rsidRPr="00012C35">
              <w:rPr>
                <w:rFonts w:eastAsiaTheme="minorHAnsi"/>
              </w:rPr>
              <w:t>ai ir kiekiai tiražui pagaminti</w:t>
            </w:r>
          </w:p>
        </w:tc>
        <w:tc>
          <w:tcPr>
            <w:tcW w:w="438" w:type="pct"/>
          </w:tcPr>
          <w:p w14:paraId="062ADD6E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14:paraId="357D7F42" w14:textId="5E2E5616" w:rsidR="00636A1A" w:rsidRPr="003379A6" w:rsidRDefault="00012C3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14:paraId="2A87C698" w14:textId="127CA0D0" w:rsidR="00636A1A" w:rsidRPr="00636A1A" w:rsidRDefault="003379A6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6A1A" w:rsidRPr="00636A1A" w14:paraId="5D261783" w14:textId="77777777" w:rsidTr="003B0110">
        <w:trPr>
          <w:trHeight w:val="1125"/>
          <w:jc w:val="center"/>
        </w:trPr>
        <w:tc>
          <w:tcPr>
            <w:tcW w:w="923" w:type="pct"/>
            <w:vMerge w:val="restart"/>
          </w:tcPr>
          <w:p w14:paraId="1828983E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Gaminti knygas, žurnalus, brošiūras, bukletus.</w:t>
            </w:r>
          </w:p>
        </w:tc>
        <w:tc>
          <w:tcPr>
            <w:tcW w:w="876" w:type="pct"/>
            <w:vMerge w:val="restart"/>
          </w:tcPr>
          <w:p w14:paraId="0F707D2E" w14:textId="27311683" w:rsidR="00636A1A" w:rsidRPr="00636A1A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Išmanyti saugaus darbo ir aplinkosaugos reikalavimus gaminant knygas.</w:t>
            </w:r>
          </w:p>
        </w:tc>
        <w:tc>
          <w:tcPr>
            <w:tcW w:w="1996" w:type="pct"/>
          </w:tcPr>
          <w:p w14:paraId="697F193D" w14:textId="6782538E" w:rsidR="00636A1A" w:rsidRPr="00012C35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Tema. </w:t>
            </w:r>
            <w:r w:rsidR="00BE193B" w:rsidRPr="00012C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Darbų saugos taisyklės</w:t>
            </w:r>
            <w:r w:rsidR="00F75B00" w:rsidRPr="00012C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ir darbo vietos paruošimas darbui</w:t>
            </w:r>
          </w:p>
          <w:p w14:paraId="4BF81698" w14:textId="54143F7C" w:rsidR="00636A1A" w:rsidRPr="00012C35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 xml:space="preserve">Darbų saugos taisyklės </w:t>
            </w:r>
            <w:r w:rsidR="003B0110" w:rsidRPr="00012C35">
              <w:rPr>
                <w:rFonts w:eastAsiaTheme="minorHAnsi"/>
              </w:rPr>
              <w:t>paruošimo įrišimui</w:t>
            </w:r>
            <w:r w:rsidR="00F75B00" w:rsidRPr="00012C35">
              <w:rPr>
                <w:rFonts w:eastAsiaTheme="minorHAnsi"/>
              </w:rPr>
              <w:t xml:space="preserve">, </w:t>
            </w:r>
            <w:r w:rsidR="00BE193B" w:rsidRPr="00012C35">
              <w:rPr>
                <w:rFonts w:eastAsiaTheme="minorHAnsi"/>
              </w:rPr>
              <w:t xml:space="preserve">įrišimo </w:t>
            </w:r>
            <w:r w:rsidR="00F75B00" w:rsidRPr="00012C35">
              <w:rPr>
                <w:rFonts w:eastAsiaTheme="minorHAnsi"/>
              </w:rPr>
              <w:t xml:space="preserve">ir apdailos </w:t>
            </w:r>
            <w:r w:rsidR="00BE193B" w:rsidRPr="00012C35">
              <w:rPr>
                <w:rFonts w:eastAsiaTheme="minorHAnsi"/>
              </w:rPr>
              <w:t>procesuose</w:t>
            </w:r>
          </w:p>
          <w:p w14:paraId="0787B278" w14:textId="006F8DD3" w:rsidR="00F75B00" w:rsidRPr="00012C35" w:rsidRDefault="00F75B00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Darbo vietos paruošimas pagal saugaus darbo reikalavimus</w:t>
            </w:r>
          </w:p>
        </w:tc>
        <w:tc>
          <w:tcPr>
            <w:tcW w:w="438" w:type="pct"/>
            <w:shd w:val="clear" w:color="auto" w:fill="FFFFFF" w:themeFill="background1"/>
          </w:tcPr>
          <w:p w14:paraId="7BD6529F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682CA455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14:paraId="13A9336A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6A1A" w:rsidRPr="00636A1A" w14:paraId="2916E406" w14:textId="77777777" w:rsidTr="003B0110">
        <w:trPr>
          <w:trHeight w:val="1125"/>
          <w:jc w:val="center"/>
        </w:trPr>
        <w:tc>
          <w:tcPr>
            <w:tcW w:w="923" w:type="pct"/>
            <w:vMerge/>
          </w:tcPr>
          <w:p w14:paraId="1960EAAA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361728B7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E6F5A66" w14:textId="6F3B21C9" w:rsidR="00F75B00" w:rsidRPr="00012C35" w:rsidRDefault="00F75B00" w:rsidP="00BD4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1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012C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12C3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Aplinkosaugos taisyklės ir reikalavimai knygų, brošiūrų gamybos procesams.</w:t>
            </w:r>
            <w:r w:rsidRPr="00012C35">
              <w:rPr>
                <w:rFonts w:eastAsiaTheme="minorHAnsi"/>
                <w:b/>
                <w:i/>
              </w:rPr>
              <w:t xml:space="preserve"> </w:t>
            </w:r>
          </w:p>
          <w:p w14:paraId="70798C24" w14:textId="6EE55628" w:rsidR="00F75B00" w:rsidRPr="00012C35" w:rsidRDefault="00F75B00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Aplinkosaugos reikalavimai</w:t>
            </w:r>
            <w:r w:rsidR="00BC0F05" w:rsidRPr="00012C35">
              <w:rPr>
                <w:rFonts w:eastAsiaTheme="minorHAnsi"/>
              </w:rPr>
              <w:t xml:space="preserve"> knygų, brošiūrų, gamybiniams procesams</w:t>
            </w:r>
            <w:r w:rsidRPr="00012C35">
              <w:rPr>
                <w:rFonts w:eastAsiaTheme="minorHAnsi"/>
              </w:rPr>
              <w:t xml:space="preserve"> </w:t>
            </w:r>
          </w:p>
          <w:p w14:paraId="210CC622" w14:textId="6D20EC94" w:rsidR="008A7EF4" w:rsidRPr="00012C35" w:rsidRDefault="00BC0F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 xml:space="preserve">Knygų, brošiūrų gamybos atliekų </w:t>
            </w:r>
            <w:r w:rsidR="003B0110" w:rsidRPr="00012C35">
              <w:rPr>
                <w:rFonts w:eastAsiaTheme="minorHAnsi"/>
              </w:rPr>
              <w:t xml:space="preserve">surinkimas, rūšiavimas ir </w:t>
            </w:r>
            <w:r w:rsidRPr="00012C35">
              <w:rPr>
                <w:rFonts w:eastAsiaTheme="minorHAnsi"/>
              </w:rPr>
              <w:t>antrinis panaudojimas</w:t>
            </w:r>
            <w:r w:rsidR="00F75B00" w:rsidRPr="00012C35">
              <w:rPr>
                <w:rFonts w:eastAsiaTheme="minorHAnsi"/>
              </w:rPr>
              <w:t xml:space="preserve"> </w:t>
            </w:r>
          </w:p>
        </w:tc>
        <w:tc>
          <w:tcPr>
            <w:tcW w:w="438" w:type="pct"/>
            <w:shd w:val="clear" w:color="auto" w:fill="FFFFFF" w:themeFill="background1"/>
          </w:tcPr>
          <w:p w14:paraId="0219D195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338A02B1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14:paraId="509617AB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03BD" w:rsidRPr="00636A1A" w14:paraId="0F856CAA" w14:textId="77777777" w:rsidTr="00AC0DC7">
        <w:trPr>
          <w:trHeight w:val="788"/>
          <w:jc w:val="center"/>
        </w:trPr>
        <w:tc>
          <w:tcPr>
            <w:tcW w:w="923" w:type="pct"/>
            <w:vMerge/>
          </w:tcPr>
          <w:p w14:paraId="6E36790B" w14:textId="77777777" w:rsidR="00D303BD" w:rsidRPr="00636A1A" w:rsidRDefault="00D303BD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</w:tcPr>
          <w:p w14:paraId="3ACE840C" w14:textId="4DD79697" w:rsidR="00D303BD" w:rsidRPr="00012C35" w:rsidRDefault="00D303BD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2.2. Atlikti atspaudų </w:t>
            </w:r>
            <w:r w:rsidR="002D51C2"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>paruošimą įrišimui, įrišimą</w:t>
            </w:r>
            <w:r w:rsidR="00101871"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</w:t>
            </w:r>
            <w:r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>apdailos procesus.</w:t>
            </w:r>
          </w:p>
        </w:tc>
        <w:tc>
          <w:tcPr>
            <w:tcW w:w="1996" w:type="pct"/>
          </w:tcPr>
          <w:p w14:paraId="1FAC8D50" w14:textId="513726C6" w:rsidR="00D303BD" w:rsidRPr="00012C35" w:rsidRDefault="00D303BD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Tema.</w:t>
            </w:r>
            <w:r w:rsidRPr="00012C3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Pr="00012C3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Atspaudų lankstymas ir parinkimas</w:t>
            </w:r>
          </w:p>
          <w:p w14:paraId="39B5FE72" w14:textId="1FABE6C5" w:rsidR="00D303BD" w:rsidRPr="00012C35" w:rsidRDefault="00D303B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Atspaudų lankstymas į sąsiuvinius</w:t>
            </w:r>
          </w:p>
          <w:p w14:paraId="15EF20BA" w14:textId="25833C7F" w:rsidR="00D303BD" w:rsidRPr="00012C35" w:rsidRDefault="00D303B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Lakštų, sąsiuvinių</w:t>
            </w:r>
            <w:r w:rsidR="00012C35">
              <w:rPr>
                <w:rFonts w:eastAsiaTheme="minorHAnsi"/>
              </w:rPr>
              <w:t xml:space="preserve"> </w:t>
            </w:r>
            <w:r w:rsidRPr="00012C35">
              <w:rPr>
                <w:rFonts w:eastAsiaTheme="minorHAnsi"/>
              </w:rPr>
              <w:t>parinkimas į sąsiuvinius, blokus</w:t>
            </w:r>
          </w:p>
        </w:tc>
        <w:tc>
          <w:tcPr>
            <w:tcW w:w="438" w:type="pct"/>
          </w:tcPr>
          <w:p w14:paraId="11C733B9" w14:textId="77777777" w:rsidR="00D303BD" w:rsidRPr="00636A1A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221803DF" w14:textId="77777777" w:rsidR="00D303BD" w:rsidRPr="00636A1A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" w:type="pct"/>
          </w:tcPr>
          <w:p w14:paraId="0E593651" w14:textId="77777777" w:rsidR="00D303BD" w:rsidRPr="00636A1A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303BD" w:rsidRPr="00636A1A" w14:paraId="1A6F4F73" w14:textId="77777777" w:rsidTr="00AC0DC7">
        <w:trPr>
          <w:trHeight w:val="1125"/>
          <w:jc w:val="center"/>
        </w:trPr>
        <w:tc>
          <w:tcPr>
            <w:tcW w:w="923" w:type="pct"/>
            <w:vMerge/>
          </w:tcPr>
          <w:p w14:paraId="0CA661D2" w14:textId="5E1B5DCE" w:rsidR="00D303BD" w:rsidRPr="00636A1A" w:rsidRDefault="00D303BD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66036145" w14:textId="77777777" w:rsidR="00D303BD" w:rsidRPr="00636A1A" w:rsidRDefault="00D303BD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AB785CF" w14:textId="732167FE" w:rsidR="00D303BD" w:rsidRPr="00012C35" w:rsidRDefault="00D303BD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012C3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Atspaudų lakavimas, laminavimas ir folijavimas</w:t>
            </w:r>
          </w:p>
          <w:p w14:paraId="5D9525B2" w14:textId="18C620A7" w:rsidR="00D303BD" w:rsidRPr="00012C35" w:rsidRDefault="00D303B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Atspaudų pilnas ir dalinis lakavimas.</w:t>
            </w:r>
          </w:p>
          <w:p w14:paraId="3DD41327" w14:textId="0F1F06E8" w:rsidR="00D303BD" w:rsidRPr="00012C35" w:rsidRDefault="00D303B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Atspaudų folijavimas</w:t>
            </w:r>
          </w:p>
          <w:p w14:paraId="0BEF91D1" w14:textId="2F1A086B" w:rsidR="00D303BD" w:rsidRPr="00012C35" w:rsidRDefault="00D303BD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Atspaudų šaltas ir karštas laminavimas</w:t>
            </w:r>
          </w:p>
        </w:tc>
        <w:tc>
          <w:tcPr>
            <w:tcW w:w="438" w:type="pct"/>
          </w:tcPr>
          <w:p w14:paraId="00B9BFD1" w14:textId="77777777" w:rsidR="00D303BD" w:rsidRPr="00636A1A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710073F0" w14:textId="77777777" w:rsidR="00D303BD" w:rsidRPr="00636A1A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" w:type="pct"/>
          </w:tcPr>
          <w:p w14:paraId="396CB52D" w14:textId="77777777" w:rsidR="00D303BD" w:rsidRPr="00636A1A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303BD" w:rsidRPr="00636A1A" w14:paraId="38F3903A" w14:textId="77777777" w:rsidTr="00BD44C1">
        <w:trPr>
          <w:trHeight w:val="278"/>
          <w:jc w:val="center"/>
        </w:trPr>
        <w:tc>
          <w:tcPr>
            <w:tcW w:w="923" w:type="pct"/>
            <w:vMerge/>
          </w:tcPr>
          <w:p w14:paraId="239DA513" w14:textId="77777777" w:rsidR="00D303BD" w:rsidRPr="00636A1A" w:rsidRDefault="00D303BD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71D29607" w14:textId="77777777" w:rsidR="00D303BD" w:rsidRPr="00636A1A" w:rsidRDefault="00D303BD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54ACA2" w14:textId="77777777" w:rsidR="00D303BD" w:rsidRPr="00012C35" w:rsidRDefault="00D303BD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012C3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Knygų blokus sudarančių sąsiuvinių siuvimas siūlais.</w:t>
            </w:r>
          </w:p>
          <w:p w14:paraId="16B0D794" w14:textId="27A74556" w:rsidR="00BE4BB6" w:rsidRPr="00012C35" w:rsidRDefault="00C81972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Siuvimo siūlai</w:t>
            </w:r>
            <w:r w:rsidR="00C92491" w:rsidRPr="00012C35">
              <w:rPr>
                <w:rFonts w:eastAsiaTheme="minorHAnsi"/>
              </w:rPr>
              <w:t>s įrenginių pri</w:t>
            </w:r>
            <w:r w:rsidR="000F3CD3" w:rsidRPr="00012C35">
              <w:rPr>
                <w:rFonts w:eastAsiaTheme="minorHAnsi"/>
              </w:rPr>
              <w:t>taisyma</w:t>
            </w:r>
            <w:r w:rsidR="00C92491" w:rsidRPr="00012C35">
              <w:rPr>
                <w:rFonts w:eastAsiaTheme="minorHAnsi"/>
              </w:rPr>
              <w:t>s</w:t>
            </w:r>
          </w:p>
          <w:p w14:paraId="11D04937" w14:textId="43CFD1CF" w:rsidR="00D303BD" w:rsidRPr="00012C35" w:rsidRDefault="000832A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 xml:space="preserve">Knygų blokus sudarančių sąsiuvinių siuvimas </w:t>
            </w:r>
            <w:r w:rsidR="00487A50" w:rsidRPr="00012C35">
              <w:rPr>
                <w:rFonts w:eastAsiaTheme="minorHAnsi"/>
              </w:rPr>
              <w:t>rankiniu būdu</w:t>
            </w:r>
          </w:p>
          <w:p w14:paraId="36D2795D" w14:textId="7D139BD5" w:rsidR="00D303BD" w:rsidRPr="00012C35" w:rsidRDefault="000832A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t xml:space="preserve">Knygų blokus sudarančių sąsiuvinių siuvimas siuvimo </w:t>
            </w:r>
            <w:r w:rsidRPr="00012C35">
              <w:lastRenderedPageBreak/>
              <w:t>mašina</w:t>
            </w:r>
          </w:p>
        </w:tc>
        <w:tc>
          <w:tcPr>
            <w:tcW w:w="438" w:type="pct"/>
          </w:tcPr>
          <w:p w14:paraId="4386B123" w14:textId="618218BA" w:rsidR="00D303BD" w:rsidRPr="00012C35" w:rsidRDefault="00D303BD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6" w:type="pct"/>
          </w:tcPr>
          <w:p w14:paraId="21466914" w14:textId="16F5A083" w:rsidR="00D303BD" w:rsidRPr="00012C35" w:rsidRDefault="00042CF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  <w:r w:rsidR="00260CEE"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pct"/>
          </w:tcPr>
          <w:p w14:paraId="2539E42E" w14:textId="62FF0E5D" w:rsidR="00D303BD" w:rsidRPr="00012C35" w:rsidRDefault="00260CEE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6A1A" w:rsidRPr="00636A1A" w14:paraId="0AD03F74" w14:textId="77777777" w:rsidTr="00012C35">
        <w:trPr>
          <w:trHeight w:val="278"/>
          <w:jc w:val="center"/>
        </w:trPr>
        <w:tc>
          <w:tcPr>
            <w:tcW w:w="923" w:type="pct"/>
            <w:vMerge/>
          </w:tcPr>
          <w:p w14:paraId="3B47A8EC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</w:tcPr>
          <w:p w14:paraId="47283DC6" w14:textId="1F5A2E23" w:rsidR="00DE17CA" w:rsidRPr="00012C35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2.3. Gaminti knygų</w:t>
            </w:r>
            <w:r w:rsidR="00DE61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</w:t>
            </w:r>
            <w:r w:rsidR="00D303BD"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brošiūrų </w:t>
            </w:r>
            <w:r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>v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iršelius ir jų sujungimo su bloku elementus.</w:t>
            </w:r>
          </w:p>
        </w:tc>
        <w:tc>
          <w:tcPr>
            <w:tcW w:w="1996" w:type="pct"/>
            <w:shd w:val="clear" w:color="auto" w:fill="auto"/>
          </w:tcPr>
          <w:p w14:paraId="6DD6BF2D" w14:textId="671C5258" w:rsidR="00636A1A" w:rsidRPr="00012C35" w:rsidRDefault="00636A1A" w:rsidP="00BD44C1">
            <w:pPr>
              <w:widowControl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Tema. </w:t>
            </w:r>
            <w:r w:rsidR="00BE193B" w:rsidRPr="00012C3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Kietų </w:t>
            </w:r>
            <w:r w:rsidR="007802DF" w:rsidRPr="00012C3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ir minkštų </w:t>
            </w:r>
            <w:r w:rsidR="00BE193B" w:rsidRPr="00012C3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viršelių gamyba</w:t>
            </w:r>
          </w:p>
          <w:p w14:paraId="4E3548D9" w14:textId="42AC5997" w:rsidR="00884C76" w:rsidRPr="00012C35" w:rsidRDefault="00884C7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Viršelio gamybos mašinų pritaisymo procesas</w:t>
            </w:r>
          </w:p>
          <w:p w14:paraId="4E9309B9" w14:textId="4F56D6AD" w:rsidR="00636A1A" w:rsidRPr="00012C35" w:rsidRDefault="007802D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Viršelių gamyba ir kokybės kontrolė</w:t>
            </w:r>
          </w:p>
        </w:tc>
        <w:tc>
          <w:tcPr>
            <w:tcW w:w="438" w:type="pct"/>
            <w:shd w:val="clear" w:color="auto" w:fill="auto"/>
          </w:tcPr>
          <w:p w14:paraId="79E8E83A" w14:textId="0BBD274F" w:rsidR="00636A1A" w:rsidRPr="00012C35" w:rsidRDefault="003B011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7721FA18" w14:textId="70B21F70" w:rsidR="00636A1A" w:rsidRPr="00012C35" w:rsidRDefault="00042CF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  <w:r w:rsidR="00260CEE"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14:paraId="6D8462D4" w14:textId="6D776D8E" w:rsidR="00636A1A" w:rsidRPr="00012C35" w:rsidRDefault="00260CEE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6A1A" w:rsidRPr="00636A1A" w14:paraId="7F276143" w14:textId="77777777" w:rsidTr="00AC0DC7">
        <w:trPr>
          <w:trHeight w:val="846"/>
          <w:jc w:val="center"/>
        </w:trPr>
        <w:tc>
          <w:tcPr>
            <w:tcW w:w="923" w:type="pct"/>
            <w:vMerge/>
          </w:tcPr>
          <w:p w14:paraId="74AC3C98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0E9D9466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E52C639" w14:textId="77777777" w:rsidR="00636A1A" w:rsidRPr="00012C35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2C3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012C3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12C3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Priešlapių ir įklijų klijavimas</w:t>
            </w:r>
          </w:p>
          <w:p w14:paraId="588B6940" w14:textId="4D960589" w:rsidR="00636A1A" w:rsidRPr="00012C35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Priešla</w:t>
            </w:r>
            <w:r w:rsidR="00BE193B" w:rsidRPr="00012C35">
              <w:rPr>
                <w:rFonts w:eastAsiaTheme="minorHAnsi"/>
              </w:rPr>
              <w:t xml:space="preserve">pių </w:t>
            </w:r>
            <w:r w:rsidR="004C4524" w:rsidRPr="00012C35">
              <w:rPr>
                <w:rFonts w:eastAsiaTheme="minorHAnsi"/>
              </w:rPr>
              <w:t>gamyba</w:t>
            </w:r>
          </w:p>
          <w:p w14:paraId="77518F58" w14:textId="0F5F3FF3" w:rsidR="00636A1A" w:rsidRPr="00012C35" w:rsidRDefault="00387134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012C35">
              <w:rPr>
                <w:rFonts w:eastAsiaTheme="minorHAnsi"/>
              </w:rPr>
              <w:t>Priešlapių ir į</w:t>
            </w:r>
            <w:r w:rsidR="00BE193B" w:rsidRPr="00012C35">
              <w:rPr>
                <w:rFonts w:eastAsiaTheme="minorHAnsi"/>
              </w:rPr>
              <w:t xml:space="preserve">klijų </w:t>
            </w:r>
            <w:r w:rsidR="008E66A5" w:rsidRPr="00012C35">
              <w:rPr>
                <w:rFonts w:eastAsiaTheme="minorHAnsi"/>
              </w:rPr>
              <w:t>įklijavimas į/prie sąsiuvinių arba blokų</w:t>
            </w:r>
          </w:p>
        </w:tc>
        <w:tc>
          <w:tcPr>
            <w:tcW w:w="438" w:type="pct"/>
          </w:tcPr>
          <w:p w14:paraId="0EF50DAC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6A1A25C5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pct"/>
          </w:tcPr>
          <w:p w14:paraId="0827EFCE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36A1A" w:rsidRPr="00636A1A" w14:paraId="7BA20250" w14:textId="77777777" w:rsidTr="00AC0DC7">
        <w:trPr>
          <w:trHeight w:val="1125"/>
          <w:jc w:val="center"/>
        </w:trPr>
        <w:tc>
          <w:tcPr>
            <w:tcW w:w="923" w:type="pct"/>
            <w:vMerge/>
          </w:tcPr>
          <w:p w14:paraId="24CB46B8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</w:tcPr>
          <w:p w14:paraId="2564D298" w14:textId="6BC82E47" w:rsidR="00396906" w:rsidRPr="00BC15E6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2.4.</w:t>
            </w:r>
            <w:r w:rsidR="00012C35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B53C35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Įrišti knygas ir brošiūras.</w:t>
            </w:r>
          </w:p>
        </w:tc>
        <w:tc>
          <w:tcPr>
            <w:tcW w:w="1996" w:type="pct"/>
          </w:tcPr>
          <w:p w14:paraId="27EFCB37" w14:textId="2EA26C44" w:rsidR="00636A1A" w:rsidRPr="00BC15E6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trike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Tema. </w:t>
            </w:r>
            <w:r w:rsidRPr="00BC15E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Knyg</w:t>
            </w:r>
            <w:r w:rsidR="00FC7BC7" w:rsidRPr="00BC15E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ų</w:t>
            </w:r>
            <w:r w:rsidR="00CF5563" w:rsidRPr="00BC15E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7BC7" w:rsidRPr="00BC15E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blokų įstatymas į viršelius.</w:t>
            </w:r>
          </w:p>
          <w:p w14:paraId="13310A04" w14:textId="44B1D773" w:rsidR="0064424E" w:rsidRPr="00BC15E6" w:rsidRDefault="0064424E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strike/>
              </w:rPr>
            </w:pPr>
            <w:r w:rsidRPr="00BC15E6">
              <w:rPr>
                <w:rFonts w:eastAsiaTheme="minorHAnsi"/>
                <w:iCs/>
              </w:rPr>
              <w:t>Įrišimo mašin</w:t>
            </w:r>
            <w:r w:rsidR="00632F7C" w:rsidRPr="00BC15E6">
              <w:rPr>
                <w:rFonts w:eastAsiaTheme="minorHAnsi"/>
                <w:iCs/>
              </w:rPr>
              <w:t>ų</w:t>
            </w:r>
            <w:r w:rsidRPr="00BC15E6">
              <w:rPr>
                <w:rFonts w:eastAsiaTheme="minorHAnsi"/>
                <w:iCs/>
              </w:rPr>
              <w:t xml:space="preserve"> pritaisymas</w:t>
            </w:r>
          </w:p>
          <w:p w14:paraId="052C64B9" w14:textId="5112DE40" w:rsidR="002102E4" w:rsidRPr="00BC15E6" w:rsidRDefault="00D91F39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</w:rPr>
            </w:pPr>
            <w:r w:rsidRPr="00BC15E6">
              <w:rPr>
                <w:rFonts w:eastAsiaTheme="minorHAnsi"/>
                <w:iCs/>
              </w:rPr>
              <w:t xml:space="preserve">Knygų blokų </w:t>
            </w:r>
            <w:r w:rsidR="00BA1A9C" w:rsidRPr="00BC15E6">
              <w:rPr>
                <w:rFonts w:eastAsiaTheme="minorHAnsi"/>
                <w:iCs/>
              </w:rPr>
              <w:t xml:space="preserve">sujungimo </w:t>
            </w:r>
            <w:r w:rsidRPr="00BC15E6">
              <w:rPr>
                <w:rFonts w:eastAsiaTheme="minorHAnsi"/>
                <w:iCs/>
              </w:rPr>
              <w:t xml:space="preserve">su viršeliais </w:t>
            </w:r>
            <w:r w:rsidR="00BA1A9C" w:rsidRPr="00BC15E6">
              <w:rPr>
                <w:rFonts w:eastAsiaTheme="minorHAnsi"/>
                <w:iCs/>
              </w:rPr>
              <w:t>procesas</w:t>
            </w:r>
            <w:r w:rsidRPr="00BC15E6">
              <w:rPr>
                <w:rFonts w:eastAsiaTheme="minorHAnsi"/>
                <w:iCs/>
              </w:rPr>
              <w:t xml:space="preserve"> ir </w:t>
            </w:r>
            <w:r w:rsidR="00833285" w:rsidRPr="00BC15E6">
              <w:rPr>
                <w:rFonts w:eastAsiaTheme="minorHAnsi"/>
                <w:iCs/>
              </w:rPr>
              <w:t>pagamintos produkcijos</w:t>
            </w:r>
            <w:r w:rsidRPr="00BC15E6">
              <w:rPr>
                <w:rFonts w:eastAsiaTheme="minorHAnsi"/>
                <w:iCs/>
              </w:rPr>
              <w:t xml:space="preserve"> kokybės kontrolė</w:t>
            </w:r>
          </w:p>
        </w:tc>
        <w:tc>
          <w:tcPr>
            <w:tcW w:w="438" w:type="pct"/>
          </w:tcPr>
          <w:p w14:paraId="1320B320" w14:textId="14D5B426" w:rsidR="00636A1A" w:rsidRPr="00BC15E6" w:rsidRDefault="002102E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688482A7" w14:textId="68252F45" w:rsidR="00636A1A" w:rsidRPr="00BC15E6" w:rsidRDefault="002102E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="003B0110"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14:paraId="3E952B11" w14:textId="269CC9D6" w:rsidR="00636A1A" w:rsidRPr="00BC15E6" w:rsidRDefault="002102E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="00260CEE"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5563" w:rsidRPr="00636A1A" w14:paraId="257265E2" w14:textId="77777777" w:rsidTr="00AC0DC7">
        <w:trPr>
          <w:trHeight w:val="1125"/>
          <w:jc w:val="center"/>
        </w:trPr>
        <w:tc>
          <w:tcPr>
            <w:tcW w:w="923" w:type="pct"/>
            <w:vMerge/>
          </w:tcPr>
          <w:p w14:paraId="06608C9F" w14:textId="77777777" w:rsidR="00CF5563" w:rsidRPr="00636A1A" w:rsidRDefault="00CF5563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40FF6EED" w14:textId="77777777" w:rsidR="00CF5563" w:rsidRPr="00636A1A" w:rsidRDefault="00CF5563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4091E2" w14:textId="77777777" w:rsidR="00CF5563" w:rsidRPr="00BC15E6" w:rsidRDefault="00CF5563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 B</w:t>
            </w:r>
            <w:r w:rsidRPr="00BC15E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rošiūrų blokų įstatymas į viršelius</w:t>
            </w:r>
          </w:p>
          <w:p w14:paraId="6CF2B3A1" w14:textId="71C9ED7F" w:rsidR="00632F7C" w:rsidRPr="00BC15E6" w:rsidRDefault="00632F7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Cs/>
                <w:strike/>
              </w:rPr>
            </w:pPr>
            <w:r w:rsidRPr="00BC15E6">
              <w:rPr>
                <w:rFonts w:eastAsiaTheme="minorHAnsi"/>
                <w:iCs/>
              </w:rPr>
              <w:t>Brošiūrų įrišimo mašinų pritaisymas</w:t>
            </w:r>
          </w:p>
          <w:p w14:paraId="224F58A9" w14:textId="0D05260D" w:rsidR="00632F7C" w:rsidRPr="00BC15E6" w:rsidRDefault="00632F7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b/>
              </w:rPr>
            </w:pPr>
            <w:r w:rsidRPr="00BC15E6">
              <w:rPr>
                <w:rFonts w:eastAsiaTheme="minorHAnsi"/>
                <w:iCs/>
              </w:rPr>
              <w:t xml:space="preserve">Brošiūrų blokų sujungimo su viršeliais procesas ir </w:t>
            </w:r>
            <w:r w:rsidR="00833285" w:rsidRPr="00BC15E6">
              <w:rPr>
                <w:rFonts w:eastAsiaTheme="minorHAnsi"/>
                <w:iCs/>
              </w:rPr>
              <w:t xml:space="preserve">gautos produkcijos </w:t>
            </w:r>
            <w:r w:rsidRPr="00BC15E6">
              <w:rPr>
                <w:rFonts w:eastAsiaTheme="minorHAnsi"/>
                <w:iCs/>
              </w:rPr>
              <w:t>kokybės kontrolė</w:t>
            </w:r>
          </w:p>
        </w:tc>
        <w:tc>
          <w:tcPr>
            <w:tcW w:w="438" w:type="pct"/>
          </w:tcPr>
          <w:p w14:paraId="590907B6" w14:textId="5C2D743C" w:rsidR="00CF5563" w:rsidRPr="00BC15E6" w:rsidRDefault="003B011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4A79B36C" w14:textId="396F3DC3" w:rsidR="00CF5563" w:rsidRPr="00BC15E6" w:rsidRDefault="003B0110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="00260CEE"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14:paraId="39E51C10" w14:textId="00D0123F" w:rsidR="00CF5563" w:rsidRPr="00BC15E6" w:rsidRDefault="00260CEE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F5563" w:rsidRPr="00636A1A" w14:paraId="6017997A" w14:textId="77777777" w:rsidTr="00AC0DC7">
        <w:trPr>
          <w:trHeight w:val="1125"/>
          <w:jc w:val="center"/>
        </w:trPr>
        <w:tc>
          <w:tcPr>
            <w:tcW w:w="923" w:type="pct"/>
            <w:vMerge/>
          </w:tcPr>
          <w:p w14:paraId="280851D5" w14:textId="77777777" w:rsidR="00CF5563" w:rsidRPr="00636A1A" w:rsidRDefault="00CF5563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14:paraId="62381B4A" w14:textId="77777777" w:rsidR="00CF5563" w:rsidRPr="00636A1A" w:rsidRDefault="00CF5563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138FD5A" w14:textId="77777777" w:rsidR="00CF5563" w:rsidRPr="00BC15E6" w:rsidRDefault="00CF5563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Tema. Sukabinamasis knygų ir brošiūrų įrišimas</w:t>
            </w:r>
          </w:p>
          <w:p w14:paraId="032498E6" w14:textId="2700A33D" w:rsidR="00E82E96" w:rsidRPr="00BC15E6" w:rsidRDefault="00E82E9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bCs/>
              </w:rPr>
            </w:pPr>
            <w:r w:rsidRPr="00BC15E6">
              <w:rPr>
                <w:rFonts w:eastAsiaTheme="minorHAnsi"/>
              </w:rPr>
              <w:t>Knygų, brošiūrų blokų sukabinamasis įrišimas metalinėmis ir plastmasinėmis furnitūromis</w:t>
            </w:r>
          </w:p>
          <w:p w14:paraId="641D0D7D" w14:textId="77777777" w:rsidR="003B0110" w:rsidRPr="00BC15E6" w:rsidRDefault="00E82E9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bCs/>
              </w:rPr>
            </w:pPr>
            <w:r w:rsidRPr="00BC15E6">
              <w:rPr>
                <w:rFonts w:eastAsiaTheme="minorHAnsi"/>
              </w:rPr>
              <w:t>Knygų, brošiūrų blokų spiralinis įrišimas metalinėmis ir plastmasinėmis furnitūromis</w:t>
            </w:r>
          </w:p>
          <w:p w14:paraId="1D7BC797" w14:textId="27F1036C" w:rsidR="00E82E96" w:rsidRPr="00BC15E6" w:rsidRDefault="00E82E9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bCs/>
              </w:rPr>
            </w:pPr>
            <w:r w:rsidRPr="00BC15E6">
              <w:rPr>
                <w:rFonts w:eastAsiaTheme="minorHAnsi"/>
              </w:rPr>
              <w:t>Knygų, brošiūrų, bukletų blokų terminis klijavimas</w:t>
            </w:r>
          </w:p>
        </w:tc>
        <w:tc>
          <w:tcPr>
            <w:tcW w:w="438" w:type="pct"/>
          </w:tcPr>
          <w:p w14:paraId="30A4C04D" w14:textId="708C9FBA" w:rsidR="00CF5563" w:rsidRPr="00BC15E6" w:rsidRDefault="00A168E2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pct"/>
          </w:tcPr>
          <w:p w14:paraId="3B7218A6" w14:textId="401470AE" w:rsidR="00CF5563" w:rsidRPr="00BC15E6" w:rsidRDefault="00A168E2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="00260CEE"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14:paraId="23286782" w14:textId="4362F08D" w:rsidR="00CF5563" w:rsidRPr="00BC15E6" w:rsidRDefault="00260CEE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36A1A" w:rsidRPr="00636A1A" w14:paraId="16B57CF1" w14:textId="77777777" w:rsidTr="00AC0DC7">
        <w:trPr>
          <w:trHeight w:val="57"/>
          <w:jc w:val="center"/>
        </w:trPr>
        <w:tc>
          <w:tcPr>
            <w:tcW w:w="923" w:type="pct"/>
          </w:tcPr>
          <w:p w14:paraId="17E462DE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Mokymosi pasiekimų vertinimo kriterijai </w:t>
            </w:r>
          </w:p>
        </w:tc>
        <w:tc>
          <w:tcPr>
            <w:tcW w:w="4077" w:type="pct"/>
            <w:gridSpan w:val="5"/>
          </w:tcPr>
          <w:p w14:paraId="2FB19439" w14:textId="5D7B1278" w:rsidR="00636A1A" w:rsidRPr="00BC15E6" w:rsidRDefault="00636A1A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Apibūdin</w:t>
            </w:r>
            <w:r w:rsidR="00D30FEE"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knygų, brošiūrų blokų ir viršelių gamybos procesai. Apibūdin</w:t>
            </w:r>
            <w:r w:rsidR="00D30FEE"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pjovimo, 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paruošimo įrišimui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, įrišimo ir apdailos mašinų konstrukcij</w:t>
            </w:r>
            <w:r w:rsidR="00D30FEE">
              <w:rPr>
                <w:rFonts w:ascii="Times New Roman" w:eastAsiaTheme="minorHAnsi" w:hAnsi="Times New Roman" w:cs="Times New Roman"/>
                <w:sz w:val="24"/>
                <w:szCs w:val="24"/>
              </w:rPr>
              <w:t>as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bei technines jų galimybės. Paruošia pjovimo, 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paruošimo įrišimui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įrišimo ir apdailos mašinas gamybiniam procesui. Apibūdina 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paruošimo įrišimui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įrišimui ir apdailos procesams naudojamas medžiagas. Tinkamai parenka įrišimo ir apdailos medžiagas pagal jų savybes. Išmano ir praktiškai taiko saugaus darbo ir aplinkosaugos reikalavimus gaminant knygas, brošiūras. Atlieka atspaudų 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paruošimo įrišimui, įrišimo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, apdailos procesus. Sulanksto spaudos lankus. Tinkamai parenka sąsiuvinius į bloką.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Tinkamai parenka atspaudus į bloką.</w:t>
            </w:r>
          </w:p>
          <w:p w14:paraId="4A9023AD" w14:textId="4C1DE94C" w:rsidR="00636A1A" w:rsidRPr="00BC15E6" w:rsidRDefault="00636A1A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Gamina kietus knygų viršelius ir jų sujungimo su bloku elementus. Gamina minkštus knygų viršelius. </w:t>
            </w:r>
            <w:r w:rsidR="00C75143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Siuva bloką siūlais. 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Priklijuoja, įklijuoja priešlapius ir įklijas.</w:t>
            </w:r>
            <w:r w:rsidR="00C75143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Atlieka siūto bloko nugarėlės apdail</w:t>
            </w:r>
            <w:r w:rsidR="00D30FEE">
              <w:rPr>
                <w:rFonts w:ascii="Times New Roman" w:eastAsiaTheme="minorHAnsi" w:hAnsi="Times New Roman" w:cs="Times New Roman"/>
                <w:sz w:val="24"/>
                <w:szCs w:val="24"/>
              </w:rPr>
              <w:t>os</w:t>
            </w:r>
            <w:r w:rsidR="00C75143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procesus.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Sega sąsiuvinį viela. Formuoja brošiūras naudojant metalinę 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ir plastmasinę 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furnitūrą</w:t>
            </w:r>
            <w:r w:rsidR="00C75143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Įstato knygos bloką į </w:t>
            </w:r>
            <w:r w:rsidR="00042CF0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kietą </w:t>
            </w:r>
            <w:r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>viršelį. Įstato brošiūros bloką ir į viršelį.</w:t>
            </w:r>
            <w:r w:rsidR="00C75143" w:rsidRPr="00BC15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Atlieka terminį atspaudų įrišimą.</w:t>
            </w:r>
          </w:p>
        </w:tc>
      </w:tr>
      <w:tr w:rsidR="00636A1A" w:rsidRPr="00636A1A" w14:paraId="20709C3C" w14:textId="77777777" w:rsidTr="00AC0DC7">
        <w:trPr>
          <w:trHeight w:val="265"/>
          <w:jc w:val="center"/>
        </w:trPr>
        <w:tc>
          <w:tcPr>
            <w:tcW w:w="923" w:type="pct"/>
          </w:tcPr>
          <w:p w14:paraId="4B86DBE7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Reikalavimai mokymui skirtiems metodiniams ir materialiesiems ištekliams</w:t>
            </w:r>
          </w:p>
        </w:tc>
        <w:tc>
          <w:tcPr>
            <w:tcW w:w="4077" w:type="pct"/>
            <w:gridSpan w:val="5"/>
          </w:tcPr>
          <w:p w14:paraId="0FAF0928" w14:textId="77777777" w:rsidR="00636A1A" w:rsidRPr="00BC15E6" w:rsidRDefault="00636A1A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C15E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Mokymo(si) medžiaga:</w:t>
            </w:r>
          </w:p>
          <w:p w14:paraId="48FF0E02" w14:textId="328BDF3A" w:rsidR="00636A1A" w:rsidRPr="00BC15E6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 xml:space="preserve">Vadovėliai ir kita mokomoji </w:t>
            </w:r>
            <w:r w:rsidR="00BE193B" w:rsidRPr="00BC15E6">
              <w:rPr>
                <w:rFonts w:eastAsiaTheme="minorHAnsi"/>
              </w:rPr>
              <w:t>medžiaga</w:t>
            </w:r>
            <w:r w:rsidR="00D30FEE">
              <w:rPr>
                <w:rFonts w:eastAsiaTheme="minorHAnsi"/>
              </w:rPr>
              <w:t>.</w:t>
            </w:r>
          </w:p>
          <w:p w14:paraId="7BC951B1" w14:textId="3AFF8D03" w:rsidR="00636A1A" w:rsidRPr="00BC15E6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</w:pPr>
            <w:r w:rsidRPr="00BC15E6">
              <w:rPr>
                <w:rFonts w:eastAsiaTheme="minorHAnsi"/>
              </w:rPr>
              <w:t>Poligrafinių įrenginių brėžiniai ir schemos</w:t>
            </w:r>
            <w:r w:rsidR="00D30FEE">
              <w:rPr>
                <w:rFonts w:eastAsiaTheme="minorHAnsi"/>
              </w:rPr>
              <w:t>.</w:t>
            </w:r>
          </w:p>
          <w:p w14:paraId="754FF3E0" w14:textId="78D176DD" w:rsidR="00636A1A" w:rsidRPr="00BC15E6" w:rsidRDefault="00C75143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Paruošimo įrišimui</w:t>
            </w:r>
            <w:r w:rsidR="00636A1A" w:rsidRPr="00BC15E6">
              <w:rPr>
                <w:rFonts w:eastAsiaTheme="minorHAnsi"/>
              </w:rPr>
              <w:t xml:space="preserve">, įrišimo ir </w:t>
            </w:r>
            <w:r w:rsidR="00BE193B" w:rsidRPr="00BC15E6">
              <w:rPr>
                <w:rFonts w:eastAsiaTheme="minorHAnsi"/>
              </w:rPr>
              <w:t>apdailos įrenginių instrukcijos</w:t>
            </w:r>
            <w:r w:rsidR="00D30FEE">
              <w:rPr>
                <w:rFonts w:eastAsiaTheme="minorHAnsi"/>
              </w:rPr>
              <w:t>.</w:t>
            </w:r>
          </w:p>
          <w:p w14:paraId="174BCCE4" w14:textId="5F8046CB" w:rsidR="00636A1A" w:rsidRPr="00BC15E6" w:rsidRDefault="00C75143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Paruošimo įrišimui</w:t>
            </w:r>
            <w:r w:rsidR="00636A1A" w:rsidRPr="00BC15E6">
              <w:rPr>
                <w:rFonts w:eastAsiaTheme="minorHAnsi"/>
              </w:rPr>
              <w:t xml:space="preserve">, įrišimo ir apdailos medžiagų </w:t>
            </w:r>
            <w:r w:rsidR="00BE193B" w:rsidRPr="00BC15E6">
              <w:rPr>
                <w:rFonts w:eastAsiaTheme="minorHAnsi"/>
              </w:rPr>
              <w:t>pavyzdžiai (paletės, katalogai)</w:t>
            </w:r>
            <w:r w:rsidR="00D30FEE">
              <w:rPr>
                <w:rFonts w:eastAsiaTheme="minorHAnsi"/>
              </w:rPr>
              <w:t>.</w:t>
            </w:r>
          </w:p>
          <w:p w14:paraId="52000BB0" w14:textId="5728B05D" w:rsidR="00636A1A" w:rsidRPr="00BC15E6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Knygų viršelių technologi</w:t>
            </w:r>
            <w:r w:rsidR="00BE193B" w:rsidRPr="00BC15E6">
              <w:rPr>
                <w:rFonts w:eastAsiaTheme="minorHAnsi"/>
              </w:rPr>
              <w:t>nių procesų eiliškumo pavy</w:t>
            </w:r>
            <w:r w:rsidR="00C75143" w:rsidRPr="00BC15E6">
              <w:rPr>
                <w:rFonts w:eastAsiaTheme="minorHAnsi"/>
              </w:rPr>
              <w:t>z</w:t>
            </w:r>
            <w:r w:rsidR="00BE193B" w:rsidRPr="00BC15E6">
              <w:rPr>
                <w:rFonts w:eastAsiaTheme="minorHAnsi"/>
              </w:rPr>
              <w:t>džiai</w:t>
            </w:r>
            <w:r w:rsidR="00D30FEE">
              <w:rPr>
                <w:rFonts w:eastAsiaTheme="minorHAnsi"/>
              </w:rPr>
              <w:t>.</w:t>
            </w:r>
          </w:p>
          <w:p w14:paraId="66CD3601" w14:textId="4F02B8B9" w:rsidR="00636A1A" w:rsidRPr="00BC15E6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Knygų įri</w:t>
            </w:r>
            <w:r w:rsidR="00BE193B" w:rsidRPr="00BC15E6">
              <w:rPr>
                <w:rFonts w:eastAsiaTheme="minorHAnsi"/>
              </w:rPr>
              <w:t>šimo pavyzdžiai</w:t>
            </w:r>
            <w:r w:rsidR="00D30FEE">
              <w:rPr>
                <w:rFonts w:eastAsiaTheme="minorHAnsi"/>
              </w:rPr>
              <w:t>.</w:t>
            </w:r>
          </w:p>
          <w:p w14:paraId="699DA0BF" w14:textId="3675825A" w:rsidR="00636A1A" w:rsidRPr="00BC15E6" w:rsidRDefault="00C021D4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B</w:t>
            </w:r>
            <w:r w:rsidR="00636A1A" w:rsidRPr="00BC15E6">
              <w:rPr>
                <w:rFonts w:eastAsiaTheme="minorHAnsi"/>
              </w:rPr>
              <w:t>rošiūrų technologin</w:t>
            </w:r>
            <w:r w:rsidR="00BE193B" w:rsidRPr="00BC15E6">
              <w:rPr>
                <w:rFonts w:eastAsiaTheme="minorHAnsi"/>
              </w:rPr>
              <w:t>ių procesų eiliškumo pavyzdžiai</w:t>
            </w:r>
            <w:r w:rsidR="00D30FEE">
              <w:rPr>
                <w:rFonts w:eastAsiaTheme="minorHAnsi"/>
              </w:rPr>
              <w:t>.</w:t>
            </w:r>
          </w:p>
          <w:p w14:paraId="5F2CBE2A" w14:textId="551674CF" w:rsidR="00636A1A" w:rsidRPr="00BC15E6" w:rsidRDefault="00C021D4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</w:pPr>
            <w:r w:rsidRPr="00BC15E6">
              <w:rPr>
                <w:rFonts w:eastAsiaTheme="minorHAnsi"/>
              </w:rPr>
              <w:t>Paruošimo įrišimui</w:t>
            </w:r>
            <w:r w:rsidR="00636A1A" w:rsidRPr="00BC15E6">
              <w:t>, įrišimo ir apdailos mašinų naudojim</w:t>
            </w:r>
            <w:r w:rsidR="00BE193B" w:rsidRPr="00BC15E6">
              <w:t>o bei darbo saugos instrukcijos</w:t>
            </w:r>
            <w:r w:rsidR="00D30FEE">
              <w:t>.</w:t>
            </w:r>
          </w:p>
          <w:p w14:paraId="528837FC" w14:textId="77777777" w:rsidR="00636A1A" w:rsidRPr="00BC15E6" w:rsidRDefault="00636A1A" w:rsidP="00BD4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C15E6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14:paraId="4ED89982" w14:textId="598C194A" w:rsidR="00636A1A" w:rsidRPr="00BC15E6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 xml:space="preserve">Techninės priemonės mokymo(si) medžiagai iliustruoti, vizualizuoti, </w:t>
            </w:r>
            <w:r w:rsidR="00BE193B" w:rsidRPr="00BC15E6">
              <w:rPr>
                <w:rFonts w:eastAsiaTheme="minorHAnsi"/>
              </w:rPr>
              <w:t>pristatyti</w:t>
            </w:r>
            <w:r w:rsidR="00D30FEE">
              <w:rPr>
                <w:rFonts w:eastAsiaTheme="minorHAnsi"/>
              </w:rPr>
              <w:t>.</w:t>
            </w:r>
          </w:p>
          <w:p w14:paraId="6685FDB2" w14:textId="6EB321E4" w:rsidR="00636A1A" w:rsidRPr="00BC15E6" w:rsidRDefault="00C021D4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jc w:val="both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Paruošimo įrišimui</w:t>
            </w:r>
            <w:r w:rsidR="00636A1A" w:rsidRPr="00BC15E6">
              <w:rPr>
                <w:rFonts w:eastAsiaTheme="minorHAnsi"/>
              </w:rPr>
              <w:t>, įrišimo ir apdailos gamybinių procesų dokumentacijų pavyzdžiai (užsakymų technologinės kortelės, įrenginių eksploata</w:t>
            </w:r>
            <w:r w:rsidR="00BE193B" w:rsidRPr="00BC15E6">
              <w:rPr>
                <w:rFonts w:eastAsiaTheme="minorHAnsi"/>
              </w:rPr>
              <w:t>cijos ir valdymo dokumentacija)</w:t>
            </w:r>
            <w:r w:rsidR="00D30FEE">
              <w:rPr>
                <w:rFonts w:eastAsiaTheme="minorHAnsi"/>
              </w:rPr>
              <w:t>.</w:t>
            </w:r>
          </w:p>
          <w:p w14:paraId="3D627DF7" w14:textId="758AC708" w:rsidR="00636A1A" w:rsidRPr="00BC15E6" w:rsidRDefault="00C021D4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jc w:val="both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Paruošimo įrišimui</w:t>
            </w:r>
            <w:r w:rsidR="00636A1A" w:rsidRPr="00BC15E6">
              <w:rPr>
                <w:rFonts w:eastAsiaTheme="minorHAnsi"/>
              </w:rPr>
              <w:t xml:space="preserve">, įrišimo ir apdailos procesų gamybos priemonės, įrankiai, </w:t>
            </w:r>
            <w:r w:rsidR="00C71BFD" w:rsidRPr="00BC15E6">
              <w:rPr>
                <w:rFonts w:eastAsiaTheme="minorHAnsi"/>
              </w:rPr>
              <w:t>mašinos</w:t>
            </w:r>
            <w:r w:rsidR="00636A1A" w:rsidRPr="00BC15E6">
              <w:rPr>
                <w:rFonts w:eastAsiaTheme="minorHAnsi"/>
              </w:rPr>
              <w:t xml:space="preserve">: žirklės, peiliukai, pjovimo kilimėlis, kauliniai lankstytuvai (kauliukai), metalinės liniuotės, yla, adatos, mobilūs spaustuvai, rėžtukai, teptukai klijams, guminis plaktukas, </w:t>
            </w:r>
            <w:r w:rsidRPr="00BC15E6">
              <w:rPr>
                <w:rFonts w:eastAsiaTheme="minorHAnsi"/>
              </w:rPr>
              <w:t xml:space="preserve">atspaudų </w:t>
            </w:r>
            <w:r w:rsidR="00636A1A" w:rsidRPr="00BC15E6">
              <w:rPr>
                <w:rFonts w:eastAsiaTheme="minorHAnsi"/>
              </w:rPr>
              <w:t>lankstymo, foliavimo ir apdail</w:t>
            </w:r>
            <w:r w:rsidR="00D30FEE">
              <w:rPr>
                <w:rFonts w:eastAsiaTheme="minorHAnsi"/>
              </w:rPr>
              <w:t>os</w:t>
            </w:r>
            <w:r w:rsidR="00636A1A" w:rsidRPr="00BC15E6">
              <w:rPr>
                <w:rFonts w:eastAsiaTheme="minorHAnsi"/>
              </w:rPr>
              <w:t xml:space="preserve"> procesų mašinos, popieriaus gręžimo </w:t>
            </w:r>
            <w:r w:rsidR="00C71BFD" w:rsidRPr="00BC15E6">
              <w:rPr>
                <w:rFonts w:eastAsiaTheme="minorHAnsi"/>
              </w:rPr>
              <w:t>mašina</w:t>
            </w:r>
            <w:r w:rsidR="00636A1A" w:rsidRPr="00BC15E6">
              <w:rPr>
                <w:rFonts w:eastAsiaTheme="minorHAnsi"/>
              </w:rPr>
              <w:t xml:space="preserve">, skylmušos, popieriaus ir kartono pjovimo </w:t>
            </w:r>
            <w:r w:rsidRPr="00BC15E6">
              <w:rPr>
                <w:rFonts w:eastAsiaTheme="minorHAnsi"/>
              </w:rPr>
              <w:t>pjaustyklės</w:t>
            </w:r>
            <w:r w:rsidR="00636A1A" w:rsidRPr="00BC15E6">
              <w:rPr>
                <w:rFonts w:eastAsiaTheme="minorHAnsi"/>
              </w:rPr>
              <w:t xml:space="preserve">, bloko ir suformuoto gaminio spaudimo presas, </w:t>
            </w:r>
            <w:r w:rsidR="00C71BFD" w:rsidRPr="00BC15E6">
              <w:rPr>
                <w:rFonts w:eastAsiaTheme="minorHAnsi"/>
              </w:rPr>
              <w:t xml:space="preserve">rankinio </w:t>
            </w:r>
            <w:r w:rsidR="00636A1A" w:rsidRPr="00BC15E6">
              <w:rPr>
                <w:rFonts w:eastAsiaTheme="minorHAnsi"/>
              </w:rPr>
              <w:t xml:space="preserve">knygos bloko siuvimo staklės, nugarėlės apvalinimo </w:t>
            </w:r>
            <w:r w:rsidR="00C71BFD" w:rsidRPr="00BC15E6">
              <w:rPr>
                <w:rFonts w:eastAsiaTheme="minorHAnsi"/>
              </w:rPr>
              <w:t>mašina</w:t>
            </w:r>
            <w:r w:rsidR="00636A1A" w:rsidRPr="00BC15E6">
              <w:rPr>
                <w:rFonts w:eastAsiaTheme="minorHAnsi"/>
              </w:rPr>
              <w:t xml:space="preserve">, knygos viršelio apdailos ir dekoravimo įranga, įvorių užspaudimo presas, laminavimo </w:t>
            </w:r>
            <w:r w:rsidR="00C71BFD" w:rsidRPr="00BC15E6">
              <w:rPr>
                <w:rFonts w:eastAsiaTheme="minorHAnsi"/>
              </w:rPr>
              <w:t>mašina</w:t>
            </w:r>
            <w:r w:rsidR="00636A1A" w:rsidRPr="00BC15E6">
              <w:rPr>
                <w:rFonts w:eastAsiaTheme="minorHAnsi"/>
              </w:rPr>
              <w:t>, segimo viela mašina, metalinės</w:t>
            </w:r>
            <w:r w:rsidR="00C71BFD" w:rsidRPr="00BC15E6">
              <w:rPr>
                <w:rFonts w:eastAsiaTheme="minorHAnsi"/>
              </w:rPr>
              <w:t xml:space="preserve"> ar </w:t>
            </w:r>
            <w:r w:rsidR="00636A1A" w:rsidRPr="00BC15E6">
              <w:rPr>
                <w:rFonts w:eastAsiaTheme="minorHAnsi"/>
              </w:rPr>
              <w:t>plast</w:t>
            </w:r>
            <w:r w:rsidR="00BE193B" w:rsidRPr="00BC15E6">
              <w:rPr>
                <w:rFonts w:eastAsiaTheme="minorHAnsi"/>
              </w:rPr>
              <w:t>masinės spiralės įrišimo įranga</w:t>
            </w:r>
            <w:r w:rsidRPr="00BC15E6">
              <w:rPr>
                <w:rFonts w:eastAsiaTheme="minorHAnsi"/>
              </w:rPr>
              <w:t>, popieriaus pjovimo mašina, sąsiuvinių siuvimo siūlais mašina, brošiūros bloko klijavimo mašina</w:t>
            </w:r>
            <w:r w:rsidR="003A3E16" w:rsidRPr="00BC15E6">
              <w:rPr>
                <w:rFonts w:eastAsiaTheme="minorHAnsi"/>
              </w:rPr>
              <w:t>, viršelių (knygos, brošiūros) gaminimo mašinos</w:t>
            </w:r>
            <w:r w:rsidR="00D30FEE">
              <w:rPr>
                <w:rFonts w:eastAsiaTheme="minorHAnsi"/>
              </w:rPr>
              <w:t>.</w:t>
            </w:r>
          </w:p>
          <w:p w14:paraId="06874094" w14:textId="5364DD18" w:rsidR="00636A1A" w:rsidRPr="00BC15E6" w:rsidRDefault="003A3E16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jc w:val="both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Paruošimo įrišimui</w:t>
            </w:r>
            <w:r w:rsidR="00636A1A" w:rsidRPr="00BC15E6">
              <w:rPr>
                <w:rFonts w:eastAsiaTheme="minorHAnsi"/>
              </w:rPr>
              <w:t>, įrišimo ir apdailos procesų gamybai skirtos medžiagos: popierius, kartonas, siūlai, knygų viršelio karkaso ir nugarėlės formavimo medžiagos, knygos viršelio dekoravimo medžiagos, klijai, laminavimo plėvelės, folijos, segimo viela, metaliniai varžtai, pl</w:t>
            </w:r>
            <w:r w:rsidR="00BE193B" w:rsidRPr="00BC15E6">
              <w:rPr>
                <w:rFonts w:eastAsiaTheme="minorHAnsi"/>
              </w:rPr>
              <w:t>astikinė ir metalinė spiralės</w:t>
            </w:r>
            <w:r w:rsidR="00585D08">
              <w:rPr>
                <w:rFonts w:eastAsiaTheme="minorHAnsi"/>
              </w:rPr>
              <w:t>.</w:t>
            </w:r>
          </w:p>
          <w:p w14:paraId="0DC52B0F" w14:textId="5F82BFAD" w:rsidR="00636A1A" w:rsidRPr="00BC15E6" w:rsidRDefault="00BE193B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BC15E6">
              <w:rPr>
                <w:rFonts w:eastAsiaTheme="minorHAnsi"/>
              </w:rPr>
              <w:t>Valymo, dezinfekavimo priemonės</w:t>
            </w:r>
            <w:r w:rsidR="00585D08">
              <w:rPr>
                <w:rFonts w:eastAsiaTheme="minorHAnsi"/>
              </w:rPr>
              <w:t>.</w:t>
            </w:r>
          </w:p>
          <w:p w14:paraId="6011A841" w14:textId="36004782" w:rsidR="00636A1A" w:rsidRPr="00BC15E6" w:rsidRDefault="00636A1A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color w:val="000000"/>
              </w:rPr>
            </w:pPr>
            <w:r w:rsidRPr="00BC15E6">
              <w:rPr>
                <w:rFonts w:eastAsiaTheme="minorHAnsi"/>
              </w:rPr>
              <w:t>Darbo drabužia</w:t>
            </w:r>
            <w:r w:rsidR="00BE193B" w:rsidRPr="00BC15E6">
              <w:rPr>
                <w:rFonts w:eastAsiaTheme="minorHAnsi"/>
              </w:rPr>
              <w:t>i, asmeninės apsaugos priemonės</w:t>
            </w:r>
            <w:r w:rsidR="00585D08">
              <w:rPr>
                <w:rFonts w:eastAsiaTheme="minorHAnsi"/>
              </w:rPr>
              <w:t>.</w:t>
            </w:r>
          </w:p>
        </w:tc>
      </w:tr>
      <w:tr w:rsidR="00636A1A" w:rsidRPr="00636A1A" w14:paraId="4663866B" w14:textId="77777777" w:rsidTr="00AC0DC7">
        <w:trPr>
          <w:trHeight w:val="57"/>
          <w:jc w:val="center"/>
        </w:trPr>
        <w:tc>
          <w:tcPr>
            <w:tcW w:w="923" w:type="pct"/>
          </w:tcPr>
          <w:p w14:paraId="1B265C60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Reikalavimai teorinio ir praktinio mokymo vietai</w:t>
            </w:r>
          </w:p>
        </w:tc>
        <w:tc>
          <w:tcPr>
            <w:tcW w:w="4077" w:type="pct"/>
            <w:gridSpan w:val="5"/>
          </w:tcPr>
          <w:p w14:paraId="29B299A8" w14:textId="77777777" w:rsidR="00636A1A" w:rsidRPr="00A479F3" w:rsidRDefault="00636A1A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79F3">
              <w:rPr>
                <w:rFonts w:ascii="Times New Roman" w:eastAsiaTheme="minorHAnsi" w:hAnsi="Times New Roman" w:cs="Times New Roman"/>
                <w:sz w:val="24"/>
                <w:szCs w:val="24"/>
              </w:rPr>
              <w:t>Klasė ar kita teoriniams mokymui(si) pritaikyta patalpa su techninėmis priemonėmis (kompiuteriu, daugialypės terpės projektoriumi arba interaktyviu ekranu) mokymo(si) medžiagai pateikti.</w:t>
            </w:r>
          </w:p>
          <w:p w14:paraId="57E9FB88" w14:textId="234AFC3F" w:rsidR="00636A1A" w:rsidRPr="00A479F3" w:rsidRDefault="00636A1A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Praktinio mokymo klasė (patalpa), aprūpinta kompiuterine technine įranga su spausdintuvu; medžiagomis, įrankiais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mašinomis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skirt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omis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knygų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94025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brošiūrų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kietais ir minkštais viršeliais 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paruošimui</w:t>
            </w:r>
            <w:r w:rsidR="00094025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įrišimui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įrišimui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ir blokų sutvirtinimui su viršeliu gamybiniams procesams atlikti: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popieriumi, kartonu, siūlais, knygos nugarėlės formavimo medžiagomis (kaptalas, marlė, </w:t>
            </w:r>
            <w:r w:rsidR="003A3E1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krepinis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popierius)</w:t>
            </w:r>
            <w:r w:rsidR="003A3E1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klijais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knygos viršelio aptraukimo medžiagomis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70F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(popierius, audiniai, oda),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viršeli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A479F3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apdailos ir dekoravimo medžiago</w:t>
            </w:r>
            <w:r w:rsidR="003A3E1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blokų dekoravimo medžiagomis,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žirklėmis, peiliukais, kauliniu lankstytuvu (kauliuku),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metalinėmis liniuotėmis, yla ir smeigtukais, skylmušomis, 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kampų apvalinimo </w:t>
            </w:r>
            <w:r w:rsidR="00094025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mašinomis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94025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kongrevo formavimo įrankiais</w:t>
            </w:r>
            <w:r w:rsidR="00A479F3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teptukais, plaktukais, klijais, pjovimo kilimėliu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popieriaus ir kartono pjovimo įranga, spaustuvais, spaudimo presu,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atspaudų lankstymo mašina,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sąsiuvinių komplektavimo mašina, atspaudų lakštų komplektavimo į bloką mašina,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knygos bloko siuvimo staklėmis, </w:t>
            </w:r>
            <w:r w:rsidR="001864CC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knygos bloko siuvimo siūlais mašina,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nugarėlės apvalinimo 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mašina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knygų </w:t>
            </w:r>
            <w:r w:rsidR="00094025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ir brošiūrų 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viršelių gamybos mašin</w:t>
            </w:r>
            <w:r w:rsidR="00094025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omis,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knygos viršelio apdailos ir dekoravimo įranga, įvorių užspaudimo pres</w:t>
            </w:r>
            <w:r w:rsidR="00585D0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laminatu ir laminavo staklėmis</w:t>
            </w:r>
            <w:r w:rsidR="00623156" w:rsidRPr="00A479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blokų segimo metalinėmis ir plastmasinėmis furnitūromis įranga.</w:t>
            </w:r>
          </w:p>
        </w:tc>
      </w:tr>
      <w:tr w:rsidR="00636A1A" w:rsidRPr="00636A1A" w14:paraId="03B923EA" w14:textId="77777777" w:rsidTr="00AC0DC7">
        <w:trPr>
          <w:trHeight w:val="57"/>
          <w:jc w:val="center"/>
        </w:trPr>
        <w:tc>
          <w:tcPr>
            <w:tcW w:w="923" w:type="pct"/>
          </w:tcPr>
          <w:p w14:paraId="732893EE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Kvalifikaciniai ir kompetencijų reikalavimai mokytojams (dėstytojams)</w:t>
            </w:r>
          </w:p>
        </w:tc>
        <w:tc>
          <w:tcPr>
            <w:tcW w:w="4077" w:type="pct"/>
            <w:gridSpan w:val="5"/>
          </w:tcPr>
          <w:p w14:paraId="76C0023A" w14:textId="77777777" w:rsidR="00636A1A" w:rsidRPr="00636A1A" w:rsidRDefault="00636A1A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Modulį gali vesti mokytojas, turintis:</w:t>
            </w:r>
          </w:p>
          <w:p w14:paraId="3F225325" w14:textId="77777777" w:rsidR="00636A1A" w:rsidRPr="00636A1A" w:rsidRDefault="00636A1A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14:paraId="22DC97D2" w14:textId="77777777" w:rsidR="00636A1A" w:rsidRPr="00636A1A" w:rsidRDefault="00636A1A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636A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poligrafijos techniko</w:t>
            </w:r>
            <w:r w:rsidRPr="00636A1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ar lygiavertę kvalifikaciją arba leidybos studijų krypties ar lygiavertį išsilavinimą, arba ne mažesnę kaip 3 metų </w:t>
            </w:r>
            <w:r w:rsidRPr="00636A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poligrafijos techniko </w:t>
            </w:r>
            <w:r w:rsidRPr="00636A1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profesinės veiklos patirtį.</w:t>
            </w:r>
          </w:p>
        </w:tc>
      </w:tr>
    </w:tbl>
    <w:p w14:paraId="530DCD1F" w14:textId="77777777" w:rsidR="004C64BA" w:rsidRDefault="004C64BA" w:rsidP="00BD44C1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14:paraId="3C955C74" w14:textId="7A5CBEBA" w:rsidR="00636A1A" w:rsidRPr="00636A1A" w:rsidRDefault="00636A1A" w:rsidP="00BD44C1">
      <w:pPr>
        <w:spacing w:after="0" w:line="240" w:lineRule="auto"/>
        <w:ind w:firstLine="142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36A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Modulio pavadinimas – „</w:t>
      </w:r>
      <w:r w:rsidRPr="00ED7892">
        <w:rPr>
          <w:rFonts w:ascii="Times New Roman" w:eastAsiaTheme="minorHAnsi" w:hAnsi="Times New Roman" w:cs="Times New Roman"/>
          <w:b/>
          <w:sz w:val="24"/>
          <w:szCs w:val="24"/>
        </w:rPr>
        <w:t xml:space="preserve">Pakuočių, etikečių </w:t>
      </w:r>
      <w:r w:rsidR="00ED7892" w:rsidRPr="00ED7892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gamyba</w:t>
      </w:r>
      <w:r w:rsidRPr="00ED789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2359"/>
        <w:gridCol w:w="5847"/>
        <w:gridCol w:w="1267"/>
        <w:gridCol w:w="1322"/>
        <w:gridCol w:w="818"/>
      </w:tblGrid>
      <w:tr w:rsidR="00636A1A" w:rsidRPr="00636A1A" w14:paraId="1F588DE1" w14:textId="77777777" w:rsidTr="00636A1A">
        <w:trPr>
          <w:trHeight w:val="57"/>
          <w:jc w:val="center"/>
        </w:trPr>
        <w:tc>
          <w:tcPr>
            <w:tcW w:w="1012" w:type="pct"/>
          </w:tcPr>
          <w:p w14:paraId="4908B2FE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Valstybinis kodas</w:t>
            </w: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988" w:type="pct"/>
            <w:gridSpan w:val="5"/>
            <w:shd w:val="clear" w:color="auto" w:fill="auto"/>
          </w:tcPr>
          <w:p w14:paraId="6DC7A6D8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1A" w:rsidRPr="00636A1A" w14:paraId="500E379F" w14:textId="77777777" w:rsidTr="00636A1A">
        <w:trPr>
          <w:trHeight w:val="57"/>
          <w:jc w:val="center"/>
        </w:trPr>
        <w:tc>
          <w:tcPr>
            <w:tcW w:w="1012" w:type="pct"/>
          </w:tcPr>
          <w:p w14:paraId="2347A950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Modulio LTKS lygis</w:t>
            </w:r>
          </w:p>
        </w:tc>
        <w:tc>
          <w:tcPr>
            <w:tcW w:w="3988" w:type="pct"/>
            <w:gridSpan w:val="5"/>
          </w:tcPr>
          <w:p w14:paraId="0F371ADD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636A1A" w:rsidRPr="00636A1A" w14:paraId="72D3258F" w14:textId="77777777" w:rsidTr="00636A1A">
        <w:trPr>
          <w:trHeight w:val="57"/>
          <w:jc w:val="center"/>
        </w:trPr>
        <w:tc>
          <w:tcPr>
            <w:tcW w:w="1012" w:type="pct"/>
          </w:tcPr>
          <w:p w14:paraId="4C78B676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Apimtis mokymosi kreditais</w:t>
            </w:r>
          </w:p>
        </w:tc>
        <w:tc>
          <w:tcPr>
            <w:tcW w:w="3988" w:type="pct"/>
            <w:gridSpan w:val="5"/>
          </w:tcPr>
          <w:p w14:paraId="4DFCB5B1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36A1A" w:rsidRPr="00636A1A" w14:paraId="49765D23" w14:textId="77777777" w:rsidTr="00636A1A">
        <w:trPr>
          <w:trHeight w:val="57"/>
          <w:jc w:val="center"/>
        </w:trPr>
        <w:tc>
          <w:tcPr>
            <w:tcW w:w="1012" w:type="pct"/>
          </w:tcPr>
          <w:p w14:paraId="2954CC1F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Asmens pasirengimo mokytis modulyje reikalavimai (jei taikoma)</w:t>
            </w:r>
          </w:p>
        </w:tc>
        <w:tc>
          <w:tcPr>
            <w:tcW w:w="3988" w:type="pct"/>
            <w:gridSpan w:val="5"/>
          </w:tcPr>
          <w:p w14:paraId="35278DC4" w14:textId="77777777" w:rsidR="00636A1A" w:rsidRPr="00636A1A" w:rsidRDefault="00636A1A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Netaikoma</w:t>
            </w:r>
          </w:p>
        </w:tc>
      </w:tr>
      <w:tr w:rsidR="00636A1A" w:rsidRPr="00636A1A" w14:paraId="42CAB24B" w14:textId="77777777" w:rsidTr="00636A1A">
        <w:trPr>
          <w:trHeight w:val="278"/>
          <w:jc w:val="center"/>
        </w:trPr>
        <w:tc>
          <w:tcPr>
            <w:tcW w:w="1012" w:type="pct"/>
            <w:vMerge w:val="restart"/>
            <w:shd w:val="clear" w:color="auto" w:fill="F2F2F2"/>
          </w:tcPr>
          <w:p w14:paraId="5CDFE5C0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Kompetencijos</w:t>
            </w:r>
          </w:p>
        </w:tc>
        <w:tc>
          <w:tcPr>
            <w:tcW w:w="810" w:type="pct"/>
            <w:vMerge w:val="restart"/>
            <w:shd w:val="clear" w:color="auto" w:fill="F2F2F2"/>
          </w:tcPr>
          <w:p w14:paraId="147DCF05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Mokymosi rezultatai</w:t>
            </w:r>
          </w:p>
        </w:tc>
        <w:tc>
          <w:tcPr>
            <w:tcW w:w="2008" w:type="pct"/>
            <w:vMerge w:val="restart"/>
            <w:shd w:val="clear" w:color="auto" w:fill="F2F2F2"/>
          </w:tcPr>
          <w:p w14:paraId="397BA53E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Rekomenduojamas turinys mokymosi rezultatams pasiekti</w:t>
            </w:r>
          </w:p>
        </w:tc>
        <w:tc>
          <w:tcPr>
            <w:tcW w:w="1170" w:type="pct"/>
            <w:gridSpan w:val="3"/>
            <w:shd w:val="clear" w:color="auto" w:fill="F2F2F2"/>
          </w:tcPr>
          <w:p w14:paraId="577F1EBA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Akademinės valandos kontaktiniam darbui</w:t>
            </w:r>
          </w:p>
        </w:tc>
      </w:tr>
      <w:tr w:rsidR="00636A1A" w:rsidRPr="00636A1A" w14:paraId="4B4FB803" w14:textId="77777777" w:rsidTr="00F36BFF">
        <w:trPr>
          <w:trHeight w:val="277"/>
          <w:jc w:val="center"/>
        </w:trPr>
        <w:tc>
          <w:tcPr>
            <w:tcW w:w="1012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7526B039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shd w:val="clear" w:color="auto" w:fill="F2F2F2"/>
          </w:tcPr>
          <w:p w14:paraId="684377C3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vMerge/>
            <w:shd w:val="clear" w:color="auto" w:fill="F2F2F2"/>
          </w:tcPr>
          <w:p w14:paraId="7F5653D2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14:paraId="2DDA9348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Teoriniam mokymui</w:t>
            </w:r>
          </w:p>
        </w:tc>
        <w:tc>
          <w:tcPr>
            <w:tcW w:w="454" w:type="pct"/>
            <w:shd w:val="clear" w:color="auto" w:fill="F2F2F2"/>
          </w:tcPr>
          <w:p w14:paraId="3550EB87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Praktiniam mokymui</w:t>
            </w:r>
          </w:p>
        </w:tc>
        <w:tc>
          <w:tcPr>
            <w:tcW w:w="281" w:type="pct"/>
            <w:shd w:val="clear" w:color="auto" w:fill="F2F2F2"/>
          </w:tcPr>
          <w:p w14:paraId="7C68609F" w14:textId="77777777" w:rsidR="00636A1A" w:rsidRPr="00636A1A" w:rsidRDefault="00636A1A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Iš viso</w:t>
            </w:r>
          </w:p>
        </w:tc>
      </w:tr>
      <w:tr w:rsidR="00A33B05" w:rsidRPr="00636A1A" w14:paraId="3C85E2C5" w14:textId="77777777" w:rsidTr="00F36BFF">
        <w:trPr>
          <w:trHeight w:val="57"/>
          <w:jc w:val="center"/>
        </w:trPr>
        <w:tc>
          <w:tcPr>
            <w:tcW w:w="1012" w:type="pct"/>
            <w:vMerge w:val="restart"/>
          </w:tcPr>
          <w:p w14:paraId="4C53157E" w14:textId="77777777" w:rsidR="00A33B05" w:rsidRPr="00636A1A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Paruošti įrenginius, pusgaminius ir eksploatacines medžiagas pakuotėms, etiketėms ir reklamos produktams gaminti.</w:t>
            </w:r>
          </w:p>
        </w:tc>
        <w:tc>
          <w:tcPr>
            <w:tcW w:w="810" w:type="pct"/>
            <w:vMerge w:val="restart"/>
          </w:tcPr>
          <w:p w14:paraId="2A6C6AC7" w14:textId="744E1F65" w:rsidR="00A33B05" w:rsidRPr="00A479F3" w:rsidRDefault="00A33B05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Išmanyti </w:t>
            </w:r>
            <w:r w:rsidRPr="00A479F3">
              <w:rPr>
                <w:rFonts w:ascii="Times New Roman" w:eastAsiaTheme="minorHAnsi" w:hAnsi="Times New Roman" w:cs="Times New Roman"/>
                <w:sz w:val="24"/>
                <w:szCs w:val="24"/>
              </w:rPr>
              <w:t>pakuočių (dėžučių)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iškirtimo, klijavimo ir lankstymo, figūrinių etikečių iškirtimo mašinų konstrukcij</w:t>
            </w:r>
            <w:r w:rsidRPr="00A479F3">
              <w:rPr>
                <w:rFonts w:ascii="Times New Roman" w:eastAsiaTheme="minorHAnsi" w:hAnsi="Times New Roman" w:cs="Times New Roman"/>
                <w:sz w:val="24"/>
                <w:szCs w:val="24"/>
              </w:rPr>
              <w:t>as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ir valdymą.</w:t>
            </w:r>
          </w:p>
        </w:tc>
        <w:tc>
          <w:tcPr>
            <w:tcW w:w="2008" w:type="pct"/>
          </w:tcPr>
          <w:p w14:paraId="3B0FB4E0" w14:textId="496E74FB" w:rsidR="00A33B05" w:rsidRPr="00A479F3" w:rsidRDefault="00A33B05" w:rsidP="00BD44C1">
            <w:pPr>
              <w:pStyle w:val="NoSpacing"/>
              <w:widowControl w:val="0"/>
              <w:tabs>
                <w:tab w:val="left" w:pos="222"/>
              </w:tabs>
              <w:rPr>
                <w:rFonts w:eastAsiaTheme="minorHAnsi"/>
                <w:b/>
                <w:i/>
              </w:rPr>
            </w:pPr>
            <w:r w:rsidRPr="00A479F3">
              <w:rPr>
                <w:rFonts w:eastAsiaTheme="minorHAnsi"/>
                <w:b/>
              </w:rPr>
              <w:lastRenderedPageBreak/>
              <w:t>Tema.</w:t>
            </w:r>
            <w:r w:rsidRPr="00A479F3">
              <w:rPr>
                <w:rFonts w:eastAsiaTheme="minorHAnsi"/>
                <w:b/>
                <w:i/>
              </w:rPr>
              <w:t xml:space="preserve"> Pakuočių (dėžučių) iškirtimo, klijavimo ir lankstymo mašinų konstrukcijos ir jų valdymas</w:t>
            </w:r>
          </w:p>
          <w:p w14:paraId="7363E8FD" w14:textId="5FA2F9E1" w:rsidR="00A33B05" w:rsidRPr="00A479F3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479F3">
              <w:rPr>
                <w:rFonts w:eastAsiaTheme="minorHAnsi"/>
              </w:rPr>
              <w:t>Pakuočių (dėžučių) iškirtimo mašinų konstrukcijos ir techninės galimybės bei valdymas</w:t>
            </w:r>
          </w:p>
          <w:p w14:paraId="5AEE169D" w14:textId="093273A1" w:rsidR="00A33B05" w:rsidRPr="00A479F3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asciiTheme="minorHAnsi" w:eastAsiaTheme="minorHAnsi" w:hAnsiTheme="minorHAnsi" w:cstheme="minorBidi"/>
              </w:rPr>
            </w:pPr>
            <w:r w:rsidRPr="00A479F3">
              <w:rPr>
                <w:rFonts w:eastAsiaTheme="minorHAnsi"/>
              </w:rPr>
              <w:t>Pakuočių (dėžučių) lankstymo ir klijavimo mašinų konstrukcijos, techninės galimybės ir valdymas</w:t>
            </w:r>
          </w:p>
        </w:tc>
        <w:tc>
          <w:tcPr>
            <w:tcW w:w="435" w:type="pct"/>
          </w:tcPr>
          <w:p w14:paraId="7AE663AB" w14:textId="71BF1561" w:rsidR="00A33B05" w:rsidRPr="00636A1A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14:paraId="738A80C4" w14:textId="67DE99E1" w:rsidR="00A33B05" w:rsidRPr="00A8051C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14:paraId="237AE3E7" w14:textId="780C1F00" w:rsidR="00A33B05" w:rsidRPr="00636A1A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79F3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A33B05" w:rsidRPr="00636A1A" w14:paraId="355EE146" w14:textId="77777777" w:rsidTr="00A33B05">
        <w:trPr>
          <w:trHeight w:val="1694"/>
          <w:jc w:val="center"/>
        </w:trPr>
        <w:tc>
          <w:tcPr>
            <w:tcW w:w="1012" w:type="pct"/>
            <w:vMerge/>
          </w:tcPr>
          <w:p w14:paraId="77596ED6" w14:textId="1A8E5774" w:rsidR="00A33B05" w:rsidRPr="00636A1A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14:paraId="3CFE0EB0" w14:textId="77777777" w:rsidR="00A33B05" w:rsidRPr="00636A1A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</w:tcPr>
          <w:p w14:paraId="1866B8A0" w14:textId="302F6CA9" w:rsidR="00A33B05" w:rsidRPr="00A479F3" w:rsidRDefault="00A33B05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A479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A479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479F3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Skaitmeninės etikečių pjaustymo mašinos ir jų </w:t>
            </w:r>
            <w:r w:rsidRPr="00A479F3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valdymas.</w:t>
            </w:r>
          </w:p>
          <w:p w14:paraId="66003F3A" w14:textId="3A640A1C" w:rsidR="00A33B05" w:rsidRPr="00A479F3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479F3">
              <w:rPr>
                <w:rFonts w:eastAsiaTheme="minorHAnsi"/>
              </w:rPr>
              <w:t>Etikečių pjovimo lakštinėmis skaitmeninėmis mašinų konstrukcijos, techninės galimybės bei valdymas</w:t>
            </w:r>
          </w:p>
          <w:p w14:paraId="78E90F77" w14:textId="0B35FAAF" w:rsidR="00A33B05" w:rsidRPr="00A479F3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479F3">
              <w:rPr>
                <w:rFonts w:eastAsiaTheme="minorHAnsi"/>
              </w:rPr>
              <w:t>Etikečių pjovimo/graviravimo lazerinių įrenginių konstrukcijos, techninės galimybės bei valdymas</w:t>
            </w:r>
          </w:p>
        </w:tc>
        <w:tc>
          <w:tcPr>
            <w:tcW w:w="435" w:type="pct"/>
          </w:tcPr>
          <w:p w14:paraId="200330AF" w14:textId="77777777" w:rsidR="00A33B05" w:rsidRPr="00636A1A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14:paraId="356F6525" w14:textId="747A37D4" w:rsidR="00A33B05" w:rsidRPr="00A8051C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14:paraId="0D87FF6E" w14:textId="5AD492C7" w:rsidR="00A33B05" w:rsidRPr="00636A1A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79F3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33B05" w:rsidRPr="00636A1A" w14:paraId="3F6A9158" w14:textId="77777777" w:rsidTr="00F36BFF">
        <w:trPr>
          <w:trHeight w:val="57"/>
          <w:jc w:val="center"/>
        </w:trPr>
        <w:tc>
          <w:tcPr>
            <w:tcW w:w="1012" w:type="pct"/>
            <w:vMerge/>
          </w:tcPr>
          <w:p w14:paraId="6257DB0C" w14:textId="77777777" w:rsidR="00A33B05" w:rsidRPr="00636A1A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</w:tcPr>
          <w:p w14:paraId="5F7B4861" w14:textId="04BE891C" w:rsidR="00A33B05" w:rsidRPr="00A33B05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>1.2. Pagal gaminių technines specifikacijas, atsižvelgiant į medžiagų savybes, parinkti</w:t>
            </w:r>
            <w:r w:rsidR="00167AF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paruošti medžiagas pakuočių</w:t>
            </w:r>
            <w:r w:rsidR="00167AF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>(dėžučių) ir etikečių gamybiniam procesui</w:t>
            </w:r>
            <w:r w:rsidRPr="00A33B05"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  <w:t>.</w:t>
            </w:r>
          </w:p>
        </w:tc>
        <w:tc>
          <w:tcPr>
            <w:tcW w:w="2008" w:type="pct"/>
          </w:tcPr>
          <w:p w14:paraId="030C4EB0" w14:textId="05408EDC" w:rsidR="00A33B05" w:rsidRPr="00A33B05" w:rsidRDefault="00A33B05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A33B0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 Pakuočių (dėžučių) ir etikečių gamybai reikalingų medžiagų rūšys ir jų savybės </w:t>
            </w:r>
          </w:p>
          <w:p w14:paraId="72CFC8A0" w14:textId="62278AD3" w:rsidR="00A33B05" w:rsidRPr="00A33B05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33B05">
              <w:rPr>
                <w:rFonts w:eastAsiaTheme="minorHAnsi"/>
              </w:rPr>
              <w:t>Pakuočių (dėžučių) tinkamų medžiagų rūšys ir jų savybės</w:t>
            </w:r>
          </w:p>
          <w:p w14:paraId="17949618" w14:textId="61715A26" w:rsidR="00A33B05" w:rsidRPr="00A33B05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33B05">
              <w:rPr>
                <w:rFonts w:eastAsiaTheme="minorHAnsi"/>
              </w:rPr>
              <w:t>Etikečių gamybai tinkamo popieriaus rūšys ir jų savybės</w:t>
            </w:r>
          </w:p>
        </w:tc>
        <w:tc>
          <w:tcPr>
            <w:tcW w:w="435" w:type="pct"/>
          </w:tcPr>
          <w:p w14:paraId="3A4EDCED" w14:textId="320AD439" w:rsidR="00A33B05" w:rsidRPr="00636A1A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14:paraId="7E7E5180" w14:textId="470D5511" w:rsidR="00A33B05" w:rsidRPr="005A5194" w:rsidRDefault="005A519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A5194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14:paraId="4F09A0CC" w14:textId="4119EF58" w:rsidR="00A33B05" w:rsidRPr="00636A1A" w:rsidRDefault="005A519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33B05" w:rsidRPr="00636A1A" w14:paraId="06D7500C" w14:textId="77777777" w:rsidTr="00F36BFF">
        <w:trPr>
          <w:trHeight w:val="57"/>
          <w:jc w:val="center"/>
        </w:trPr>
        <w:tc>
          <w:tcPr>
            <w:tcW w:w="1012" w:type="pct"/>
            <w:vMerge/>
          </w:tcPr>
          <w:p w14:paraId="23269868" w14:textId="77777777" w:rsidR="00A33B05" w:rsidRPr="00636A1A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14:paraId="1AB1A2E7" w14:textId="77777777" w:rsidR="00A33B05" w:rsidRDefault="00A33B05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8126654" w14:textId="7AB385FF" w:rsidR="00A33B05" w:rsidRPr="00A33B05" w:rsidRDefault="00A33B05" w:rsidP="00BD44C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trike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 Pakuočių ir etikečių medžiagų paruošimas gamybai pagal gaminamų produktų technines specifikacijas</w:t>
            </w:r>
          </w:p>
          <w:p w14:paraId="54EC7DE7" w14:textId="77777777" w:rsidR="00A33B05" w:rsidRPr="00A33B05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33B05">
              <w:rPr>
                <w:rFonts w:eastAsiaTheme="minorHAnsi"/>
              </w:rPr>
              <w:t>Pakuočių (dėžučių) gamybai reikalingų medžiagų paruošimas</w:t>
            </w:r>
          </w:p>
          <w:p w14:paraId="2BC33895" w14:textId="3D277E69" w:rsidR="00A33B05" w:rsidRPr="00A33B05" w:rsidRDefault="00A33B05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b/>
              </w:rPr>
            </w:pPr>
            <w:r w:rsidRPr="00A33B05">
              <w:rPr>
                <w:rFonts w:eastAsiaTheme="minorHAnsi"/>
              </w:rPr>
              <w:t>Etikečių gamybai reikalingų medžiagų paruošimas</w:t>
            </w:r>
          </w:p>
        </w:tc>
        <w:tc>
          <w:tcPr>
            <w:tcW w:w="435" w:type="pct"/>
          </w:tcPr>
          <w:p w14:paraId="7B5E7C99" w14:textId="1BB7784C" w:rsidR="00A33B05" w:rsidRPr="00636A1A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14:paraId="72DEFCEE" w14:textId="47B41716" w:rsidR="00A33B05" w:rsidRPr="005A5194" w:rsidRDefault="005A519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14:paraId="6F9A2055" w14:textId="627C5D40" w:rsidR="00A33B05" w:rsidRPr="00636A1A" w:rsidRDefault="005A519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A8051C" w:rsidRPr="00636A1A" w14:paraId="784BF38E" w14:textId="77777777" w:rsidTr="00F36BFF">
        <w:trPr>
          <w:trHeight w:val="862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</w:tcBorders>
          </w:tcPr>
          <w:p w14:paraId="19022DC6" w14:textId="77777777" w:rsidR="00A8051C" w:rsidRPr="00636A1A" w:rsidRDefault="00A8051C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Gaminti pakuotes, etiketes, reklamos produktus.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</w:tcPr>
          <w:p w14:paraId="03A2C872" w14:textId="171423F9" w:rsidR="00A8051C" w:rsidRPr="00A33B05" w:rsidRDefault="00A8051C" w:rsidP="00BD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Išmanyti saugaus darbo ir aplinkosaugos reikalavimus gaminant </w:t>
            </w:r>
            <w:r w:rsidR="00B53C35"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>pakuotes (dėžutes), etiketes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pct"/>
          </w:tcPr>
          <w:p w14:paraId="16F063C8" w14:textId="77777777" w:rsidR="00A8051C" w:rsidRPr="00636A1A" w:rsidRDefault="00A8051C" w:rsidP="00BD4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</w:pPr>
            <w:r w:rsidRPr="00636A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t-LT"/>
              </w:rPr>
              <w:t>Tema. Darbo saugos taisyklės</w:t>
            </w:r>
          </w:p>
          <w:p w14:paraId="1F30A322" w14:textId="508251E2" w:rsidR="00A8051C" w:rsidRPr="001C0A34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1C0A34">
              <w:rPr>
                <w:rFonts w:eastAsiaTheme="minorHAnsi"/>
              </w:rPr>
              <w:t xml:space="preserve">Darbų saugos taisyklės pakuočių </w:t>
            </w:r>
            <w:r>
              <w:rPr>
                <w:rFonts w:eastAsiaTheme="minorHAnsi"/>
              </w:rPr>
              <w:t>ir etikečių</w:t>
            </w:r>
            <w:bookmarkStart w:id="0" w:name="_GoBack"/>
            <w:bookmarkEnd w:id="0"/>
            <w:r>
              <w:rPr>
                <w:rFonts w:eastAsiaTheme="minorHAnsi"/>
              </w:rPr>
              <w:t xml:space="preserve"> gamybos procesuose</w:t>
            </w:r>
          </w:p>
          <w:p w14:paraId="27EF2106" w14:textId="2C58E831" w:rsidR="00A8051C" w:rsidRPr="00636A1A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iCs/>
              </w:rPr>
            </w:pPr>
            <w:r w:rsidRPr="001C0A34">
              <w:rPr>
                <w:rFonts w:eastAsiaTheme="minorHAnsi"/>
              </w:rPr>
              <w:t>Darbų saugos taisyklės rekla</w:t>
            </w:r>
            <w:r>
              <w:rPr>
                <w:rFonts w:eastAsiaTheme="minorHAnsi"/>
              </w:rPr>
              <w:t>mos produktų gamybos procesuose</w:t>
            </w:r>
          </w:p>
        </w:tc>
        <w:tc>
          <w:tcPr>
            <w:tcW w:w="435" w:type="pct"/>
            <w:tcBorders>
              <w:top w:val="single" w:sz="4" w:space="0" w:color="auto"/>
            </w:tcBorders>
          </w:tcPr>
          <w:p w14:paraId="1BD2BC92" w14:textId="3362DB90" w:rsidR="00A8051C" w:rsidRPr="00636A1A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7E98FB43" w14:textId="052EB513" w:rsidR="00A8051C" w:rsidRPr="00A8051C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4DEC2B75" w14:textId="64736309" w:rsidR="00A8051C" w:rsidRPr="00636A1A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51C" w:rsidRPr="00636A1A" w14:paraId="0B94768A" w14:textId="77777777" w:rsidTr="00F36BFF">
        <w:trPr>
          <w:trHeight w:val="862"/>
          <w:jc w:val="center"/>
        </w:trPr>
        <w:tc>
          <w:tcPr>
            <w:tcW w:w="1012" w:type="pct"/>
            <w:vMerge/>
          </w:tcPr>
          <w:p w14:paraId="14CB7671" w14:textId="77777777" w:rsidR="00A8051C" w:rsidRPr="00636A1A" w:rsidRDefault="00A8051C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14:paraId="5C8B773C" w14:textId="77777777" w:rsidR="00A8051C" w:rsidRPr="00636A1A" w:rsidRDefault="00A8051C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</w:tcPr>
          <w:p w14:paraId="6D6A1CC0" w14:textId="77777777" w:rsidR="00A8051C" w:rsidRPr="00636A1A" w:rsidRDefault="00A8051C" w:rsidP="00BD4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36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Tema. </w:t>
            </w:r>
            <w:r w:rsidRPr="00636A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A</w:t>
            </w:r>
            <w:r w:rsidRPr="00636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plinkosaugos taisyklės ir reikalavimai pakuočių gamybos procesams</w:t>
            </w:r>
          </w:p>
          <w:p w14:paraId="1ADDD76E" w14:textId="77777777" w:rsidR="00A8051C" w:rsidRPr="00636A1A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636A1A">
              <w:rPr>
                <w:rFonts w:eastAsiaTheme="minorHAnsi"/>
              </w:rPr>
              <w:t>Aplinkosaugos reikalavimai, daugkartinių pakuočių gamybai</w:t>
            </w:r>
          </w:p>
          <w:p w14:paraId="4B9E5D2B" w14:textId="153F48F4" w:rsidR="00A8051C" w:rsidRPr="00636A1A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636A1A">
              <w:rPr>
                <w:rFonts w:eastAsiaTheme="minorHAnsi"/>
              </w:rPr>
              <w:t>Antrinių žaliavų</w:t>
            </w:r>
            <w:r>
              <w:rPr>
                <w:rFonts w:eastAsiaTheme="minorHAnsi"/>
              </w:rPr>
              <w:t xml:space="preserve"> panaudojimas pakuočių gamyboje</w:t>
            </w:r>
          </w:p>
        </w:tc>
        <w:tc>
          <w:tcPr>
            <w:tcW w:w="435" w:type="pct"/>
            <w:tcBorders>
              <w:top w:val="single" w:sz="4" w:space="0" w:color="auto"/>
            </w:tcBorders>
          </w:tcPr>
          <w:p w14:paraId="15691C08" w14:textId="3B230FF8" w:rsidR="00A8051C" w:rsidRPr="00636A1A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7C651779" w14:textId="562F9B69" w:rsidR="00A8051C" w:rsidRPr="00890755" w:rsidRDefault="00A33B0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4D42827B" w14:textId="61C7B268" w:rsidR="00A8051C" w:rsidRPr="00636A1A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51C" w:rsidRPr="00636A1A" w14:paraId="7003D41D" w14:textId="77777777" w:rsidTr="00F36BFF">
        <w:trPr>
          <w:trHeight w:val="57"/>
          <w:jc w:val="center"/>
        </w:trPr>
        <w:tc>
          <w:tcPr>
            <w:tcW w:w="1012" w:type="pct"/>
            <w:vMerge/>
          </w:tcPr>
          <w:p w14:paraId="5994350B" w14:textId="77777777" w:rsidR="00A8051C" w:rsidRPr="00636A1A" w:rsidRDefault="00A8051C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</w:tcPr>
          <w:p w14:paraId="25C3C795" w14:textId="678DA6ED" w:rsidR="00A8051C" w:rsidRPr="00A33B05" w:rsidRDefault="00A8051C" w:rsidP="00BD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>Gaminti pakuotes</w:t>
            </w:r>
            <w:r w:rsidR="00E835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>(dėžutes), etiketes.</w:t>
            </w:r>
          </w:p>
        </w:tc>
        <w:tc>
          <w:tcPr>
            <w:tcW w:w="2008" w:type="pct"/>
          </w:tcPr>
          <w:p w14:paraId="62CC57C6" w14:textId="6A7C8893" w:rsidR="00A8051C" w:rsidRPr="00A33B05" w:rsidRDefault="00A8051C" w:rsidP="00BD44C1">
            <w:pPr>
              <w:widowControl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Tema.</w:t>
            </w:r>
            <w:r w:rsidRPr="00A33B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33B0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Pakuočių (dėžučių) gamyba</w:t>
            </w:r>
          </w:p>
          <w:p w14:paraId="6C15BE84" w14:textId="1FC87258" w:rsidR="00A8051C" w:rsidRPr="00A33B05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33B05">
              <w:rPr>
                <w:rFonts w:eastAsiaTheme="minorHAnsi"/>
              </w:rPr>
              <w:t>Individualių knygų dėžučių gamyba</w:t>
            </w:r>
          </w:p>
          <w:p w14:paraId="22DD6208" w14:textId="313DD1C6" w:rsidR="00A8051C" w:rsidRPr="00A33B05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i/>
              </w:rPr>
            </w:pPr>
            <w:r w:rsidRPr="00A33B05">
              <w:rPr>
                <w:rFonts w:eastAsiaTheme="minorHAnsi"/>
              </w:rPr>
              <w:t>Karkasinių pakuočių gamyba</w:t>
            </w:r>
          </w:p>
        </w:tc>
        <w:tc>
          <w:tcPr>
            <w:tcW w:w="435" w:type="pct"/>
          </w:tcPr>
          <w:p w14:paraId="22068E9F" w14:textId="6ACD4634" w:rsidR="00A8051C" w:rsidRPr="00A33B05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14:paraId="709A28B3" w14:textId="537B5A47" w:rsidR="00A8051C" w:rsidRPr="00A33B05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</w:t>
            </w:r>
            <w:r w:rsidR="005A519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65184B0B" w14:textId="4939A8F3" w:rsidR="00A8051C" w:rsidRPr="00A33B05" w:rsidRDefault="005A5194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8051C" w:rsidRPr="00636A1A" w14:paraId="08572137" w14:textId="77777777" w:rsidTr="00F36BFF">
        <w:trPr>
          <w:trHeight w:val="57"/>
          <w:jc w:val="center"/>
        </w:trPr>
        <w:tc>
          <w:tcPr>
            <w:tcW w:w="1012" w:type="pct"/>
            <w:vMerge/>
          </w:tcPr>
          <w:p w14:paraId="5DED44AF" w14:textId="7F75B642" w:rsidR="00A8051C" w:rsidRPr="00636A1A" w:rsidRDefault="00A8051C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14:paraId="7270D9FE" w14:textId="77777777" w:rsidR="00A8051C" w:rsidRPr="00636A1A" w:rsidRDefault="00A8051C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</w:tcPr>
          <w:p w14:paraId="69BF77DD" w14:textId="77777777" w:rsidR="00A8051C" w:rsidRPr="00A33B05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b/>
                <w:bCs/>
              </w:rPr>
            </w:pPr>
            <w:r w:rsidRPr="00A33B05">
              <w:rPr>
                <w:rFonts w:eastAsiaTheme="minorHAnsi"/>
                <w:b/>
              </w:rPr>
              <w:t>Tema.</w:t>
            </w:r>
            <w:r w:rsidRPr="00A33B05">
              <w:rPr>
                <w:rFonts w:eastAsiaTheme="minorHAnsi"/>
              </w:rPr>
              <w:t xml:space="preserve"> </w:t>
            </w:r>
            <w:r w:rsidRPr="00A33B05">
              <w:rPr>
                <w:rFonts w:eastAsiaTheme="minorHAnsi"/>
                <w:b/>
                <w:bCs/>
              </w:rPr>
              <w:t>Stačiakampių ir figūrinių etikečių gamyba</w:t>
            </w:r>
          </w:p>
          <w:p w14:paraId="2B6283B7" w14:textId="7DA23268" w:rsidR="00A8051C" w:rsidRPr="00A33B05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33B05">
              <w:rPr>
                <w:rFonts w:eastAsiaTheme="minorHAnsi"/>
              </w:rPr>
              <w:lastRenderedPageBreak/>
              <w:t>Etikečių gamyba ant lipnių medžiagų</w:t>
            </w:r>
          </w:p>
          <w:p w14:paraId="347D62C6" w14:textId="4D08989E" w:rsidR="00A8051C" w:rsidRPr="00A33B05" w:rsidRDefault="00A8051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A33B05">
              <w:rPr>
                <w:rFonts w:eastAsiaTheme="minorHAnsi"/>
              </w:rPr>
              <w:t>Etikečių gamyba ant popieriaus ir kartono</w:t>
            </w:r>
          </w:p>
        </w:tc>
        <w:tc>
          <w:tcPr>
            <w:tcW w:w="435" w:type="pct"/>
          </w:tcPr>
          <w:p w14:paraId="49431966" w14:textId="044EA7DB" w:rsidR="00A8051C" w:rsidRPr="00A33B05" w:rsidRDefault="00A8051C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" w:type="pct"/>
          </w:tcPr>
          <w:p w14:paraId="2E32453B" w14:textId="2D1482EB" w:rsidR="00A8051C" w:rsidRPr="00A33B05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" w:type="pct"/>
          </w:tcPr>
          <w:p w14:paraId="5996C6D8" w14:textId="651824F9" w:rsidR="00A8051C" w:rsidRPr="00A33B05" w:rsidRDefault="00890755" w:rsidP="00BD44C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3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F487F" w:rsidRPr="00636A1A" w14:paraId="4EAFD891" w14:textId="77777777" w:rsidTr="00636A1A">
        <w:trPr>
          <w:trHeight w:val="57"/>
          <w:jc w:val="center"/>
        </w:trPr>
        <w:tc>
          <w:tcPr>
            <w:tcW w:w="1012" w:type="pct"/>
          </w:tcPr>
          <w:p w14:paraId="373C6F4A" w14:textId="77777777" w:rsidR="00EF487F" w:rsidRPr="00636A1A" w:rsidRDefault="00EF487F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Mokymosi pasiekimų vertinimo kriterijai </w:t>
            </w:r>
          </w:p>
        </w:tc>
        <w:tc>
          <w:tcPr>
            <w:tcW w:w="3988" w:type="pct"/>
            <w:gridSpan w:val="5"/>
          </w:tcPr>
          <w:p w14:paraId="2486491E" w14:textId="00EF37F4" w:rsidR="0047743C" w:rsidRPr="00D00B87" w:rsidRDefault="00EF487F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trike/>
                <w:sz w:val="24"/>
                <w:szCs w:val="24"/>
              </w:rPr>
            </w:pP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Išmano pakuočių</w:t>
            </w:r>
            <w:r w:rsidR="008D75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(dėžučių)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iškirtimo, klijavimo ir lankstymo mašinų konstrukcij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as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F973DD" w:rsidRPr="00D00B8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 Išmano skaitmeninės etikečių pjaustymo mašinų konstrukcijas ir jų 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valdymą.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Išmano</w:t>
            </w:r>
            <w:r w:rsidR="00F973DD" w:rsidRPr="00D00B8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973DD" w:rsidRPr="00D00B8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pakuočių (dėžučių) ir etikečių gamybai reikalingų medžiagų rūšys ir jų savybės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Įvardin</w:t>
            </w:r>
            <w:r w:rsidR="008D75E8"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popieriaus, kartono, plėvelės ir kitų medžiagų</w:t>
            </w:r>
            <w:r w:rsidRPr="00D00B8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pritaikymo galimybės gaminant pakuotes</w:t>
            </w:r>
            <w:r w:rsidR="008D75E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F973DD" w:rsidRPr="00D00B8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(dėžutes) ir etiketes</w:t>
            </w:r>
            <w:r w:rsidRPr="00D00B8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Paruošia pakuočių</w:t>
            </w:r>
            <w:r w:rsidR="008D75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(dėžučių) ir etikečių medžiagas gamybai pagal gaminamų produktų technines specifikacijas</w:t>
            </w:r>
            <w:r w:rsidR="00F973DD" w:rsidRPr="00D00B8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.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Išmano ir taiko saugaus darbo, gaminant pakuotes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(dėžutes), </w:t>
            </w:r>
            <w:r w:rsidR="00F973DD" w:rsidRPr="00D00B8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stačiakampes ir figūrines</w:t>
            </w:r>
            <w:r w:rsidR="00F973DD" w:rsidRPr="00D00B87">
              <w:rPr>
                <w:rFonts w:eastAsiaTheme="minorHAnsi"/>
                <w:b/>
                <w:bCs/>
              </w:rPr>
              <w:t xml:space="preserve">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etiketes, reikalavimus.</w:t>
            </w:r>
            <w:r w:rsidRPr="00D00B87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Apibūdina antrinio žaliavų panaudojimo galimybes pakuotėms gaminti. 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G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amina 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individualių knygų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pakuotes</w:t>
            </w:r>
            <w:r w:rsidR="00F973DD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(dėžutes)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D00B87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Gamina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knygoms pakuoti,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karkasines pakuotes. Paruošia 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stačiakampes ir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figūrines etiketes pjovimui. Atlieka 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stačiakampių ir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figūrinių 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etikečių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pjovimą</w:t>
            </w:r>
            <w:r w:rsidR="0047743C" w:rsidRPr="00D00B8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 skaitmeninėmis pjaustymo mašinomis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. Atlieka pakuočių dekoravimą.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Įvertina produkcijos kokybę.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87F" w:rsidRPr="00636A1A" w14:paraId="50F7A8AC" w14:textId="77777777" w:rsidTr="00636A1A">
        <w:trPr>
          <w:trHeight w:val="2385"/>
          <w:jc w:val="center"/>
        </w:trPr>
        <w:tc>
          <w:tcPr>
            <w:tcW w:w="1012" w:type="pct"/>
          </w:tcPr>
          <w:p w14:paraId="4B141641" w14:textId="77777777" w:rsidR="00EF487F" w:rsidRPr="00636A1A" w:rsidRDefault="00EF487F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Reikalavimai mokymui skirtiems metodiniams ir materialiesiems ištekliams</w:t>
            </w:r>
          </w:p>
        </w:tc>
        <w:tc>
          <w:tcPr>
            <w:tcW w:w="3988" w:type="pct"/>
            <w:gridSpan w:val="5"/>
            <w:shd w:val="clear" w:color="auto" w:fill="auto"/>
          </w:tcPr>
          <w:p w14:paraId="5CA6A4D0" w14:textId="77777777" w:rsidR="00EF487F" w:rsidRPr="00D00B87" w:rsidRDefault="00EF487F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D00B8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Mokymo(si) medžiaga:</w:t>
            </w:r>
          </w:p>
          <w:p w14:paraId="000D9A4E" w14:textId="77777777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Vadovėliai ir kita mokomoji medžiaga.</w:t>
            </w:r>
          </w:p>
          <w:p w14:paraId="24E5548A" w14:textId="52D33C0F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Iškirtimo, lankstymo, perforavimo, bigavimo ir klijavimo mašinų (įrenginių) brėžiniai, schemos, darbo saugos instrukcijos.</w:t>
            </w:r>
          </w:p>
          <w:p w14:paraId="52EBCB40" w14:textId="67031B98" w:rsidR="0047743C" w:rsidRPr="00D00B87" w:rsidRDefault="0047743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Skaitmeninių pjaustymo mašinų (pjaustytuvo-braižytuvo, lazerinių pjovimo-graviravimo mašinų) mašinų instrukcijos</w:t>
            </w:r>
            <w:r w:rsidR="00031CF5">
              <w:rPr>
                <w:rFonts w:eastAsiaTheme="minorHAnsi"/>
              </w:rPr>
              <w:t>.</w:t>
            </w:r>
          </w:p>
          <w:p w14:paraId="0CE90070" w14:textId="3799F9E3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Kirtimo formų</w:t>
            </w:r>
            <w:r w:rsidR="0047743C" w:rsidRPr="00D00B87">
              <w:rPr>
                <w:rFonts w:eastAsiaTheme="minorHAnsi"/>
              </w:rPr>
              <w:t>,</w:t>
            </w:r>
            <w:r w:rsidR="00D00B87" w:rsidRPr="00D00B87">
              <w:rPr>
                <w:rFonts w:eastAsiaTheme="minorHAnsi"/>
              </w:rPr>
              <w:t xml:space="preserve"> </w:t>
            </w:r>
            <w:r w:rsidRPr="00D00B87">
              <w:rPr>
                <w:rFonts w:eastAsiaTheme="minorHAnsi"/>
              </w:rPr>
              <w:t>peilių</w:t>
            </w:r>
            <w:r w:rsidR="0047743C" w:rsidRPr="00D00B87">
              <w:rPr>
                <w:rFonts w:eastAsiaTheme="minorHAnsi"/>
              </w:rPr>
              <w:t>, gumų</w:t>
            </w:r>
            <w:r w:rsidRPr="00D00B87">
              <w:rPr>
                <w:rFonts w:eastAsiaTheme="minorHAnsi"/>
              </w:rPr>
              <w:t xml:space="preserve"> pavyzdžiai.</w:t>
            </w:r>
          </w:p>
          <w:p w14:paraId="61C282AE" w14:textId="77777777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Vienos, dviejų dalių ir sudėtinių pakuočių pavyzdžiai.</w:t>
            </w:r>
          </w:p>
          <w:p w14:paraId="7E1C3DAD" w14:textId="77777777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Etikečių pavyzdžiai.</w:t>
            </w:r>
          </w:p>
          <w:p w14:paraId="1C770857" w14:textId="77777777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</w:pPr>
            <w:r w:rsidRPr="00D00B87">
              <w:rPr>
                <w:rFonts w:eastAsiaTheme="minorHAnsi"/>
              </w:rPr>
              <w:t>Popieriaus</w:t>
            </w:r>
            <w:r w:rsidRPr="00D00B87">
              <w:rPr>
                <w:bCs/>
              </w:rPr>
              <w:t>, kartono, plėvelės, kitų medžiagų</w:t>
            </w:r>
            <w:r w:rsidRPr="00D00B87">
              <w:rPr>
                <w:b/>
                <w:i/>
                <w:iCs/>
              </w:rPr>
              <w:t xml:space="preserve"> </w:t>
            </w:r>
            <w:r w:rsidRPr="00D00B87">
              <w:t>pavyzdžiai (paletės, katalogai).</w:t>
            </w:r>
          </w:p>
          <w:p w14:paraId="1D87BA10" w14:textId="77777777" w:rsidR="00EF487F" w:rsidRPr="00D00B87" w:rsidRDefault="00EF487F" w:rsidP="00BD4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D00B87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14:paraId="7AF9C416" w14:textId="77777777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Techninės priemonės mokymo(si) medžiagai iliustruoti, vizualizuoti, pristatyti.</w:t>
            </w:r>
          </w:p>
          <w:p w14:paraId="5AE47CBF" w14:textId="5D951D16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Pakuočių</w:t>
            </w:r>
            <w:r w:rsidR="0047743C" w:rsidRPr="00D00B87">
              <w:rPr>
                <w:rFonts w:eastAsiaTheme="minorHAnsi"/>
              </w:rPr>
              <w:t xml:space="preserve"> (dėžučių)</w:t>
            </w:r>
            <w:r w:rsidRPr="00D00B87">
              <w:rPr>
                <w:rFonts w:eastAsiaTheme="minorHAnsi"/>
              </w:rPr>
              <w:t xml:space="preserve"> gamybai reikalingos medžiagos, priemonės, įrankiai, </w:t>
            </w:r>
            <w:r w:rsidR="0047743C" w:rsidRPr="00D00B87">
              <w:rPr>
                <w:rFonts w:eastAsiaTheme="minorHAnsi"/>
              </w:rPr>
              <w:t>gamybos mašinos</w:t>
            </w:r>
            <w:r w:rsidRPr="00D00B87">
              <w:rPr>
                <w:rFonts w:eastAsiaTheme="minorHAnsi"/>
              </w:rPr>
              <w:t>.</w:t>
            </w:r>
          </w:p>
          <w:p w14:paraId="0A9295DD" w14:textId="1E14A293" w:rsidR="00EF487F" w:rsidRPr="00D00B87" w:rsidRDefault="0047743C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Stačiakampių, f</w:t>
            </w:r>
            <w:r w:rsidR="00EF487F" w:rsidRPr="00D00B87">
              <w:rPr>
                <w:rFonts w:eastAsiaTheme="minorHAnsi"/>
              </w:rPr>
              <w:t xml:space="preserve">igūrinių etikečių gamybai reikalingos medžiagos, priemonės, įrankiai, </w:t>
            </w:r>
            <w:r w:rsidRPr="00D00B87">
              <w:rPr>
                <w:rFonts w:eastAsiaTheme="minorHAnsi"/>
              </w:rPr>
              <w:t>gamybos mašinos</w:t>
            </w:r>
            <w:r w:rsidR="00EF487F" w:rsidRPr="00D00B87">
              <w:rPr>
                <w:rFonts w:eastAsiaTheme="minorHAnsi"/>
              </w:rPr>
              <w:t>.</w:t>
            </w:r>
          </w:p>
          <w:p w14:paraId="661AB2BF" w14:textId="7D467BD1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</w:rPr>
            </w:pPr>
            <w:r w:rsidRPr="00D00B87">
              <w:rPr>
                <w:rFonts w:eastAsiaTheme="minorHAnsi"/>
              </w:rPr>
              <w:t>Valymo, dezinfekavimo priemonės</w:t>
            </w:r>
            <w:r w:rsidR="00031CF5">
              <w:rPr>
                <w:rFonts w:eastAsiaTheme="minorHAnsi"/>
              </w:rPr>
              <w:t>.</w:t>
            </w:r>
          </w:p>
          <w:p w14:paraId="29482D1E" w14:textId="14090CD2" w:rsidR="00EF487F" w:rsidRPr="00D00B87" w:rsidRDefault="00EF487F" w:rsidP="00BD44C1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ind w:left="0" w:firstLine="0"/>
              <w:rPr>
                <w:rFonts w:eastAsiaTheme="minorHAnsi"/>
                <w:color w:val="000000"/>
              </w:rPr>
            </w:pPr>
            <w:r w:rsidRPr="00D00B87">
              <w:rPr>
                <w:rFonts w:eastAsiaTheme="minorHAnsi"/>
              </w:rPr>
              <w:t>Darbo drabužiai, asmeninės apsaugos priemonės</w:t>
            </w:r>
            <w:r w:rsidR="00031CF5">
              <w:rPr>
                <w:rFonts w:eastAsiaTheme="minorHAnsi"/>
              </w:rPr>
              <w:t>.</w:t>
            </w:r>
          </w:p>
        </w:tc>
      </w:tr>
      <w:tr w:rsidR="00EF487F" w:rsidRPr="00636A1A" w14:paraId="0F29A96E" w14:textId="77777777" w:rsidTr="00636A1A">
        <w:trPr>
          <w:trHeight w:val="57"/>
          <w:jc w:val="center"/>
        </w:trPr>
        <w:tc>
          <w:tcPr>
            <w:tcW w:w="1012" w:type="pct"/>
          </w:tcPr>
          <w:p w14:paraId="480EA0FB" w14:textId="77777777" w:rsidR="00EF487F" w:rsidRPr="00636A1A" w:rsidRDefault="00EF487F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Reikalavimai teorinio ir praktinio mokymo vietai</w:t>
            </w:r>
          </w:p>
        </w:tc>
        <w:tc>
          <w:tcPr>
            <w:tcW w:w="3988" w:type="pct"/>
            <w:gridSpan w:val="5"/>
          </w:tcPr>
          <w:p w14:paraId="7442967F" w14:textId="09E47435" w:rsidR="00EF487F" w:rsidRPr="00D00B87" w:rsidRDefault="00EF487F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Klasė ar kita teoriniam mokymui(si) pritaikyta patalpa su techninėmis priemonėmis (kompiuteriu, daugialypės terpės projektoriumi arba interaktyviu ekranu) mokymo(si) medžiagai pateikti.</w:t>
            </w:r>
          </w:p>
          <w:p w14:paraId="399473C2" w14:textId="4A85424C" w:rsidR="00EF487F" w:rsidRPr="00D00B87" w:rsidRDefault="00EF487F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Praktinio mokymo klasė (patalpa), aprūpinta kompiuterine technine įranga su spausdintuvu; pakuočių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(dėžučių)</w:t>
            </w:r>
            <w:r w:rsidR="006A670F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etikečių</w:t>
            </w:r>
            <w:r w:rsidR="0047743C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(stačiakampių ir figūrinių)</w:t>
            </w:r>
            <w:r w:rsidR="00D00B87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gamybos medžiagomis (popieriumi, </w:t>
            </w:r>
            <w:r w:rsidR="00AF3054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lipniu popieriumi,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kartonu; šalto ir karšto klijavimo klijais; plastiku; laminavimo, </w:t>
            </w:r>
            <w:r w:rsidR="00AF3054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kongrevo ir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foliavimo, </w:t>
            </w:r>
            <w:r w:rsidR="00AF3054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lakavimo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procesuose naudojamomis medžiagomis</w:t>
            </w:r>
            <w:r w:rsidR="0085779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kirtimo, pjovimo, perforavimo, bigavimo</w:t>
            </w:r>
            <w:r w:rsidR="00AF3054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įrankiais</w:t>
            </w:r>
            <w:r w:rsidR="00AF3054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F3054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kirtimo, pjovimo, perforavimo, bigavimo, klijavimo mašinomis</w:t>
            </w:r>
            <w:r w:rsidR="006A670F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; skaitmeninėmis etikečių (stačiakampių ir figūrinių) pjovimo mašinomis;</w:t>
            </w:r>
            <w:r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paviršių valymo medžiagomis, darbo rūbais</w:t>
            </w:r>
            <w:r w:rsidR="00D00B87" w:rsidRPr="00D00B8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F487F" w:rsidRPr="00636A1A" w14:paraId="23F9F358" w14:textId="77777777" w:rsidTr="00636A1A">
        <w:trPr>
          <w:trHeight w:val="57"/>
          <w:jc w:val="center"/>
        </w:trPr>
        <w:tc>
          <w:tcPr>
            <w:tcW w:w="1012" w:type="pct"/>
          </w:tcPr>
          <w:p w14:paraId="4C558D2B" w14:textId="77777777" w:rsidR="00EF487F" w:rsidRPr="00636A1A" w:rsidRDefault="00EF487F" w:rsidP="00BD4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Kvalifikaciniai ir kompetencijų reikalavimai mokytojams (dėstytojams)</w:t>
            </w:r>
          </w:p>
        </w:tc>
        <w:tc>
          <w:tcPr>
            <w:tcW w:w="3988" w:type="pct"/>
            <w:gridSpan w:val="5"/>
          </w:tcPr>
          <w:p w14:paraId="09158AE8" w14:textId="77777777" w:rsidR="00EF487F" w:rsidRPr="00636A1A" w:rsidRDefault="00EF487F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Modulį gali vesti mokytojas, turintis:</w:t>
            </w:r>
          </w:p>
          <w:p w14:paraId="1A7EA96B" w14:textId="77777777" w:rsidR="00EF487F" w:rsidRPr="00636A1A" w:rsidRDefault="00EF487F" w:rsidP="00BD44C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14:paraId="08363E1F" w14:textId="77777777" w:rsidR="00EF487F" w:rsidRPr="00953D80" w:rsidRDefault="00EF487F" w:rsidP="00BD44C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36A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2) poligrafijos techniko</w:t>
            </w:r>
            <w:r w:rsidRPr="00636A1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ar lygiavertę kvalifikaciją arba leidybos studijų krypties ar lygiavertį išsilavinimą, arba ne mažesnę kaip 3 metų </w:t>
            </w:r>
            <w:r w:rsidRPr="00636A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poligrafijos techniko </w:t>
            </w:r>
            <w:r w:rsidRPr="00636A1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profesinės veiklos patirtį</w:t>
            </w:r>
            <w:r w:rsidRPr="00636A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84EFA62" w14:textId="77777777" w:rsidR="00636A1A" w:rsidRPr="00636A1A" w:rsidRDefault="00636A1A" w:rsidP="00BD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A1A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8E85F7D" w14:textId="77777777" w:rsidR="00636A1A" w:rsidRPr="00636A1A" w:rsidRDefault="00636A1A" w:rsidP="00BD44C1">
      <w:pPr>
        <w:spacing w:after="0" w:line="240" w:lineRule="auto"/>
        <w:jc w:val="both"/>
        <w:rPr>
          <w:rFonts w:ascii="Times New Roman" w:hAnsi="Times New Roman"/>
        </w:rPr>
      </w:pPr>
      <w:r w:rsidRPr="00636A1A">
        <w:rPr>
          <w:rFonts w:ascii="Times New Roman" w:hAnsi="Times New Roman" w:cs="Times New Roman"/>
          <w:sz w:val="20"/>
          <w:szCs w:val="20"/>
        </w:rPr>
        <w:t xml:space="preserve">Programa parengta įgyvendinant </w:t>
      </w:r>
      <w:r w:rsidRPr="00636A1A">
        <w:rPr>
          <w:rFonts w:ascii="Times New Roman" w:hAnsi="Times New Roman"/>
        </w:rPr>
        <w:t xml:space="preserve">Projektą „Suaugusiųjų švietimo sistemos plėtra suteikiant besimokantiems asmenims bendrąsias ir pagrindines kompetencijas“  </w:t>
      </w:r>
    </w:p>
    <w:p w14:paraId="45A408BD" w14:textId="77777777" w:rsidR="00636A1A" w:rsidRPr="00636A1A" w:rsidRDefault="00636A1A" w:rsidP="00BD44C1">
      <w:pPr>
        <w:spacing w:after="0" w:line="240" w:lineRule="auto"/>
        <w:jc w:val="both"/>
        <w:rPr>
          <w:rFonts w:ascii="Times New Roman" w:hAnsi="Times New Roman"/>
          <w:b/>
        </w:rPr>
      </w:pPr>
      <w:r w:rsidRPr="00636A1A">
        <w:rPr>
          <w:rFonts w:ascii="Times New Roman" w:hAnsi="Times New Roman"/>
        </w:rPr>
        <w:t>Nr. 09.4.2-ESFA-V-715-01-0002</w:t>
      </w:r>
    </w:p>
    <w:p w14:paraId="40F01BB1" w14:textId="77777777" w:rsidR="00636A1A" w:rsidRPr="001A2C0F" w:rsidRDefault="00636A1A" w:rsidP="00BD44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36A1A" w:rsidRPr="001A2C0F" w:rsidSect="00ED7892">
      <w:headerReference w:type="default" r:id="rId10"/>
      <w:footerReference w:type="even" r:id="rId11"/>
      <w:footerReference w:type="default" r:id="rId12"/>
      <w:pgSz w:w="16838" w:h="11906" w:orient="landscape"/>
      <w:pgMar w:top="1701" w:right="1134" w:bottom="567" w:left="1135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E236" w14:textId="77777777" w:rsidR="00304DDD" w:rsidRDefault="00304DDD">
      <w:pPr>
        <w:spacing w:after="0" w:line="240" w:lineRule="auto"/>
      </w:pPr>
      <w:r>
        <w:separator/>
      </w:r>
    </w:p>
  </w:endnote>
  <w:endnote w:type="continuationSeparator" w:id="0">
    <w:p w14:paraId="0D1ADBB6" w14:textId="77777777" w:rsidR="00304DDD" w:rsidRDefault="0030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342844"/>
      <w:docPartObj>
        <w:docPartGallery w:val="Page Numbers (Bottom of Page)"/>
        <w:docPartUnique/>
      </w:docPartObj>
    </w:sdtPr>
    <w:sdtEndPr/>
    <w:sdtContent>
      <w:p w14:paraId="399469D4" w14:textId="04840B81" w:rsidR="00E97A1A" w:rsidRDefault="00E97A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C1">
          <w:rPr>
            <w:noProof/>
          </w:rPr>
          <w:t>2</w:t>
        </w:r>
        <w:r>
          <w:fldChar w:fldCharType="end"/>
        </w:r>
      </w:p>
    </w:sdtContent>
  </w:sdt>
  <w:p w14:paraId="1FB5CFA4" w14:textId="77777777" w:rsidR="00E97A1A" w:rsidRDefault="00E97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DFA65" w14:textId="77777777" w:rsidR="00E97A1A" w:rsidRDefault="00E97A1A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AD90" w14:textId="77777777" w:rsidR="00E97A1A" w:rsidRDefault="00E97A1A" w:rsidP="00165AB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293A" w14:textId="77777777" w:rsidR="00E97A1A" w:rsidRPr="000715A3" w:rsidRDefault="00E97A1A" w:rsidP="00165AB9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</w:p>
  <w:p w14:paraId="3A287741" w14:textId="77777777" w:rsidR="00E97A1A" w:rsidRDefault="00E97A1A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2711" w14:textId="77777777" w:rsidR="00304DDD" w:rsidRDefault="00304DDD">
      <w:pPr>
        <w:spacing w:after="0" w:line="240" w:lineRule="auto"/>
      </w:pPr>
      <w:r>
        <w:separator/>
      </w:r>
    </w:p>
  </w:footnote>
  <w:footnote w:type="continuationSeparator" w:id="0">
    <w:p w14:paraId="15ACB9EC" w14:textId="77777777" w:rsidR="00304DDD" w:rsidRDefault="00304DDD">
      <w:pPr>
        <w:spacing w:after="0" w:line="240" w:lineRule="auto"/>
      </w:pPr>
      <w:r>
        <w:continuationSeparator/>
      </w:r>
    </w:p>
  </w:footnote>
  <w:footnote w:id="1">
    <w:p w14:paraId="7CA72705" w14:textId="77777777" w:rsidR="00E97A1A" w:rsidRPr="00D644AA" w:rsidRDefault="00E97A1A" w:rsidP="00636A1A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3390DD15" w14:textId="77777777" w:rsidR="00E97A1A" w:rsidRDefault="00E97A1A" w:rsidP="00636A1A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14:paraId="577E489E" w14:textId="77777777" w:rsidR="00E97A1A" w:rsidRDefault="00E97A1A" w:rsidP="00636A1A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C84F" w14:textId="77777777" w:rsidR="00E97A1A" w:rsidRDefault="00E97A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10"/>
    <w:multiLevelType w:val="hybridMultilevel"/>
    <w:tmpl w:val="AC720CD0"/>
    <w:lvl w:ilvl="0" w:tplc="0427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27B"/>
    <w:multiLevelType w:val="hybridMultilevel"/>
    <w:tmpl w:val="374823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4341"/>
    <w:multiLevelType w:val="hybridMultilevel"/>
    <w:tmpl w:val="CC1E1A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6C2514"/>
    <w:multiLevelType w:val="hybridMultilevel"/>
    <w:tmpl w:val="3C7A763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ED17A1"/>
    <w:multiLevelType w:val="hybridMultilevel"/>
    <w:tmpl w:val="61405E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28DC"/>
    <w:multiLevelType w:val="hybridMultilevel"/>
    <w:tmpl w:val="5E4641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0C9F"/>
    <w:multiLevelType w:val="hybridMultilevel"/>
    <w:tmpl w:val="DA86B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435B2A"/>
    <w:multiLevelType w:val="hybridMultilevel"/>
    <w:tmpl w:val="217618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A21E3"/>
    <w:multiLevelType w:val="hybridMultilevel"/>
    <w:tmpl w:val="680C13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4AB3"/>
    <w:multiLevelType w:val="hybridMultilevel"/>
    <w:tmpl w:val="DBEA5E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6535"/>
    <w:multiLevelType w:val="hybridMultilevel"/>
    <w:tmpl w:val="E4C039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24F25"/>
    <w:multiLevelType w:val="hybridMultilevel"/>
    <w:tmpl w:val="22F0AF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01F68"/>
    <w:multiLevelType w:val="hybridMultilevel"/>
    <w:tmpl w:val="0EB476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084BFF"/>
    <w:multiLevelType w:val="hybridMultilevel"/>
    <w:tmpl w:val="740A05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923FE"/>
    <w:multiLevelType w:val="hybridMultilevel"/>
    <w:tmpl w:val="E0CA28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C6ACE"/>
    <w:multiLevelType w:val="hybridMultilevel"/>
    <w:tmpl w:val="480079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5053"/>
    <w:multiLevelType w:val="hybridMultilevel"/>
    <w:tmpl w:val="B192A7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9"/>
  </w:num>
  <w:num w:numId="5">
    <w:abstractNumId w:val="22"/>
  </w:num>
  <w:num w:numId="6">
    <w:abstractNumId w:val="1"/>
  </w:num>
  <w:num w:numId="7">
    <w:abstractNumId w:val="5"/>
  </w:num>
  <w:num w:numId="8">
    <w:abstractNumId w:val="0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21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6"/>
  </w:num>
  <w:num w:numId="19">
    <w:abstractNumId w:val="18"/>
  </w:num>
  <w:num w:numId="20">
    <w:abstractNumId w:val="8"/>
  </w:num>
  <w:num w:numId="21">
    <w:abstractNumId w:val="2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76FE"/>
    <w:rsid w:val="00007D05"/>
    <w:rsid w:val="00012C35"/>
    <w:rsid w:val="0002016F"/>
    <w:rsid w:val="00020C38"/>
    <w:rsid w:val="00024EB3"/>
    <w:rsid w:val="00030B1F"/>
    <w:rsid w:val="00031CF5"/>
    <w:rsid w:val="00042CF0"/>
    <w:rsid w:val="00045554"/>
    <w:rsid w:val="000529E7"/>
    <w:rsid w:val="000554B6"/>
    <w:rsid w:val="0006381F"/>
    <w:rsid w:val="000715A3"/>
    <w:rsid w:val="00074453"/>
    <w:rsid w:val="00075BB4"/>
    <w:rsid w:val="000767F7"/>
    <w:rsid w:val="000832AC"/>
    <w:rsid w:val="00094025"/>
    <w:rsid w:val="000B55B9"/>
    <w:rsid w:val="000D36B6"/>
    <w:rsid w:val="000F3CD3"/>
    <w:rsid w:val="00101871"/>
    <w:rsid w:val="00106379"/>
    <w:rsid w:val="001159C1"/>
    <w:rsid w:val="00122573"/>
    <w:rsid w:val="001273F9"/>
    <w:rsid w:val="001509CA"/>
    <w:rsid w:val="00150A86"/>
    <w:rsid w:val="0015491F"/>
    <w:rsid w:val="00156C28"/>
    <w:rsid w:val="00165AB9"/>
    <w:rsid w:val="00167AFE"/>
    <w:rsid w:val="00184E29"/>
    <w:rsid w:val="001864CC"/>
    <w:rsid w:val="001900D7"/>
    <w:rsid w:val="0019280E"/>
    <w:rsid w:val="001A19B8"/>
    <w:rsid w:val="001A2C0F"/>
    <w:rsid w:val="001B330D"/>
    <w:rsid w:val="001C0A34"/>
    <w:rsid w:val="001C4A9B"/>
    <w:rsid w:val="001D7097"/>
    <w:rsid w:val="001E2C7D"/>
    <w:rsid w:val="001E69FD"/>
    <w:rsid w:val="001F1BFD"/>
    <w:rsid w:val="001F7496"/>
    <w:rsid w:val="002102E4"/>
    <w:rsid w:val="002360E9"/>
    <w:rsid w:val="00236A27"/>
    <w:rsid w:val="00252BA8"/>
    <w:rsid w:val="00260CEE"/>
    <w:rsid w:val="00261E41"/>
    <w:rsid w:val="002768E4"/>
    <w:rsid w:val="00297058"/>
    <w:rsid w:val="002B1427"/>
    <w:rsid w:val="002B1EAC"/>
    <w:rsid w:val="002C6429"/>
    <w:rsid w:val="002D3951"/>
    <w:rsid w:val="002D51C2"/>
    <w:rsid w:val="002E23B7"/>
    <w:rsid w:val="002E59FA"/>
    <w:rsid w:val="00304DDD"/>
    <w:rsid w:val="00306681"/>
    <w:rsid w:val="00310F2A"/>
    <w:rsid w:val="00311681"/>
    <w:rsid w:val="00322D91"/>
    <w:rsid w:val="00332B2A"/>
    <w:rsid w:val="003379A6"/>
    <w:rsid w:val="003511E1"/>
    <w:rsid w:val="00357D95"/>
    <w:rsid w:val="00364D80"/>
    <w:rsid w:val="00366141"/>
    <w:rsid w:val="0036619F"/>
    <w:rsid w:val="0037124B"/>
    <w:rsid w:val="00375BC4"/>
    <w:rsid w:val="00382632"/>
    <w:rsid w:val="003838EB"/>
    <w:rsid w:val="00387134"/>
    <w:rsid w:val="00393DA0"/>
    <w:rsid w:val="00396249"/>
    <w:rsid w:val="00396906"/>
    <w:rsid w:val="003A2462"/>
    <w:rsid w:val="003A2C9A"/>
    <w:rsid w:val="003A3E16"/>
    <w:rsid w:val="003B0110"/>
    <w:rsid w:val="003B09EB"/>
    <w:rsid w:val="003C4AAF"/>
    <w:rsid w:val="003E2517"/>
    <w:rsid w:val="003E79F5"/>
    <w:rsid w:val="003F6B47"/>
    <w:rsid w:val="00403041"/>
    <w:rsid w:val="004256C2"/>
    <w:rsid w:val="00432EF4"/>
    <w:rsid w:val="00457EF0"/>
    <w:rsid w:val="0047743C"/>
    <w:rsid w:val="00482750"/>
    <w:rsid w:val="00482E33"/>
    <w:rsid w:val="00487887"/>
    <w:rsid w:val="00487A50"/>
    <w:rsid w:val="00492D37"/>
    <w:rsid w:val="00492D63"/>
    <w:rsid w:val="004C4524"/>
    <w:rsid w:val="004C64BA"/>
    <w:rsid w:val="004C7E90"/>
    <w:rsid w:val="004E3C65"/>
    <w:rsid w:val="004E5296"/>
    <w:rsid w:val="004F0781"/>
    <w:rsid w:val="004F0EC7"/>
    <w:rsid w:val="00510881"/>
    <w:rsid w:val="005162A4"/>
    <w:rsid w:val="00526D12"/>
    <w:rsid w:val="00543FEA"/>
    <w:rsid w:val="00562045"/>
    <w:rsid w:val="00563840"/>
    <w:rsid w:val="00576677"/>
    <w:rsid w:val="0058372A"/>
    <w:rsid w:val="005855D9"/>
    <w:rsid w:val="00585D08"/>
    <w:rsid w:val="005A1242"/>
    <w:rsid w:val="005A5194"/>
    <w:rsid w:val="005C2301"/>
    <w:rsid w:val="005C35DE"/>
    <w:rsid w:val="005D770E"/>
    <w:rsid w:val="005E06AF"/>
    <w:rsid w:val="005F02DC"/>
    <w:rsid w:val="0060788C"/>
    <w:rsid w:val="00623156"/>
    <w:rsid w:val="00632F7C"/>
    <w:rsid w:val="00636A1A"/>
    <w:rsid w:val="0064202F"/>
    <w:rsid w:val="0064424E"/>
    <w:rsid w:val="00644601"/>
    <w:rsid w:val="00644D79"/>
    <w:rsid w:val="00651151"/>
    <w:rsid w:val="00654996"/>
    <w:rsid w:val="00695B5F"/>
    <w:rsid w:val="006A1EEA"/>
    <w:rsid w:val="006A670F"/>
    <w:rsid w:val="006B6754"/>
    <w:rsid w:val="006C26E1"/>
    <w:rsid w:val="006C35FC"/>
    <w:rsid w:val="006C5C75"/>
    <w:rsid w:val="006E1034"/>
    <w:rsid w:val="006F1C5F"/>
    <w:rsid w:val="006F481F"/>
    <w:rsid w:val="00712A0D"/>
    <w:rsid w:val="007159CE"/>
    <w:rsid w:val="00715A14"/>
    <w:rsid w:val="00723976"/>
    <w:rsid w:val="00727681"/>
    <w:rsid w:val="00730042"/>
    <w:rsid w:val="00746798"/>
    <w:rsid w:val="00750988"/>
    <w:rsid w:val="00754011"/>
    <w:rsid w:val="007730D6"/>
    <w:rsid w:val="007802DF"/>
    <w:rsid w:val="007869EA"/>
    <w:rsid w:val="007A5558"/>
    <w:rsid w:val="007B0B1D"/>
    <w:rsid w:val="007B4D2F"/>
    <w:rsid w:val="007B549A"/>
    <w:rsid w:val="007C3166"/>
    <w:rsid w:val="007C7CD2"/>
    <w:rsid w:val="007D6A64"/>
    <w:rsid w:val="007E12F4"/>
    <w:rsid w:val="008005A9"/>
    <w:rsid w:val="00800E61"/>
    <w:rsid w:val="00802508"/>
    <w:rsid w:val="00804343"/>
    <w:rsid w:val="008047F0"/>
    <w:rsid w:val="0082036B"/>
    <w:rsid w:val="00825B04"/>
    <w:rsid w:val="008325E4"/>
    <w:rsid w:val="00833285"/>
    <w:rsid w:val="008465C3"/>
    <w:rsid w:val="00850269"/>
    <w:rsid w:val="008527C2"/>
    <w:rsid w:val="00852882"/>
    <w:rsid w:val="00857799"/>
    <w:rsid w:val="00865541"/>
    <w:rsid w:val="00871B87"/>
    <w:rsid w:val="008742C2"/>
    <w:rsid w:val="00877B6F"/>
    <w:rsid w:val="008822C2"/>
    <w:rsid w:val="00882841"/>
    <w:rsid w:val="00884C76"/>
    <w:rsid w:val="00890755"/>
    <w:rsid w:val="00897B7E"/>
    <w:rsid w:val="008A4E9C"/>
    <w:rsid w:val="008A7EF4"/>
    <w:rsid w:val="008B3BD5"/>
    <w:rsid w:val="008B75DD"/>
    <w:rsid w:val="008C0B04"/>
    <w:rsid w:val="008D17FC"/>
    <w:rsid w:val="008D1FB5"/>
    <w:rsid w:val="008D75E8"/>
    <w:rsid w:val="008E1AC3"/>
    <w:rsid w:val="008E66A5"/>
    <w:rsid w:val="008F0B51"/>
    <w:rsid w:val="0090782F"/>
    <w:rsid w:val="009109BE"/>
    <w:rsid w:val="00923224"/>
    <w:rsid w:val="00927792"/>
    <w:rsid w:val="00937C19"/>
    <w:rsid w:val="00937E4E"/>
    <w:rsid w:val="009426E7"/>
    <w:rsid w:val="0094561F"/>
    <w:rsid w:val="00953D80"/>
    <w:rsid w:val="00972335"/>
    <w:rsid w:val="00972447"/>
    <w:rsid w:val="00975ED0"/>
    <w:rsid w:val="00982004"/>
    <w:rsid w:val="00984322"/>
    <w:rsid w:val="00991FA8"/>
    <w:rsid w:val="009943A6"/>
    <w:rsid w:val="009A7F3B"/>
    <w:rsid w:val="009C1629"/>
    <w:rsid w:val="009C2BB7"/>
    <w:rsid w:val="009E1C5E"/>
    <w:rsid w:val="00A07F7C"/>
    <w:rsid w:val="00A120BF"/>
    <w:rsid w:val="00A168E2"/>
    <w:rsid w:val="00A20110"/>
    <w:rsid w:val="00A23871"/>
    <w:rsid w:val="00A33B05"/>
    <w:rsid w:val="00A479F3"/>
    <w:rsid w:val="00A55D6D"/>
    <w:rsid w:val="00A657C0"/>
    <w:rsid w:val="00A8051C"/>
    <w:rsid w:val="00A8407D"/>
    <w:rsid w:val="00A91CAA"/>
    <w:rsid w:val="00AC0DC7"/>
    <w:rsid w:val="00AD1862"/>
    <w:rsid w:val="00AD3844"/>
    <w:rsid w:val="00AF3054"/>
    <w:rsid w:val="00AF6C21"/>
    <w:rsid w:val="00AF76FD"/>
    <w:rsid w:val="00B014FE"/>
    <w:rsid w:val="00B07924"/>
    <w:rsid w:val="00B103DB"/>
    <w:rsid w:val="00B10415"/>
    <w:rsid w:val="00B12B34"/>
    <w:rsid w:val="00B139DA"/>
    <w:rsid w:val="00B15D0C"/>
    <w:rsid w:val="00B173ED"/>
    <w:rsid w:val="00B17E3F"/>
    <w:rsid w:val="00B200FB"/>
    <w:rsid w:val="00B50102"/>
    <w:rsid w:val="00B53C35"/>
    <w:rsid w:val="00B6070F"/>
    <w:rsid w:val="00B644D9"/>
    <w:rsid w:val="00B67843"/>
    <w:rsid w:val="00B76AC6"/>
    <w:rsid w:val="00B80E4C"/>
    <w:rsid w:val="00B84655"/>
    <w:rsid w:val="00B84C0F"/>
    <w:rsid w:val="00B8626F"/>
    <w:rsid w:val="00B96CD3"/>
    <w:rsid w:val="00BA1A9C"/>
    <w:rsid w:val="00BB7385"/>
    <w:rsid w:val="00BC0F05"/>
    <w:rsid w:val="00BC15E6"/>
    <w:rsid w:val="00BC6028"/>
    <w:rsid w:val="00BD44C1"/>
    <w:rsid w:val="00BD5794"/>
    <w:rsid w:val="00BE193B"/>
    <w:rsid w:val="00BE4BB6"/>
    <w:rsid w:val="00BF1379"/>
    <w:rsid w:val="00C0029D"/>
    <w:rsid w:val="00C021D4"/>
    <w:rsid w:val="00C0601E"/>
    <w:rsid w:val="00C12A13"/>
    <w:rsid w:val="00C1524F"/>
    <w:rsid w:val="00C23682"/>
    <w:rsid w:val="00C33C30"/>
    <w:rsid w:val="00C4135D"/>
    <w:rsid w:val="00C44F2F"/>
    <w:rsid w:val="00C508CC"/>
    <w:rsid w:val="00C521AC"/>
    <w:rsid w:val="00C57ED7"/>
    <w:rsid w:val="00C71083"/>
    <w:rsid w:val="00C71BFD"/>
    <w:rsid w:val="00C75143"/>
    <w:rsid w:val="00C801CF"/>
    <w:rsid w:val="00C81972"/>
    <w:rsid w:val="00C84452"/>
    <w:rsid w:val="00C91AA3"/>
    <w:rsid w:val="00C92491"/>
    <w:rsid w:val="00CB67B2"/>
    <w:rsid w:val="00CC5C5E"/>
    <w:rsid w:val="00CF5563"/>
    <w:rsid w:val="00CF5D4A"/>
    <w:rsid w:val="00D00B87"/>
    <w:rsid w:val="00D220FB"/>
    <w:rsid w:val="00D303BD"/>
    <w:rsid w:val="00D30FEE"/>
    <w:rsid w:val="00D46444"/>
    <w:rsid w:val="00D46745"/>
    <w:rsid w:val="00D53A9C"/>
    <w:rsid w:val="00D54BD1"/>
    <w:rsid w:val="00D62B81"/>
    <w:rsid w:val="00D644AA"/>
    <w:rsid w:val="00D773F5"/>
    <w:rsid w:val="00D91F39"/>
    <w:rsid w:val="00D9269B"/>
    <w:rsid w:val="00DA09B8"/>
    <w:rsid w:val="00DA4F08"/>
    <w:rsid w:val="00DA7E82"/>
    <w:rsid w:val="00DB0340"/>
    <w:rsid w:val="00DB1251"/>
    <w:rsid w:val="00DB20C3"/>
    <w:rsid w:val="00DB3426"/>
    <w:rsid w:val="00DB54D1"/>
    <w:rsid w:val="00DC135B"/>
    <w:rsid w:val="00DD0E11"/>
    <w:rsid w:val="00DE17CA"/>
    <w:rsid w:val="00DE61B3"/>
    <w:rsid w:val="00E0107D"/>
    <w:rsid w:val="00E1024E"/>
    <w:rsid w:val="00E1333F"/>
    <w:rsid w:val="00E1408E"/>
    <w:rsid w:val="00E14BF8"/>
    <w:rsid w:val="00E14D10"/>
    <w:rsid w:val="00E151ED"/>
    <w:rsid w:val="00E15460"/>
    <w:rsid w:val="00E1724C"/>
    <w:rsid w:val="00E31963"/>
    <w:rsid w:val="00E42254"/>
    <w:rsid w:val="00E558B8"/>
    <w:rsid w:val="00E66A5F"/>
    <w:rsid w:val="00E73FFA"/>
    <w:rsid w:val="00E82E96"/>
    <w:rsid w:val="00E835AC"/>
    <w:rsid w:val="00E83AB1"/>
    <w:rsid w:val="00E84EC6"/>
    <w:rsid w:val="00E87741"/>
    <w:rsid w:val="00E97A1A"/>
    <w:rsid w:val="00EB11A2"/>
    <w:rsid w:val="00EB3D2B"/>
    <w:rsid w:val="00EC2385"/>
    <w:rsid w:val="00EC2D50"/>
    <w:rsid w:val="00EC75EA"/>
    <w:rsid w:val="00ED2561"/>
    <w:rsid w:val="00ED67C1"/>
    <w:rsid w:val="00ED7892"/>
    <w:rsid w:val="00ED7ED1"/>
    <w:rsid w:val="00EE07F8"/>
    <w:rsid w:val="00EF487F"/>
    <w:rsid w:val="00EF600E"/>
    <w:rsid w:val="00F05616"/>
    <w:rsid w:val="00F14030"/>
    <w:rsid w:val="00F14C0B"/>
    <w:rsid w:val="00F23E6A"/>
    <w:rsid w:val="00F26869"/>
    <w:rsid w:val="00F27305"/>
    <w:rsid w:val="00F34FE0"/>
    <w:rsid w:val="00F36BFF"/>
    <w:rsid w:val="00F37DEC"/>
    <w:rsid w:val="00F431C6"/>
    <w:rsid w:val="00F444A6"/>
    <w:rsid w:val="00F51C7C"/>
    <w:rsid w:val="00F75B00"/>
    <w:rsid w:val="00F84371"/>
    <w:rsid w:val="00F910F9"/>
    <w:rsid w:val="00F973DD"/>
    <w:rsid w:val="00FB249D"/>
    <w:rsid w:val="00FC7BC7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065A"/>
  <w15:docId w15:val="{749D9182-A37B-43A2-A494-4E3F97B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88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DB3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B2A2-9999-4405-AB4C-DBF5A41B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12926</Words>
  <Characters>7368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30</cp:revision>
  <cp:lastPrinted>2021-12-20T13:06:00Z</cp:lastPrinted>
  <dcterms:created xsi:type="dcterms:W3CDTF">2021-12-13T07:17:00Z</dcterms:created>
  <dcterms:modified xsi:type="dcterms:W3CDTF">2021-12-22T12:14:00Z</dcterms:modified>
</cp:coreProperties>
</file>