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0" w:rsidRPr="00006E2A" w:rsidRDefault="00E15460" w:rsidP="00006E2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2A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006E2A" w:rsidRDefault="00E15460" w:rsidP="00006E2A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526D12" w:rsidRPr="00006E2A" w:rsidRDefault="00D644AA" w:rsidP="00006E2A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006E2A" w:rsidRDefault="00D644AA" w:rsidP="00006E2A">
      <w:pPr>
        <w:spacing w:after="0" w:line="2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006E2A" w:rsidTr="00526D12">
        <w:tc>
          <w:tcPr>
            <w:tcW w:w="9628" w:type="dxa"/>
          </w:tcPr>
          <w:p w:rsidR="00526D12" w:rsidRPr="00006E2A" w:rsidRDefault="005A1B56" w:rsidP="00006E2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Programinės įrangos testavimo neformaliojo profesinio mokymo programa</w:t>
            </w:r>
          </w:p>
        </w:tc>
      </w:tr>
    </w:tbl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006E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 w:rsidRPr="00006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006E2A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006E2A" w:rsidTr="00526D12">
        <w:tc>
          <w:tcPr>
            <w:tcW w:w="9628" w:type="dxa"/>
          </w:tcPr>
          <w:p w:rsidR="00526D12" w:rsidRPr="00006E2A" w:rsidRDefault="008705BB" w:rsidP="00006E2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8705BB">
              <w:rPr>
                <w:rFonts w:ascii="Times New Roman" w:hAnsi="Times New Roman" w:cs="Times New Roman"/>
                <w:sz w:val="24"/>
                <w:szCs w:val="24"/>
              </w:rPr>
              <w:t>N43061305</w:t>
            </w:r>
            <w:bookmarkEnd w:id="0"/>
          </w:p>
        </w:tc>
      </w:tr>
    </w:tbl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006E2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006E2A" w:rsidTr="00526D12">
        <w:tc>
          <w:tcPr>
            <w:tcW w:w="9628" w:type="dxa"/>
          </w:tcPr>
          <w:p w:rsidR="00526D12" w:rsidRPr="00006E2A" w:rsidRDefault="003177A2" w:rsidP="00006E2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Informacijos ir ryšio technologijos</w:t>
            </w:r>
          </w:p>
        </w:tc>
      </w:tr>
    </w:tbl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06E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006E2A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006E2A" w:rsidTr="00526D12">
        <w:tc>
          <w:tcPr>
            <w:tcW w:w="9628" w:type="dxa"/>
          </w:tcPr>
          <w:p w:rsidR="00526D12" w:rsidRPr="00006E2A" w:rsidRDefault="003D5992" w:rsidP="00006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Programinės įrangos, taikomųjų programų kūrimas ir analizė</w:t>
            </w:r>
          </w:p>
        </w:tc>
      </w:tr>
    </w:tbl>
    <w:p w:rsidR="00526D12" w:rsidRPr="00006E2A" w:rsidRDefault="00526D12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006E2A" w:rsidRDefault="00E1724C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06E2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E1724C" w:rsidRPr="00006E2A" w:rsidTr="00E1724C">
        <w:tc>
          <w:tcPr>
            <w:tcW w:w="9628" w:type="dxa"/>
          </w:tcPr>
          <w:p w:rsidR="00E1724C" w:rsidRPr="00006E2A" w:rsidRDefault="00337694" w:rsidP="00006E2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1724C" w:rsidRPr="00006E2A" w:rsidRDefault="00E1724C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006E2A" w:rsidRDefault="00D46745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06E2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006E2A" w:rsidTr="00D46745">
        <w:tc>
          <w:tcPr>
            <w:tcW w:w="9628" w:type="dxa"/>
          </w:tcPr>
          <w:p w:rsidR="007F19BA" w:rsidRPr="00006E2A" w:rsidRDefault="00087FC7" w:rsidP="00006E2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="00D46745"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akademinių valandų kontaktiniam darbui, iš kurių </w:t>
            </w:r>
            <w:r w:rsidR="00E25A26" w:rsidRPr="00006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2F2" w:rsidRPr="00006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A87"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745"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akademinių valandų skiriama teoriniam mokymui, </w:t>
            </w:r>
            <w:r w:rsidR="00394A87" w:rsidRPr="00006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A26" w:rsidRPr="00006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2F2" w:rsidRPr="00006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4A87"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745" w:rsidRPr="00006E2A">
              <w:rPr>
                <w:rFonts w:ascii="Times New Roman" w:hAnsi="Times New Roman" w:cs="Times New Roman"/>
                <w:sz w:val="24"/>
                <w:szCs w:val="24"/>
              </w:rPr>
              <w:t>akademinių valandų – praktiniam mokymui.</w:t>
            </w:r>
          </w:p>
        </w:tc>
      </w:tr>
    </w:tbl>
    <w:p w:rsidR="00D46745" w:rsidRPr="00006E2A" w:rsidRDefault="00D46745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06E2A" w:rsidRDefault="00D46745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06E2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006E2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006E2A" w:rsidTr="00D46745">
        <w:tc>
          <w:tcPr>
            <w:tcW w:w="9628" w:type="dxa"/>
          </w:tcPr>
          <w:p w:rsidR="00D46745" w:rsidRPr="00006E2A" w:rsidRDefault="00394A87" w:rsidP="00006E2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971FE4" w:rsidRPr="0000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idurinis išsilavinimas</w:t>
            </w:r>
          </w:p>
        </w:tc>
      </w:tr>
    </w:tbl>
    <w:p w:rsidR="00D46745" w:rsidRPr="00006E2A" w:rsidRDefault="00D46745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006E2A" w:rsidRDefault="00D644AA" w:rsidP="00006E2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06E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006E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006E2A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/>
      </w:tblPr>
      <w:tblGrid>
        <w:gridCol w:w="3211"/>
        <w:gridCol w:w="3211"/>
        <w:gridCol w:w="3212"/>
      </w:tblGrid>
      <w:tr w:rsidR="004E53EE" w:rsidRPr="00006E2A" w:rsidTr="001F7496">
        <w:tc>
          <w:tcPr>
            <w:tcW w:w="3211" w:type="dxa"/>
          </w:tcPr>
          <w:p w:rsidR="001F7496" w:rsidRPr="00006E2A" w:rsidRDefault="001F7496" w:rsidP="00006E2A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006E2A" w:rsidRDefault="001F7496" w:rsidP="00006E2A">
            <w:pPr>
              <w:spacing w:line="2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006E2A" w:rsidRDefault="001F7496" w:rsidP="00006E2A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4E53EE" w:rsidRPr="00006E2A" w:rsidTr="001F7496">
        <w:tc>
          <w:tcPr>
            <w:tcW w:w="3211" w:type="dxa"/>
          </w:tcPr>
          <w:p w:rsidR="00C66C4E" w:rsidRPr="00006E2A" w:rsidRDefault="00031CB5" w:rsidP="00006E2A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Kurti ir vykdyti nesudėtingus testavimo atvejus rankiniu būdu</w:t>
            </w:r>
            <w:r w:rsidR="001355E9"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C66C4E" w:rsidRPr="00006E2A" w:rsidRDefault="004328D7" w:rsidP="00006E2A">
            <w:pPr>
              <w:spacing w:line="20" w:lineRule="atLeast"/>
              <w:ind w:lef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Jaunesnysis </w:t>
            </w:r>
            <w:r w:rsidR="003D5992"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testuotojas</w:t>
            </w: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82C23"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LTKS </w:t>
            </w: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</w:t>
            </w:r>
          </w:p>
        </w:tc>
        <w:tc>
          <w:tcPr>
            <w:tcW w:w="3212" w:type="dxa"/>
          </w:tcPr>
          <w:p w:rsidR="00934552" w:rsidRPr="00006E2A" w:rsidRDefault="00A326C2" w:rsidP="00194CFB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Informacinių ir ryšių technologijų se</w:t>
            </w:r>
            <w:r w:rsidR="00194CFB">
              <w:rPr>
                <w:rFonts w:ascii="Times New Roman" w:hAnsi="Times New Roman" w:cs="Times New Roman"/>
                <w:sz w:val="24"/>
                <w:szCs w:val="24"/>
              </w:rPr>
              <w:t xml:space="preserve">ktoriaus profesinis standartas, </w:t>
            </w:r>
            <w:r w:rsidR="00194CFB" w:rsidRPr="00194CFB">
              <w:rPr>
                <w:rFonts w:ascii="Times New Roman" w:hAnsi="Times New Roman" w:cs="Times New Roman"/>
                <w:sz w:val="24"/>
                <w:szCs w:val="24"/>
              </w:rPr>
              <w:t>PSJ02</w:t>
            </w:r>
            <w:r w:rsidR="00194CFB"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CFB" w:rsidRPr="00006E2A" w:rsidTr="001F7496">
        <w:tc>
          <w:tcPr>
            <w:tcW w:w="3211" w:type="dxa"/>
          </w:tcPr>
          <w:p w:rsidR="00194CFB" w:rsidRPr="00006E2A" w:rsidRDefault="00194CFB" w:rsidP="00006E2A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Kurti ir vykdyti nesudėtingus automatinius testus.</w:t>
            </w:r>
          </w:p>
        </w:tc>
        <w:tc>
          <w:tcPr>
            <w:tcW w:w="3211" w:type="dxa"/>
          </w:tcPr>
          <w:p w:rsidR="00194CFB" w:rsidRPr="00006E2A" w:rsidRDefault="00194CFB" w:rsidP="00006E2A">
            <w:pPr>
              <w:spacing w:line="20" w:lineRule="atLeast"/>
              <w:ind w:lef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Jaunesnysis testuotojas, LTKS IV</w:t>
            </w:r>
          </w:p>
        </w:tc>
        <w:tc>
          <w:tcPr>
            <w:tcW w:w="3212" w:type="dxa"/>
          </w:tcPr>
          <w:p w:rsidR="00194CFB" w:rsidRPr="00006E2A" w:rsidRDefault="00194CFB" w:rsidP="0013273D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Informacinių ir ryšių technologijų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ktoriaus profesinis standartas, </w:t>
            </w:r>
            <w:r w:rsidRPr="00194CFB">
              <w:rPr>
                <w:rFonts w:ascii="Times New Roman" w:hAnsi="Times New Roman" w:cs="Times New Roman"/>
                <w:sz w:val="24"/>
                <w:szCs w:val="24"/>
              </w:rPr>
              <w:t>PSJ02</w:t>
            </w: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7496" w:rsidRPr="00006E2A" w:rsidRDefault="001F7496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Pr="00006E2A" w:rsidRDefault="00937C19" w:rsidP="00006E2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6E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06E2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06E2A">
        <w:rPr>
          <w:rFonts w:ascii="Times New Roman" w:hAnsi="Times New Roman" w:cs="Times New Roman"/>
          <w:color w:val="000000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937C19" w:rsidRPr="00006E2A" w:rsidTr="00937C19">
        <w:tc>
          <w:tcPr>
            <w:tcW w:w="9628" w:type="dxa"/>
          </w:tcPr>
          <w:p w:rsidR="00937C19" w:rsidRPr="00006E2A" w:rsidRDefault="001A2C0F" w:rsidP="00006E2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00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00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D644AA" w:rsidRPr="00006E2A" w:rsidRDefault="00D644AA" w:rsidP="00006E2A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06E2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4AA" w:rsidRPr="00006E2A" w:rsidRDefault="00D644AA" w:rsidP="00006E2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006E2A" w:rsidSect="00D644AA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006E2A" w:rsidRDefault="00165AB9" w:rsidP="00006E2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006E2A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1"/>
        <w:gridCol w:w="1441"/>
        <w:gridCol w:w="3021"/>
        <w:gridCol w:w="2734"/>
        <w:gridCol w:w="1294"/>
        <w:gridCol w:w="1441"/>
        <w:gridCol w:w="1584"/>
        <w:gridCol w:w="1007"/>
      </w:tblGrid>
      <w:tr w:rsidR="00937C19" w:rsidRPr="00006E2A" w:rsidTr="00937C19">
        <w:trPr>
          <w:trHeight w:val="40"/>
        </w:trPr>
        <w:tc>
          <w:tcPr>
            <w:tcW w:w="895" w:type="pct"/>
            <w:vMerge w:val="restart"/>
          </w:tcPr>
          <w:p w:rsidR="00937C19" w:rsidRPr="00006E2A" w:rsidRDefault="00937C19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006E2A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937C19" w:rsidRPr="00006E2A" w:rsidRDefault="00937C19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:rsidR="00937C19" w:rsidRPr="00006E2A" w:rsidRDefault="00937C19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896" w:type="pct"/>
            <w:vMerge w:val="restart"/>
          </w:tcPr>
          <w:p w:rsidR="00937C19" w:rsidRPr="00006E2A" w:rsidRDefault="00937C19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:rsidR="00937C19" w:rsidRPr="00006E2A" w:rsidRDefault="00937C19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21" w:type="pct"/>
            <w:gridSpan w:val="3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006E2A" w:rsidTr="00937C19">
        <w:trPr>
          <w:trHeight w:val="582"/>
        </w:trPr>
        <w:tc>
          <w:tcPr>
            <w:tcW w:w="895" w:type="pct"/>
            <w:vMerge/>
          </w:tcPr>
          <w:p w:rsidR="00937C19" w:rsidRPr="00006E2A" w:rsidRDefault="00937C19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937C19" w:rsidRPr="00006E2A" w:rsidRDefault="00937C19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937C19" w:rsidRPr="00006E2A" w:rsidRDefault="00937C19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937C19" w:rsidRPr="00006E2A" w:rsidRDefault="00937C19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937C19" w:rsidRPr="00006E2A" w:rsidRDefault="00937C19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0" w:type="pct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031CB5" w:rsidRPr="00006E2A" w:rsidTr="00031CB5">
        <w:trPr>
          <w:trHeight w:val="2078"/>
        </w:trPr>
        <w:tc>
          <w:tcPr>
            <w:tcW w:w="895" w:type="pct"/>
            <w:vMerge w:val="restart"/>
          </w:tcPr>
          <w:p w:rsidR="00CF7C86" w:rsidRPr="00006E2A" w:rsidRDefault="008C12F2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Rankini</w:t>
            </w:r>
            <w:r w:rsidR="00CF7C86" w:rsidRPr="00006E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 ir automatini</w:t>
            </w:r>
            <w:r w:rsidR="00CF7C86" w:rsidRPr="00006E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 testavim</w:t>
            </w:r>
            <w:r w:rsidR="00CF7C86" w:rsidRPr="00006E2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:rsidR="00031CB5" w:rsidRPr="00006E2A" w:rsidRDefault="00031CB5" w:rsidP="00006E2A">
            <w:pPr>
              <w:spacing w:after="0" w:line="20" w:lineRule="atLeast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</w:tcPr>
          <w:p w:rsidR="00031CB5" w:rsidRPr="00006E2A" w:rsidRDefault="00031CB5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0" w:type="pct"/>
          </w:tcPr>
          <w:p w:rsidR="00031CB5" w:rsidRPr="00006E2A" w:rsidRDefault="00031CB5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Kurti ir vykdyti nesudėtingus testavimo atvejus rankiniu būdu.</w:t>
            </w:r>
          </w:p>
        </w:tc>
        <w:tc>
          <w:tcPr>
            <w:tcW w:w="896" w:type="pct"/>
          </w:tcPr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Suprasti programinės įrangos kūrimo ciklą ir testavimo tikslus.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Testuoti funkcinius reikalavimus ir naudoti juos testuojant programinę įrangą.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Taikyti testavimo atvejų kūrimo technikas.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Kurti ir vykdyti skirtingų lygių ir tipų funkcinius testavimo atvejus.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Testuoti nefunkcinius programinės įrangos reikalavimus.</w:t>
            </w:r>
          </w:p>
          <w:p w:rsidR="00031CB5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Testuoti programinės įrangos saugumą.</w:t>
            </w:r>
          </w:p>
        </w:tc>
        <w:tc>
          <w:tcPr>
            <w:tcW w:w="424" w:type="pct"/>
            <w:vMerge w:val="restart"/>
          </w:tcPr>
          <w:p w:rsidR="00031CB5" w:rsidRPr="00006E2A" w:rsidRDefault="00031CB5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vMerge w:val="restart"/>
          </w:tcPr>
          <w:p w:rsidR="00031CB5" w:rsidRPr="00006E2A" w:rsidRDefault="00E25A26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2F2" w:rsidRPr="00006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  <w:vMerge w:val="restart"/>
          </w:tcPr>
          <w:p w:rsidR="00031CB5" w:rsidRPr="00006E2A" w:rsidRDefault="00E25A26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12F2" w:rsidRPr="00006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" w:type="pct"/>
            <w:vMerge w:val="restart"/>
          </w:tcPr>
          <w:p w:rsidR="00031CB5" w:rsidRPr="00006E2A" w:rsidRDefault="00E25A26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31CB5" w:rsidRPr="00006E2A" w:rsidTr="007555BA">
        <w:trPr>
          <w:trHeight w:val="2077"/>
        </w:trPr>
        <w:tc>
          <w:tcPr>
            <w:tcW w:w="895" w:type="pct"/>
            <w:vMerge/>
          </w:tcPr>
          <w:p w:rsidR="00031CB5" w:rsidRPr="00006E2A" w:rsidRDefault="00031CB5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031CB5" w:rsidRPr="00006E2A" w:rsidRDefault="00031CB5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031CB5" w:rsidRPr="00006E2A" w:rsidRDefault="00031CB5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sz w:val="24"/>
                <w:szCs w:val="24"/>
              </w:rPr>
              <w:t>Kurti ir vykdyti nesudėtingus automatinius testus.</w:t>
            </w:r>
          </w:p>
        </w:tc>
        <w:tc>
          <w:tcPr>
            <w:tcW w:w="896" w:type="pct"/>
          </w:tcPr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Diegti ir valdyti automatinio testavimo įrankius.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Kurti vartotojo sąsajos automatinius testus naudojant programavimo kalbą ir testavimo karkasą.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 xml:space="preserve">Kurti automatinius testus </w:t>
            </w:r>
            <w:r w:rsidRPr="00006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naudojant bibliotekas.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Naudoti laukimo metodus.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Kurti išorinius duomenis naudojančius automatizuotus testus.</w:t>
            </w:r>
          </w:p>
          <w:p w:rsidR="00EE0DF6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Kurti automatizuotus testus taikant gerąsias praktikas.</w:t>
            </w:r>
          </w:p>
          <w:p w:rsidR="00031CB5" w:rsidRPr="00006E2A" w:rsidRDefault="00EE0DF6" w:rsidP="00006E2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Naudoti nuolatinės integracijos tarnybinę stotį automatinių testų vykdymui ir stebėjimui.</w:t>
            </w:r>
          </w:p>
        </w:tc>
        <w:tc>
          <w:tcPr>
            <w:tcW w:w="424" w:type="pct"/>
            <w:vMerge/>
          </w:tcPr>
          <w:p w:rsidR="00031CB5" w:rsidRPr="00006E2A" w:rsidRDefault="00031CB5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031CB5" w:rsidRPr="00006E2A" w:rsidRDefault="00031CB5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031CB5" w:rsidRPr="00006E2A" w:rsidRDefault="00031CB5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031CB5" w:rsidRPr="00006E2A" w:rsidRDefault="00031CB5" w:rsidP="00006E2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A3" w:rsidRPr="00006E2A" w:rsidRDefault="000715A3" w:rsidP="00006E2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715A3" w:rsidRPr="00006E2A" w:rsidRDefault="000715A3" w:rsidP="00006E2A">
      <w:pPr>
        <w:tabs>
          <w:tab w:val="left" w:pos="138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6E2A">
        <w:rPr>
          <w:rFonts w:ascii="Times New Roman" w:hAnsi="Times New Roman" w:cs="Times New Roman"/>
          <w:sz w:val="24"/>
          <w:szCs w:val="24"/>
        </w:rPr>
        <w:tab/>
      </w:r>
    </w:p>
    <w:p w:rsidR="00165AB9" w:rsidRPr="00006E2A" w:rsidRDefault="00ED67C1" w:rsidP="00006E2A">
      <w:pPr>
        <w:tabs>
          <w:tab w:val="left" w:pos="1386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2A">
        <w:rPr>
          <w:rFonts w:ascii="Times New Roman" w:hAnsi="Times New Roman" w:cs="Times New Roman"/>
          <w:b/>
          <w:sz w:val="24"/>
          <w:szCs w:val="24"/>
        </w:rPr>
        <w:t>3</w:t>
      </w:r>
      <w:r w:rsidR="00165AB9" w:rsidRPr="00006E2A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Pr="00006E2A" w:rsidRDefault="001A2C0F" w:rsidP="00006E2A">
      <w:pPr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7C19" w:rsidRPr="00006E2A" w:rsidRDefault="00937C19" w:rsidP="00006E2A">
      <w:pPr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06E2A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8C12F2" w:rsidRPr="00006E2A">
        <w:rPr>
          <w:rFonts w:ascii="Times New Roman" w:hAnsi="Times New Roman" w:cs="Times New Roman"/>
          <w:b/>
          <w:sz w:val="24"/>
          <w:szCs w:val="24"/>
        </w:rPr>
        <w:t>Rankini</w:t>
      </w:r>
      <w:r w:rsidR="00CF7C86" w:rsidRPr="00006E2A">
        <w:rPr>
          <w:rFonts w:ascii="Times New Roman" w:hAnsi="Times New Roman" w:cs="Times New Roman"/>
          <w:b/>
          <w:sz w:val="24"/>
          <w:szCs w:val="24"/>
        </w:rPr>
        <w:t>s</w:t>
      </w:r>
      <w:r w:rsidR="008C12F2" w:rsidRPr="00006E2A">
        <w:rPr>
          <w:rFonts w:ascii="Times New Roman" w:hAnsi="Times New Roman" w:cs="Times New Roman"/>
          <w:b/>
          <w:sz w:val="24"/>
          <w:szCs w:val="24"/>
        </w:rPr>
        <w:t xml:space="preserve"> ir automatini</w:t>
      </w:r>
      <w:r w:rsidR="00CF7C86" w:rsidRPr="00006E2A">
        <w:rPr>
          <w:rFonts w:ascii="Times New Roman" w:hAnsi="Times New Roman" w:cs="Times New Roman"/>
          <w:b/>
          <w:sz w:val="24"/>
          <w:szCs w:val="24"/>
        </w:rPr>
        <w:t>s</w:t>
      </w:r>
      <w:r w:rsidR="008C12F2" w:rsidRPr="00006E2A">
        <w:rPr>
          <w:rFonts w:ascii="Times New Roman" w:hAnsi="Times New Roman" w:cs="Times New Roman"/>
          <w:b/>
          <w:sz w:val="24"/>
          <w:szCs w:val="24"/>
        </w:rPr>
        <w:t xml:space="preserve"> testavim</w:t>
      </w:r>
      <w:r w:rsidR="00CF7C86" w:rsidRPr="00006E2A">
        <w:rPr>
          <w:rFonts w:ascii="Times New Roman" w:hAnsi="Times New Roman" w:cs="Times New Roman"/>
          <w:b/>
          <w:sz w:val="24"/>
          <w:szCs w:val="24"/>
        </w:rPr>
        <w:t>as</w:t>
      </w:r>
      <w:r w:rsidRPr="00006E2A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424"/>
        <w:gridCol w:w="4247"/>
        <w:gridCol w:w="1416"/>
        <w:gridCol w:w="1416"/>
        <w:gridCol w:w="1416"/>
      </w:tblGrid>
      <w:tr w:rsidR="00937C19" w:rsidRPr="00006E2A" w:rsidTr="008472DA">
        <w:trPr>
          <w:trHeight w:val="57"/>
          <w:jc w:val="center"/>
        </w:trPr>
        <w:tc>
          <w:tcPr>
            <w:tcW w:w="969" w:type="pct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</w:pPr>
            <w:r w:rsidRPr="00006E2A">
              <w:t>Valstybinis kodas</w:t>
            </w:r>
            <w:r w:rsidRPr="00006E2A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937C19" w:rsidRPr="00006E2A" w:rsidRDefault="00937C19" w:rsidP="00006E2A">
            <w:pPr>
              <w:pStyle w:val="NoSpacing"/>
              <w:widowControl w:val="0"/>
              <w:tabs>
                <w:tab w:val="left" w:pos="2385"/>
              </w:tabs>
              <w:spacing w:line="20" w:lineRule="atLeast"/>
            </w:pPr>
          </w:p>
        </w:tc>
      </w:tr>
      <w:tr w:rsidR="00937C19" w:rsidRPr="00006E2A" w:rsidTr="008472DA">
        <w:trPr>
          <w:trHeight w:val="57"/>
          <w:jc w:val="center"/>
        </w:trPr>
        <w:tc>
          <w:tcPr>
            <w:tcW w:w="969" w:type="pct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</w:pPr>
            <w:r w:rsidRPr="00006E2A">
              <w:t>Modulio LTKS lygis</w:t>
            </w:r>
          </w:p>
        </w:tc>
        <w:tc>
          <w:tcPr>
            <w:tcW w:w="4031" w:type="pct"/>
            <w:gridSpan w:val="5"/>
          </w:tcPr>
          <w:p w:rsidR="00937C19" w:rsidRPr="00006E2A" w:rsidRDefault="00A705A4" w:rsidP="00006E2A">
            <w:pPr>
              <w:pStyle w:val="NoSpacing"/>
              <w:widowControl w:val="0"/>
              <w:tabs>
                <w:tab w:val="left" w:pos="3630"/>
              </w:tabs>
              <w:spacing w:line="20" w:lineRule="atLeast"/>
            </w:pPr>
            <w:r w:rsidRPr="00006E2A">
              <w:rPr>
                <w:rFonts w:eastAsia="Calibri"/>
              </w:rPr>
              <w:t>IV</w:t>
            </w:r>
          </w:p>
        </w:tc>
      </w:tr>
      <w:tr w:rsidR="00937C19" w:rsidRPr="00006E2A" w:rsidTr="008472DA">
        <w:trPr>
          <w:trHeight w:val="57"/>
          <w:jc w:val="center"/>
        </w:trPr>
        <w:tc>
          <w:tcPr>
            <w:tcW w:w="969" w:type="pct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</w:pPr>
            <w:r w:rsidRPr="00006E2A">
              <w:t>Apimtis mokymosi kreditais</w:t>
            </w:r>
          </w:p>
        </w:tc>
        <w:tc>
          <w:tcPr>
            <w:tcW w:w="4031" w:type="pct"/>
            <w:gridSpan w:val="5"/>
          </w:tcPr>
          <w:p w:rsidR="00937C19" w:rsidRPr="00006E2A" w:rsidRDefault="00A705A4" w:rsidP="00006E2A">
            <w:pPr>
              <w:pStyle w:val="NoSpacing"/>
              <w:widowControl w:val="0"/>
              <w:tabs>
                <w:tab w:val="left" w:pos="2415"/>
              </w:tabs>
              <w:spacing w:line="20" w:lineRule="atLeast"/>
            </w:pPr>
            <w:r w:rsidRPr="00006E2A">
              <w:t>10</w:t>
            </w:r>
          </w:p>
        </w:tc>
      </w:tr>
      <w:tr w:rsidR="00937C19" w:rsidRPr="00006E2A" w:rsidTr="008472DA">
        <w:trPr>
          <w:trHeight w:val="57"/>
          <w:jc w:val="center"/>
        </w:trPr>
        <w:tc>
          <w:tcPr>
            <w:tcW w:w="969" w:type="pct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</w:pPr>
            <w:r w:rsidRPr="00006E2A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937C19" w:rsidRPr="00006E2A" w:rsidRDefault="0020301B" w:rsidP="00006E2A">
            <w:pPr>
              <w:pStyle w:val="NoSpacing"/>
              <w:widowControl w:val="0"/>
              <w:spacing w:line="20" w:lineRule="atLeast"/>
              <w:rPr>
                <w:color w:val="000000" w:themeColor="text1"/>
              </w:rPr>
            </w:pPr>
            <w:r w:rsidRPr="00006E2A">
              <w:rPr>
                <w:color w:val="000000" w:themeColor="text1"/>
              </w:rPr>
              <w:t>Netaikoma</w:t>
            </w:r>
          </w:p>
        </w:tc>
      </w:tr>
      <w:tr w:rsidR="00937C19" w:rsidRPr="00006E2A" w:rsidTr="00AF16EB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  <w:rPr>
                <w:bCs/>
                <w:iCs/>
              </w:rPr>
            </w:pPr>
            <w:r w:rsidRPr="00006E2A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  <w:rPr>
                <w:bCs/>
                <w:iCs/>
              </w:rPr>
            </w:pPr>
            <w:r w:rsidRPr="00006E2A">
              <w:rPr>
                <w:bCs/>
                <w:iCs/>
                <w:color w:val="000000" w:themeColor="text1"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  <w:rPr>
                <w:bCs/>
                <w:iCs/>
              </w:rPr>
            </w:pPr>
            <w:r w:rsidRPr="00006E2A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937C19" w:rsidRPr="00006E2A" w:rsidTr="00937C19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</w:pPr>
          </w:p>
        </w:tc>
        <w:tc>
          <w:tcPr>
            <w:tcW w:w="1158" w:type="pct"/>
            <w:vMerge/>
            <w:shd w:val="clear" w:color="auto" w:fill="F2F2F2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937C19" w:rsidRPr="00006E2A" w:rsidRDefault="00937C19" w:rsidP="00006E2A">
            <w:pPr>
              <w:pStyle w:val="NoSpacing"/>
              <w:widowControl w:val="0"/>
              <w:spacing w:line="20" w:lineRule="atLeast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006E2A" w:rsidRDefault="00937C19" w:rsidP="00006E2A">
            <w:pPr>
              <w:suppressAutoHyphens/>
              <w:overflowPunct w:val="0"/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42455E" w:rsidRPr="00006E2A" w:rsidTr="00E5230A">
        <w:trPr>
          <w:trHeight w:val="2263"/>
          <w:jc w:val="center"/>
        </w:trPr>
        <w:tc>
          <w:tcPr>
            <w:tcW w:w="969" w:type="pct"/>
            <w:vMerge w:val="restart"/>
          </w:tcPr>
          <w:p w:rsidR="0042455E" w:rsidRPr="00006E2A" w:rsidRDefault="0042455E" w:rsidP="00B30E17">
            <w:pPr>
              <w:pStyle w:val="NoSpacing"/>
              <w:widowControl w:val="0"/>
            </w:pPr>
            <w:r>
              <w:lastRenderedPageBreak/>
              <w:t xml:space="preserve">1. </w:t>
            </w:r>
            <w:r w:rsidRPr="00006E2A">
              <w:t>Kurti ir vykdyti nesudėtingus testavimo atvejus rankiniu būdu.</w:t>
            </w:r>
          </w:p>
        </w:tc>
        <w:tc>
          <w:tcPr>
            <w:tcW w:w="1158" w:type="pct"/>
            <w:vMerge w:val="restart"/>
          </w:tcPr>
          <w:p w:rsidR="0042455E" w:rsidRPr="00006E2A" w:rsidRDefault="0042455E" w:rsidP="00B30E17">
            <w:pPr>
              <w:pStyle w:val="NoSpacing"/>
              <w:widowControl w:val="0"/>
            </w:pPr>
            <w:r>
              <w:t xml:space="preserve">1.1. </w:t>
            </w:r>
            <w:r w:rsidRPr="00006E2A">
              <w:t xml:space="preserve"> Suprasti programinės įrangos kūrimo ciklą ir testavimo tikslus.</w:t>
            </w:r>
          </w:p>
        </w:tc>
        <w:tc>
          <w:tcPr>
            <w:tcW w:w="1436" w:type="pct"/>
          </w:tcPr>
          <w:p w:rsidR="0042455E" w:rsidRPr="00006E2A" w:rsidRDefault="0042455E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Įvadas į testavimą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Programinės įrangos kūrimo ciklas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Testavimo vieta programinės įrangos kūrimo cikle, testavimo svarba, testuotojo rolė</w:t>
            </w:r>
          </w:p>
          <w:p w:rsidR="0042455E" w:rsidRPr="00006E2A" w:rsidRDefault="0042455E" w:rsidP="00C13294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Specialiosios testuotojo darbe vartojamos sąvokos ir jų lietuviški atitikmenys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42455E" w:rsidRPr="00006E2A" w:rsidTr="0042455E">
        <w:trPr>
          <w:trHeight w:val="2549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17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numPr>
                <w:ilvl w:val="1"/>
                <w:numId w:val="13"/>
              </w:numPr>
              <w:spacing w:line="20" w:lineRule="atLeast"/>
            </w:pPr>
          </w:p>
        </w:tc>
        <w:tc>
          <w:tcPr>
            <w:tcW w:w="1436" w:type="pct"/>
          </w:tcPr>
          <w:p w:rsidR="0042455E" w:rsidRPr="00006E2A" w:rsidRDefault="0042455E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Darbas pagal standartinį testavimo procesą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Tarptautiniai standartai testavimo planavimui, reikalavimų analizei, testų kūrimui, testų vykdymui, testavimo užbaigimui, testavimo pradžios ir pabaigos kriterijams (angl. </w:t>
            </w:r>
            <w:r w:rsidRPr="00AC3796">
              <w:rPr>
                <w:i/>
              </w:rPr>
              <w:t>entry and exit criteria</w:t>
            </w:r>
            <w:r w:rsidRPr="00006E2A">
              <w:t>)</w:t>
            </w:r>
          </w:p>
          <w:p w:rsidR="0042455E" w:rsidRPr="00006E2A" w:rsidRDefault="0042455E" w:rsidP="00C13294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Smoke ir Regression testų sąvokos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42455E" w:rsidRPr="00006E2A" w:rsidTr="0042455E">
        <w:trPr>
          <w:trHeight w:val="1679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17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numPr>
                <w:ilvl w:val="1"/>
                <w:numId w:val="13"/>
              </w:numPr>
              <w:spacing w:line="20" w:lineRule="atLeast"/>
            </w:pPr>
          </w:p>
        </w:tc>
        <w:tc>
          <w:tcPr>
            <w:tcW w:w="1436" w:type="pct"/>
          </w:tcPr>
          <w:p w:rsidR="0042455E" w:rsidRPr="00006E2A" w:rsidRDefault="0042455E" w:rsidP="00006E2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PĮ kūrimo modeliai ir testavimo procesas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AC3796">
              <w:rPr>
                <w:i/>
              </w:rPr>
              <w:t>Waterfal</w:t>
            </w:r>
            <w:r w:rsidRPr="00006E2A">
              <w:t>l PĮ kūrimo modelis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AC3796">
              <w:rPr>
                <w:i/>
              </w:rPr>
              <w:t>Agile</w:t>
            </w:r>
            <w:r w:rsidRPr="00006E2A">
              <w:t xml:space="preserve"> PĮ kūrimo modelis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 xml:space="preserve">Skirtumai tarp </w:t>
            </w:r>
            <w:r w:rsidRPr="00AC3796">
              <w:rPr>
                <w:i/>
              </w:rPr>
              <w:t>Waterfall</w:t>
            </w:r>
            <w:r w:rsidRPr="00006E2A">
              <w:t xml:space="preserve"> ir </w:t>
            </w:r>
            <w:r w:rsidRPr="00AC3796">
              <w:rPr>
                <w:i/>
              </w:rPr>
              <w:t>Agile</w:t>
            </w:r>
            <w:r w:rsidRPr="00006E2A">
              <w:t xml:space="preserve"> PĮ kūrimo modelių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42455E" w:rsidRPr="00006E2A" w:rsidTr="00EE0DF6">
        <w:trPr>
          <w:trHeight w:val="1230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 w:val="restart"/>
          </w:tcPr>
          <w:p w:rsidR="0042455E" w:rsidRPr="00006E2A" w:rsidRDefault="0042455E" w:rsidP="00B30E17">
            <w:pPr>
              <w:pStyle w:val="NoSpacing"/>
              <w:widowControl w:val="0"/>
            </w:pPr>
            <w:r>
              <w:t xml:space="preserve">1.2. </w:t>
            </w:r>
            <w:r w:rsidRPr="00006E2A">
              <w:t>Testuoti funkcinius reikalavimus ir naudoti juos testuojant programinę įrangą.</w:t>
            </w:r>
          </w:p>
        </w:tc>
        <w:tc>
          <w:tcPr>
            <w:tcW w:w="1436" w:type="pct"/>
          </w:tcPr>
          <w:p w:rsidR="0042455E" w:rsidRPr="00B30E17" w:rsidRDefault="0042455E" w:rsidP="00006E2A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Funkcinių reikalavimų naudojimas testuojant programinę įrangą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AC3796">
              <w:rPr>
                <w:i/>
              </w:rPr>
              <w:t>User Story</w:t>
            </w:r>
            <w:r w:rsidRPr="00006E2A">
              <w:t xml:space="preserve"> forma aprašytų reikalavimų programinei įrangai testuoti naudojimas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  <w:rPr>
                <w:bCs/>
                <w:iCs/>
              </w:rPr>
            </w:pPr>
            <w:r w:rsidRPr="00AC3796">
              <w:rPr>
                <w:i/>
              </w:rPr>
              <w:t>Use Case</w:t>
            </w:r>
            <w:r w:rsidRPr="00006E2A">
              <w:t xml:space="preserve"> formatu aprašytų reikalavimų programinei įrangai testuoti naudojimas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7</w:t>
            </w:r>
          </w:p>
        </w:tc>
      </w:tr>
      <w:tr w:rsidR="0042455E" w:rsidRPr="00006E2A" w:rsidTr="00AC3796">
        <w:trPr>
          <w:trHeight w:val="1128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numPr>
                <w:ilvl w:val="1"/>
                <w:numId w:val="13"/>
              </w:numPr>
              <w:spacing w:line="20" w:lineRule="atLeast"/>
            </w:pPr>
          </w:p>
        </w:tc>
        <w:tc>
          <w:tcPr>
            <w:tcW w:w="1436" w:type="pct"/>
          </w:tcPr>
          <w:p w:rsidR="0042455E" w:rsidRPr="00006E2A" w:rsidRDefault="0042455E" w:rsidP="00006E2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"Backlog Grooming</w:t>
            </w: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Dalyvavimas </w:t>
            </w:r>
            <w:r w:rsidRPr="00AC3796">
              <w:rPr>
                <w:i/>
              </w:rPr>
              <w:t>Backlog Grooming</w:t>
            </w:r>
            <w:r w:rsidRPr="00006E2A">
              <w:t xml:space="preserve"> praktikoje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Tipinių reikalavimų klaidų radimas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42455E" w:rsidRPr="00006E2A" w:rsidTr="00B30E17">
        <w:trPr>
          <w:trHeight w:val="876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numPr>
                <w:ilvl w:val="1"/>
                <w:numId w:val="13"/>
              </w:numPr>
              <w:spacing w:line="20" w:lineRule="atLeast"/>
            </w:pPr>
          </w:p>
        </w:tc>
        <w:tc>
          <w:tcPr>
            <w:tcW w:w="1436" w:type="pct"/>
          </w:tcPr>
          <w:p w:rsidR="0042455E" w:rsidRPr="00006E2A" w:rsidRDefault="0042455E" w:rsidP="00006E2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Tema. Klaidų registravimas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Klaidų registravimo procesas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Klaidų registravimo būdai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6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9</w:t>
            </w:r>
          </w:p>
        </w:tc>
      </w:tr>
      <w:tr w:rsidR="0042455E" w:rsidRPr="00006E2A" w:rsidTr="0042455E">
        <w:trPr>
          <w:trHeight w:val="1966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 w:val="restart"/>
          </w:tcPr>
          <w:p w:rsidR="0042455E" w:rsidRPr="00006E2A" w:rsidRDefault="0042455E" w:rsidP="0042455E">
            <w:pPr>
              <w:pStyle w:val="NoSpacing"/>
              <w:widowControl w:val="0"/>
              <w:rPr>
                <w:b/>
              </w:rPr>
            </w:pPr>
            <w:r>
              <w:t xml:space="preserve">1.3. </w:t>
            </w:r>
            <w:r w:rsidRPr="00006E2A">
              <w:t>Taikyti testavimo atvejų kūrimo technikas.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B30E17" w:rsidRDefault="0042455E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Struktūrinio testavimo technikos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Testavimo atvejų naudojant </w:t>
            </w:r>
            <w:r w:rsidRPr="00AC3796">
              <w:rPr>
                <w:i/>
              </w:rPr>
              <w:t>Statement coverage</w:t>
            </w:r>
            <w:r w:rsidRPr="00006E2A">
              <w:t xml:space="preserve"> techniką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Testavimo atvejų naudojant </w:t>
            </w:r>
            <w:r w:rsidRPr="00AC3796">
              <w:rPr>
                <w:i/>
              </w:rPr>
              <w:t>Branch coverage</w:t>
            </w:r>
            <w:r w:rsidRPr="00006E2A">
              <w:t xml:space="preserve"> techniką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Cs/>
              </w:rPr>
            </w:pPr>
            <w:r w:rsidRPr="00006E2A">
              <w:t xml:space="preserve">Testavimo atvejų naudojant </w:t>
            </w:r>
            <w:r w:rsidRPr="00AC3796">
              <w:rPr>
                <w:i/>
              </w:rPr>
              <w:t>Path coverage</w:t>
            </w:r>
            <w:r w:rsidRPr="00006E2A">
              <w:t xml:space="preserve"> techniką kūrimas ir vykdymas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6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9</w:t>
            </w:r>
          </w:p>
        </w:tc>
      </w:tr>
      <w:tr w:rsidR="0042455E" w:rsidRPr="00006E2A" w:rsidTr="005E510B">
        <w:trPr>
          <w:trHeight w:val="2400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0" w:lineRule="atLeast"/>
              <w:ind w:left="468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006E2A" w:rsidRDefault="0042455E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Specifikacija besiremiančios testavimo techniko</w:t>
            </w: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Testavimo atvejų naudojant </w:t>
            </w:r>
            <w:r w:rsidRPr="00AC3796">
              <w:rPr>
                <w:i/>
              </w:rPr>
              <w:t>Equivalence Partitioning</w:t>
            </w:r>
            <w:r w:rsidRPr="00006E2A">
              <w:t xml:space="preserve"> techniką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Testavimo atvejų naudojant </w:t>
            </w:r>
            <w:r w:rsidRPr="00AC3796">
              <w:rPr>
                <w:i/>
              </w:rPr>
              <w:t>Boundary Value Analysis</w:t>
            </w:r>
            <w:r w:rsidRPr="00006E2A">
              <w:t xml:space="preserve"> techniką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Testavimo atvejų naudojant </w:t>
            </w:r>
            <w:r w:rsidRPr="00AC3796">
              <w:rPr>
                <w:i/>
              </w:rPr>
              <w:t>Decision Table Testing</w:t>
            </w:r>
            <w:r w:rsidRPr="00006E2A">
              <w:t xml:space="preserve"> techniką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 xml:space="preserve">Testavimo atvejų naudojant </w:t>
            </w:r>
            <w:r w:rsidRPr="00AC3796">
              <w:rPr>
                <w:i/>
              </w:rPr>
              <w:t>State Transition Testing</w:t>
            </w:r>
            <w:r w:rsidRPr="00006E2A">
              <w:t xml:space="preserve"> techniką kūrimas ir vykdymas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7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9</w:t>
            </w:r>
          </w:p>
        </w:tc>
      </w:tr>
      <w:tr w:rsidR="0042455E" w:rsidRPr="00006E2A" w:rsidTr="00A27142">
        <w:trPr>
          <w:trHeight w:val="1742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 w:val="restart"/>
          </w:tcPr>
          <w:p w:rsidR="0042455E" w:rsidRPr="00006E2A" w:rsidRDefault="0042455E" w:rsidP="0042455E">
            <w:pPr>
              <w:pStyle w:val="NoSpacing"/>
              <w:widowControl w:val="0"/>
            </w:pPr>
            <w:r>
              <w:t xml:space="preserve">1.4. </w:t>
            </w:r>
            <w:r w:rsidRPr="00006E2A">
              <w:t>Kurti ir vykdyti skirtingų lygių ir tipų funkcinius testavimo atvejus.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006E2A" w:rsidRDefault="0042455E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Testavimo lygiai: Integration (sistemų sąsajos (API) testavimas), System, Acceptance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AC3796">
              <w:rPr>
                <w:i/>
              </w:rPr>
              <w:t>System</w:t>
            </w:r>
            <w:r w:rsidRPr="00006E2A">
              <w:t xml:space="preserve"> testavimo atvejų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AC3796">
              <w:rPr>
                <w:i/>
              </w:rPr>
              <w:t>Integration</w:t>
            </w:r>
            <w:r w:rsidRPr="00006E2A">
              <w:t xml:space="preserve"> testavimo atvejų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AC3796">
              <w:rPr>
                <w:i/>
              </w:rPr>
              <w:t>Acceptance</w:t>
            </w:r>
            <w:r w:rsidRPr="00006E2A">
              <w:t xml:space="preserve"> testavimo atvejų kūrimas ir vykdymas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9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11</w:t>
            </w:r>
          </w:p>
        </w:tc>
      </w:tr>
      <w:tr w:rsidR="0042455E" w:rsidRPr="00006E2A" w:rsidTr="0042455E">
        <w:trPr>
          <w:trHeight w:val="1420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0" w:lineRule="atLeast"/>
              <w:ind w:left="468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B30E17" w:rsidRDefault="0042455E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Testų Tipai: Smoke, Regression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AC3796">
              <w:rPr>
                <w:i/>
              </w:rPr>
              <w:t>Smoke</w:t>
            </w:r>
            <w:r w:rsidRPr="00006E2A">
              <w:t xml:space="preserve"> testavimo atvejų kūrimas ir vykdymas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AC3796">
              <w:rPr>
                <w:i/>
              </w:rPr>
              <w:t>Regression</w:t>
            </w:r>
            <w:r w:rsidRPr="00006E2A">
              <w:t xml:space="preserve"> testavimo atvejų kūrimas ir vykdymas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7</w:t>
            </w:r>
          </w:p>
        </w:tc>
      </w:tr>
      <w:tr w:rsidR="0042455E" w:rsidRPr="00006E2A" w:rsidTr="00347243">
        <w:trPr>
          <w:trHeight w:val="930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 w:val="restart"/>
          </w:tcPr>
          <w:p w:rsidR="0042455E" w:rsidRPr="00006E2A" w:rsidRDefault="0042455E" w:rsidP="0042455E">
            <w:pPr>
              <w:pStyle w:val="NoSpacing"/>
              <w:widowControl w:val="0"/>
            </w:pPr>
            <w:r>
              <w:t xml:space="preserve">1.5. </w:t>
            </w:r>
            <w:r w:rsidRPr="00006E2A">
              <w:t>Testuoti nefunkcinius programinės įrangos reikalavimus.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006E2A" w:rsidRDefault="0042455E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Nefunkcinių reikalavimų testavimas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Naršyklių suderinamumo testavimas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 xml:space="preserve">Vartotojo patogumo (angl. </w:t>
            </w:r>
            <w:r w:rsidRPr="00AC3796">
              <w:rPr>
                <w:i/>
              </w:rPr>
              <w:t>usability</w:t>
            </w:r>
            <w:r w:rsidRPr="00006E2A">
              <w:t>) testavimas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6</w:t>
            </w:r>
          </w:p>
        </w:tc>
      </w:tr>
      <w:tr w:rsidR="0042455E" w:rsidRPr="00006E2A" w:rsidTr="00085503">
        <w:trPr>
          <w:trHeight w:val="930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0" w:lineRule="atLeast"/>
              <w:ind w:left="468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006E2A" w:rsidRDefault="0042455E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Bendrų funkcijų testavimas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Bendrų naršyklių funkcijų testavimas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Bendrų žiniatinklio funkcijų testavimas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7</w:t>
            </w:r>
          </w:p>
        </w:tc>
      </w:tr>
      <w:tr w:rsidR="0042455E" w:rsidRPr="00006E2A" w:rsidTr="00A7724E">
        <w:trPr>
          <w:trHeight w:val="668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 w:val="restart"/>
          </w:tcPr>
          <w:p w:rsidR="0042455E" w:rsidRPr="00006E2A" w:rsidRDefault="0042455E" w:rsidP="0042455E">
            <w:pPr>
              <w:pStyle w:val="NoSpacing"/>
              <w:widowControl w:val="0"/>
            </w:pPr>
            <w:r>
              <w:t xml:space="preserve">1.6. </w:t>
            </w:r>
            <w:r w:rsidRPr="00006E2A">
              <w:t>Testuoti programinės įrangos saugumą.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006E2A" w:rsidRDefault="0042455E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Įvadas į OWASP top 10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Pagrindinės OWASP skelbiamos saugumo problemos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IT saugumo svarba verslui ir ekonomikai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42455E" w:rsidRPr="00006E2A" w:rsidTr="0042455E">
        <w:trPr>
          <w:trHeight w:val="279"/>
          <w:jc w:val="center"/>
        </w:trPr>
        <w:tc>
          <w:tcPr>
            <w:tcW w:w="969" w:type="pct"/>
            <w:vMerge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ind w:left="306"/>
            </w:pPr>
          </w:p>
        </w:tc>
        <w:tc>
          <w:tcPr>
            <w:tcW w:w="1158" w:type="pct"/>
            <w:vMerge/>
          </w:tcPr>
          <w:p w:rsidR="0042455E" w:rsidRPr="00006E2A" w:rsidRDefault="0042455E" w:rsidP="00006E2A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0" w:lineRule="atLeast"/>
              <w:ind w:left="468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42455E" w:rsidRPr="00006E2A" w:rsidRDefault="0042455E" w:rsidP="00006E2A">
            <w:pPr>
              <w:pStyle w:val="WW-Default"/>
              <w:widowControl w:val="0"/>
              <w:suppressAutoHyphens w:val="0"/>
              <w:spacing w:line="20" w:lineRule="atLeast"/>
              <w:rPr>
                <w:i/>
                <w:iCs/>
                <w:color w:val="auto"/>
              </w:rPr>
            </w:pPr>
            <w:r w:rsidRPr="00006E2A">
              <w:rPr>
                <w:b/>
                <w:bCs/>
                <w:color w:val="auto"/>
              </w:rPr>
              <w:t xml:space="preserve">Tema. </w:t>
            </w:r>
            <w:r w:rsidRPr="00006E2A">
              <w:rPr>
                <w:b/>
                <w:bCs/>
                <w:i/>
                <w:color w:val="auto"/>
              </w:rPr>
              <w:t>Žiniatinklio programinės įrangos saugumo testavimo pagrindai ir įrankiai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Testavimo atvejų pagrindinėms saugumo spragoms testuoti kūrimas</w:t>
            </w:r>
          </w:p>
          <w:p w:rsidR="0042455E" w:rsidRPr="00006E2A" w:rsidRDefault="0042455E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 xml:space="preserve">Saugumo testavimo atvejų naudojant </w:t>
            </w:r>
            <w:r w:rsidRPr="00006E2A">
              <w:lastRenderedPageBreak/>
              <w:t>atitinkamus įrankius vykdymas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42455E" w:rsidRPr="00006E2A" w:rsidRDefault="0042455E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996888" w:rsidRPr="00006E2A" w:rsidTr="00906CFD">
        <w:trPr>
          <w:trHeight w:val="1340"/>
          <w:jc w:val="center"/>
        </w:trPr>
        <w:tc>
          <w:tcPr>
            <w:tcW w:w="969" w:type="pct"/>
            <w:vMerge w:val="restart"/>
          </w:tcPr>
          <w:p w:rsidR="00996888" w:rsidRPr="00006E2A" w:rsidRDefault="0042455E" w:rsidP="0042455E">
            <w:pPr>
              <w:pStyle w:val="NoSpacing"/>
              <w:widowControl w:val="0"/>
              <w:spacing w:line="20" w:lineRule="atLeast"/>
            </w:pPr>
            <w:r>
              <w:lastRenderedPageBreak/>
              <w:t xml:space="preserve">2. </w:t>
            </w:r>
            <w:r w:rsidR="00996888" w:rsidRPr="00B30E17">
              <w:t>Kurti ir vykdyti nesudėtingus automatinius testus</w:t>
            </w:r>
            <w:r w:rsidR="00996888" w:rsidRPr="00006E2A">
              <w:rPr>
                <w:rFonts w:eastAsia="MS Mincho"/>
                <w:lang w:eastAsia="ar-SA"/>
              </w:rPr>
              <w:t>.</w:t>
            </w:r>
          </w:p>
        </w:tc>
        <w:tc>
          <w:tcPr>
            <w:tcW w:w="1158" w:type="pct"/>
            <w:vMerge w:val="restart"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2.1. Diegti ir valdyti automatinio testavimo įrankius.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Įvadas į automatinį testavimą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Skirtingų lygių testų automatizavimo ypatumai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Automatizavimo nauda ir apribojimai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Automatizavimo įrankiai ir jų paskirtis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Testavimo scenarijaus automatizavimas naudojant pasirinktai programavimo kalbai naudojamą įrankį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7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10</w:t>
            </w:r>
          </w:p>
        </w:tc>
      </w:tr>
      <w:tr w:rsidR="00996888" w:rsidRPr="00006E2A" w:rsidTr="005E510B">
        <w:trPr>
          <w:trHeight w:val="1339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13"/>
              </w:numPr>
              <w:spacing w:line="20" w:lineRule="atLeast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B30E17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Automatinių testų kūrimo pagrindai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Automatinio testavimo įrankio įdiegimas pasirinktoje kūrimo aplinkoje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Paprastų testų pasirinkta programavimo kalba kūrimas naudojant automatinio testavimo įrankį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8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11</w:t>
            </w:r>
          </w:p>
        </w:tc>
      </w:tr>
      <w:tr w:rsidR="00996888" w:rsidRPr="00006E2A" w:rsidTr="00AD6E16">
        <w:trPr>
          <w:trHeight w:val="1340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 w:val="restart"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2.2. Kurti vartotojo sąsajos automatinius testus naudojant programavimo kalbą ir testavimo karkasą.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B30E17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Lokatorių panaudojimas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Testų naudojant pagrindinius </w:t>
            </w:r>
            <w:r w:rsidRPr="00AC3796">
              <w:rPr>
                <w:i/>
              </w:rPr>
              <w:t>web</w:t>
            </w:r>
            <w:r w:rsidRPr="00006E2A">
              <w:t xml:space="preserve"> elementų identifikavimo tipus sukūrimas ir paleidimas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Lokatorių sukurtuose testuose naudojimas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</w:tr>
      <w:tr w:rsidR="00996888" w:rsidRPr="00006E2A" w:rsidTr="005E510B">
        <w:trPr>
          <w:trHeight w:val="1339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Assert metodų 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Testų naudojant </w:t>
            </w:r>
            <w:r w:rsidRPr="00AC3796">
              <w:rPr>
                <w:i/>
              </w:rPr>
              <w:t>Assert</w:t>
            </w:r>
            <w:r w:rsidRPr="00006E2A">
              <w:t xml:space="preserve"> komandą sukūrimas ir paleidimas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AC3796">
              <w:rPr>
                <w:i/>
              </w:rPr>
              <w:t>Assert</w:t>
            </w:r>
            <w:r w:rsidRPr="00006E2A">
              <w:t xml:space="preserve"> komandos sukurtuose testuose panaudojimas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</w:tr>
      <w:tr w:rsidR="00996888" w:rsidRPr="00006E2A" w:rsidTr="0042455E">
        <w:trPr>
          <w:trHeight w:val="846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 w:val="restart"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2.3. Kurti automatinius testus naudojant bibliotekas.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Testavimo karkaso funkcijų 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Testų naudojant anotacijas ir kitas testavimo karkaso galimybes sukūrimas ir paleidimas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lastRenderedPageBreak/>
              <w:t>Anotacijų ir kitų testavimo karkaso galimybių sukurtuose testuose panaudojimas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lastRenderedPageBreak/>
              <w:t>1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6</w:t>
            </w:r>
          </w:p>
        </w:tc>
      </w:tr>
      <w:tr w:rsidR="00996888" w:rsidRPr="00006E2A" w:rsidTr="00EA430F">
        <w:trPr>
          <w:trHeight w:val="1342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B30E17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Testavimo bibliotekų 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Testų naudojant testavimo bibliotekų galimybes sukūrimas ir paleidimas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Testavimo bibliotekų galimybių panaudojimas sukurtuose testuose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6</w:t>
            </w:r>
          </w:p>
        </w:tc>
      </w:tr>
      <w:tr w:rsidR="00996888" w:rsidRPr="00006E2A" w:rsidTr="00347243">
        <w:trPr>
          <w:trHeight w:val="795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 w:val="restart"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2.4. Naudoti laukimo metodus.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Laukimo metodai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Testų naudojant laukimo metodus galimybės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Testų kūrimas ir paleidimas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7</w:t>
            </w:r>
          </w:p>
        </w:tc>
      </w:tr>
      <w:tr w:rsidR="00996888" w:rsidRPr="00006E2A" w:rsidTr="009631B4">
        <w:trPr>
          <w:trHeight w:val="795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Laukimo metodų 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Laukimo metodų sukurtuose testuose panaudojimas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7</w:t>
            </w:r>
          </w:p>
        </w:tc>
      </w:tr>
      <w:tr w:rsidR="00996888" w:rsidRPr="00006E2A" w:rsidTr="00347243">
        <w:trPr>
          <w:trHeight w:val="930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 w:val="restart"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2.5. Kurti išorinius duomenis naudojančius automatizuotus testus.</w:t>
            </w:r>
          </w:p>
        </w:tc>
        <w:tc>
          <w:tcPr>
            <w:tcW w:w="1436" w:type="pct"/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Pradinių duomenų įrašymas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 xml:space="preserve">Pradinių testų duomenų naudojant </w:t>
            </w:r>
            <w:r w:rsidRPr="00AC3796">
              <w:rPr>
                <w:i/>
              </w:rPr>
              <w:t>Scriptella</w:t>
            </w:r>
            <w:r w:rsidRPr="00006E2A">
              <w:t xml:space="preserve"> įrašymas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Pradinių testų duomenų naudojant JDBC įrašymas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6</w:t>
            </w:r>
          </w:p>
        </w:tc>
      </w:tr>
      <w:tr w:rsidR="00996888" w:rsidRPr="00006E2A" w:rsidTr="00AA4F74">
        <w:trPr>
          <w:trHeight w:val="930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Testinių duomenų paruošimas įvairių formatų failuose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Testinių duomenų XLS (</w:t>
            </w:r>
            <w:r w:rsidRPr="00AC3796">
              <w:rPr>
                <w:i/>
              </w:rPr>
              <w:t>comma-separated</w:t>
            </w:r>
            <w:r w:rsidRPr="00006E2A">
              <w:t>) formatu paruošimas ir jų panaudojimas sukurtuose testuose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Testinių duomenų XML formatu paruošimas ir panaudojimas sukurtuose testuose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Testinių duomenų pasirinktos programavimo kalbos properties failuose paruošimas ir panaudojimas sukurtuose testuose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</w:tr>
      <w:tr w:rsidR="00996888" w:rsidRPr="00006E2A" w:rsidTr="00347243">
        <w:trPr>
          <w:trHeight w:val="1013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 w:val="restart"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2.6. Kurti automatizuotus testus taikant gerąsias praktikas.</w:t>
            </w:r>
          </w:p>
        </w:tc>
        <w:tc>
          <w:tcPr>
            <w:tcW w:w="1436" w:type="pct"/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Gerosios praktikos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AC3796">
              <w:rPr>
                <w:i/>
              </w:rPr>
              <w:t>PageObject</w:t>
            </w:r>
            <w:r w:rsidRPr="00006E2A">
              <w:t xml:space="preserve"> projektavimo šablonas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Esamų testų pakeitimas pagal sutartą pavadinimų konvenciją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Abstrakčių klasių naudojimo galimybės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3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</w:tr>
      <w:tr w:rsidR="00996888" w:rsidRPr="00006E2A" w:rsidTr="0042455E">
        <w:trPr>
          <w:trHeight w:val="827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Gerųjų praktikų taikymas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Naujų testų kūrimas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Sukurtų testų pakeitimas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2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6</w:t>
            </w:r>
          </w:p>
        </w:tc>
      </w:tr>
      <w:tr w:rsidR="00996888" w:rsidRPr="00006E2A" w:rsidTr="00715DEC">
        <w:trPr>
          <w:trHeight w:val="1208"/>
          <w:jc w:val="center"/>
        </w:trPr>
        <w:tc>
          <w:tcPr>
            <w:tcW w:w="969" w:type="pct"/>
            <w:vMerge/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 w:val="restart"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2.7. Naudoti nuolatinės integracijos tarnybinę stotį automatinių testų vykdymui ir stebėjimui.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Testų automatinis paleidimas nuolatinės integracijos sistemoje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Automatinio periodinio testų paleidimo nuolatinės integracijos sistemoje sukonfigūravimas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Testų ataskaitų analizavimas ir klaidų registravimas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  <w:tc>
          <w:tcPr>
            <w:tcW w:w="479" w:type="pct"/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996888" w:rsidRPr="00006E2A" w:rsidTr="00EA5273">
        <w:trPr>
          <w:trHeight w:val="120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Style w:val="NoSpacing"/>
              <w:widowControl w:val="0"/>
              <w:spacing w:line="20" w:lineRule="atLeast"/>
              <w:ind w:left="502"/>
              <w:rPr>
                <w:rFonts w:eastAsia="MS Mincho"/>
                <w:lang w:eastAsia="ar-SA"/>
              </w:rPr>
            </w:pPr>
          </w:p>
        </w:tc>
        <w:tc>
          <w:tcPr>
            <w:tcW w:w="1158" w:type="pct"/>
            <w:vMerge/>
          </w:tcPr>
          <w:p w:rsidR="00996888" w:rsidRPr="00006E2A" w:rsidRDefault="00996888" w:rsidP="00006E2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996888" w:rsidRPr="00006E2A" w:rsidRDefault="00996888" w:rsidP="0000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30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Papildinių 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Nuolatinės integracijos sistemos 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Programavimo projektų valdymo įrankio naudojimas</w:t>
            </w:r>
          </w:p>
          <w:p w:rsidR="00996888" w:rsidRPr="00006E2A" w:rsidRDefault="00996888" w:rsidP="00006E2A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line="20" w:lineRule="atLeast"/>
              <w:ind w:left="0" w:firstLine="0"/>
              <w:rPr>
                <w:b/>
              </w:rPr>
            </w:pPr>
            <w:r w:rsidRPr="00006E2A">
              <w:t>Testavimo karkaso naudojimas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1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996888" w:rsidRPr="00006E2A" w:rsidRDefault="0012557A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4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996888" w:rsidRPr="00006E2A" w:rsidRDefault="0085257B" w:rsidP="00006E2A">
            <w:pPr>
              <w:pStyle w:val="NoSpacing"/>
              <w:widowControl w:val="0"/>
              <w:spacing w:line="20" w:lineRule="atLeast"/>
              <w:jc w:val="center"/>
            </w:pPr>
            <w:r w:rsidRPr="00006E2A">
              <w:t>5</w:t>
            </w:r>
          </w:p>
        </w:tc>
      </w:tr>
      <w:tr w:rsidR="00347243" w:rsidRPr="00006E2A" w:rsidTr="008472DA">
        <w:trPr>
          <w:trHeight w:val="57"/>
          <w:jc w:val="center"/>
        </w:trPr>
        <w:tc>
          <w:tcPr>
            <w:tcW w:w="969" w:type="pct"/>
          </w:tcPr>
          <w:p w:rsidR="00347243" w:rsidRPr="00006E2A" w:rsidRDefault="00347243" w:rsidP="00006E2A">
            <w:pPr>
              <w:pStyle w:val="NoSpacing"/>
              <w:widowControl w:val="0"/>
              <w:spacing w:line="20" w:lineRule="atLeast"/>
              <w:rPr>
                <w:color w:val="FF0000"/>
                <w:highlight w:val="yellow"/>
              </w:rPr>
            </w:pPr>
            <w:r w:rsidRPr="00006E2A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996888" w:rsidRPr="00006E2A" w:rsidRDefault="00996888" w:rsidP="00006E2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Supranta ir atpažįsta programinės įrangos testavimo tikslus, principus, technikas ir priemones bei gerąsias praktikas. Skiria programinės įrangos gyvavimo ciklo modelius, testavimo lygius ir tipus. Supranta ir taiko statinio testavimo metodus.</w:t>
            </w:r>
          </w:p>
          <w:p w:rsidR="00996888" w:rsidRPr="00006E2A" w:rsidRDefault="00996888" w:rsidP="00006E2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Surinkti ir skirtingais būdais (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use case, user story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aprašyti funkciniai reikalavimai. Sukurtas funkcinius reikalavimus atitinkantis testų planas, panaudojant testavimo technikas (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black box, white box, patirtines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), lygius (sistemų sąsajos API testavimas - 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Integration, System, Acceptance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ir testavimo atvejus (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smoke, regression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 Sukurta klaidų ataskaita. Sukurtas ir įvykdytas nefunkcinių testų planas, apimantis naršyklių suderinamumo, vartotojo patogumo ("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usability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"), saugumo bendrų naršyklių ir žiniatinklio svetainių funkcijų testavimą.</w:t>
            </w:r>
          </w:p>
          <w:p w:rsidR="00347243" w:rsidRPr="00006E2A" w:rsidRDefault="00996888" w:rsidP="00006E2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Automatinio testavimo įrankio pagalba sukurtas automatizuotas testavimo scenarijus, naudojantis lokatorius, 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Assert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komandą, testavimo karkasą ir testavimo bibliotekas, laukimo metodus. Paruošti testiniai duomenys (XLS, XML, properties formatais) ir panaudotos jų įrašymo priemonės (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Scriptella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JDBC ar analogiškos). Testuose panaudotos 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gerosios praktikos (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PageObject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projektavimo šablonas, abstrakčios klasės, pavadinimų konvencijos) ir atliktas jų vykdymas nuolatinės integracijos (</w:t>
            </w:r>
            <w:r w:rsidRPr="00AC37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Jenkins</w:t>
            </w:r>
            <w:r w:rsidRPr="00006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ar analogiškos) sistemos pagalba.</w:t>
            </w:r>
          </w:p>
        </w:tc>
      </w:tr>
      <w:tr w:rsidR="00347243" w:rsidRPr="00006E2A" w:rsidTr="008472DA">
        <w:trPr>
          <w:trHeight w:val="57"/>
          <w:jc w:val="center"/>
        </w:trPr>
        <w:tc>
          <w:tcPr>
            <w:tcW w:w="969" w:type="pct"/>
          </w:tcPr>
          <w:p w:rsidR="00347243" w:rsidRPr="00006E2A" w:rsidRDefault="00347243" w:rsidP="00006E2A">
            <w:pPr>
              <w:pStyle w:val="2vidutinistinklelis1"/>
              <w:widowControl w:val="0"/>
              <w:spacing w:line="20" w:lineRule="atLeast"/>
            </w:pPr>
            <w:r w:rsidRPr="00006E2A">
              <w:lastRenderedPageBreak/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:rsidR="00347243" w:rsidRPr="00006E2A" w:rsidRDefault="00347243" w:rsidP="00006E2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006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Mokymo(si) medžiaga:</w:t>
            </w:r>
          </w:p>
          <w:p w:rsidR="00347243" w:rsidRPr="00006E2A" w:rsidRDefault="00347243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Vadovėliai ir kita mokomoji medžiaga</w:t>
            </w:r>
          </w:p>
          <w:p w:rsidR="00347243" w:rsidRPr="00006E2A" w:rsidRDefault="00347243" w:rsidP="00006E2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006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Mokymo(si) priemonės:</w:t>
            </w:r>
          </w:p>
          <w:p w:rsidR="00347243" w:rsidRPr="00006E2A" w:rsidRDefault="00347243" w:rsidP="00006E2A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line="20" w:lineRule="atLeast"/>
              <w:ind w:left="0" w:firstLine="0"/>
            </w:pPr>
            <w:r w:rsidRPr="00006E2A">
              <w:t>Techninės priemonės mokymo(si) medžiagai iliustruoti, vizualizuoti, pristatyti</w:t>
            </w:r>
          </w:p>
        </w:tc>
      </w:tr>
      <w:tr w:rsidR="00347243" w:rsidRPr="00006E2A" w:rsidTr="008472DA">
        <w:trPr>
          <w:trHeight w:val="57"/>
          <w:jc w:val="center"/>
        </w:trPr>
        <w:tc>
          <w:tcPr>
            <w:tcW w:w="969" w:type="pct"/>
          </w:tcPr>
          <w:p w:rsidR="00347243" w:rsidRPr="00006E2A" w:rsidRDefault="00347243" w:rsidP="00006E2A">
            <w:pPr>
              <w:pStyle w:val="2vidutinistinklelis1"/>
              <w:widowControl w:val="0"/>
              <w:spacing w:line="20" w:lineRule="atLeast"/>
            </w:pPr>
            <w:r w:rsidRPr="00006E2A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347243" w:rsidRPr="00006E2A" w:rsidRDefault="00347243" w:rsidP="00006E2A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6E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 ar kita mokymuisi pritaikyta patalpa su techninėmis priemonėmis mokymo(si) medžiagai pateikti (kompiuteris, vaizdo projektorius) ir kompiuteriais, skirtais mokinių darbui.</w:t>
            </w:r>
          </w:p>
          <w:p w:rsidR="00347243" w:rsidRPr="00006E2A" w:rsidRDefault="00347243" w:rsidP="00006E2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Praktinio mokymo klasė (patalpa), aprūpinta kompiuteriais, programine įranga (skaičiuoklė, tekstų redaktorius, 3 skirtingos naršyklės, užduočių valdymo sistema, automatinio testavimo aplinka ir testavimo karkasas (</w:t>
            </w:r>
            <w:r w:rsidRPr="00AC3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Selenium</w:t>
            </w:r>
            <w:r w:rsidRPr="00006E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IDE ir </w:t>
            </w:r>
            <w:r w:rsidRPr="00AC3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Selenium WebDriver</w:t>
            </w:r>
            <w:r w:rsidRPr="00006E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ar analogiškas), pasirinktos programavimo kalbos karkasas, testavimo karkasas (</w:t>
            </w:r>
            <w:r w:rsidRPr="00AC3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TestNG</w:t>
            </w:r>
            <w:r w:rsidRPr="00006E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ar analogiškas), testavimo bibliotekos (</w:t>
            </w:r>
            <w:r w:rsidRPr="00AC3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JUnit</w:t>
            </w:r>
            <w:r w:rsidRPr="00006E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ar analogiškos).</w:t>
            </w:r>
          </w:p>
        </w:tc>
      </w:tr>
      <w:tr w:rsidR="00347243" w:rsidRPr="00006E2A" w:rsidTr="008472DA">
        <w:trPr>
          <w:trHeight w:val="57"/>
          <w:jc w:val="center"/>
        </w:trPr>
        <w:tc>
          <w:tcPr>
            <w:tcW w:w="969" w:type="pct"/>
          </w:tcPr>
          <w:p w:rsidR="00347243" w:rsidRPr="00006E2A" w:rsidRDefault="00347243" w:rsidP="00006E2A">
            <w:pPr>
              <w:pStyle w:val="2vidutinistinklelis1"/>
              <w:widowControl w:val="0"/>
              <w:spacing w:line="20" w:lineRule="atLeast"/>
            </w:pPr>
            <w:r w:rsidRPr="00006E2A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347243" w:rsidRPr="00006E2A" w:rsidRDefault="00347243" w:rsidP="00006E2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347243" w:rsidRPr="00006E2A" w:rsidRDefault="00347243" w:rsidP="00006E2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2A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347243" w:rsidRPr="00006E2A" w:rsidRDefault="00347243" w:rsidP="00006E2A">
            <w:pPr>
              <w:pStyle w:val="2vidutinistinklelis1"/>
              <w:widowControl w:val="0"/>
              <w:spacing w:line="20" w:lineRule="atLeast"/>
              <w:jc w:val="both"/>
              <w:rPr>
                <w:i/>
                <w:iCs/>
              </w:rPr>
            </w:pPr>
            <w:r w:rsidRPr="00006E2A">
              <w:t>2) Infor</w:t>
            </w:r>
            <w:r w:rsidR="002D73FE" w:rsidRPr="00006E2A">
              <w:t>macinių technologijų mokytojo</w:t>
            </w:r>
            <w:r w:rsidRPr="00006E2A">
              <w:t xml:space="preserve">, </w:t>
            </w:r>
            <w:r w:rsidR="00996888" w:rsidRPr="00006E2A">
              <w:t>testuotojo</w:t>
            </w:r>
            <w:r w:rsidRPr="00006E2A">
              <w:t xml:space="preserve">, ar lygiavertę kvalifikaciją arba informatikos mokslų studijų krypties ar lygiavertį išsilavinimą, arba ne mažesnę kaip 3 metų </w:t>
            </w:r>
            <w:r w:rsidR="00996888" w:rsidRPr="00006E2A">
              <w:t>testuotojo</w:t>
            </w:r>
            <w:r w:rsidRPr="00006E2A">
              <w:t xml:space="preserve"> profesinės veiklos patirtį.</w:t>
            </w:r>
          </w:p>
        </w:tc>
      </w:tr>
    </w:tbl>
    <w:p w:rsidR="00937C19" w:rsidRPr="00006E2A" w:rsidRDefault="00937C19" w:rsidP="00006E2A">
      <w:pPr>
        <w:widowControl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937C19" w:rsidRPr="00006E2A" w:rsidSect="00D644AA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2D" w:rsidRDefault="0012362D">
      <w:pPr>
        <w:spacing w:after="0" w:line="240" w:lineRule="auto"/>
      </w:pPr>
      <w:r>
        <w:separator/>
      </w:r>
    </w:p>
  </w:endnote>
  <w:endnote w:type="continuationSeparator" w:id="0">
    <w:p w:rsidR="0012362D" w:rsidRDefault="0012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Content>
      <w:p w:rsidR="00165AB9" w:rsidRDefault="006E3F24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65AB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65AB9" w:rsidRDefault="00165AB9" w:rsidP="00165A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165AB9" w:rsidRPr="000715A3" w:rsidRDefault="006E3F24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165AB9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194CFB">
          <w:rPr>
            <w:rStyle w:val="PageNumber"/>
            <w:rFonts w:ascii="Times New Roman" w:hAnsi="Times New Roman" w:cs="Times New Roman"/>
            <w:noProof/>
          </w:rPr>
          <w:t>1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165AB9" w:rsidRDefault="00165AB9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2D" w:rsidRDefault="0012362D">
      <w:pPr>
        <w:spacing w:after="0" w:line="240" w:lineRule="auto"/>
      </w:pPr>
      <w:r>
        <w:separator/>
      </w:r>
    </w:p>
  </w:footnote>
  <w:footnote w:type="continuationSeparator" w:id="0">
    <w:p w:rsidR="0012362D" w:rsidRDefault="0012362D">
      <w:pPr>
        <w:spacing w:after="0" w:line="240" w:lineRule="auto"/>
      </w:pPr>
      <w:r>
        <w:continuationSeparator/>
      </w:r>
    </w:p>
  </w:footnote>
  <w:footnote w:id="1">
    <w:p w:rsidR="00937C19" w:rsidRPr="00D644AA" w:rsidRDefault="00937C1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937C19" w:rsidRPr="00937C19" w:rsidRDefault="00937C19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B9" w:rsidRDefault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1A8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65ECE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D06B80"/>
    <w:multiLevelType w:val="multilevel"/>
    <w:tmpl w:val="96A0F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D579D"/>
    <w:multiLevelType w:val="hybridMultilevel"/>
    <w:tmpl w:val="159C63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33CAB"/>
    <w:multiLevelType w:val="multilevel"/>
    <w:tmpl w:val="96A0F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B33CB2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262686F"/>
    <w:multiLevelType w:val="hybridMultilevel"/>
    <w:tmpl w:val="DAF6AB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F13F4A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D32C56"/>
    <w:multiLevelType w:val="hybridMultilevel"/>
    <w:tmpl w:val="3F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F0350F"/>
    <w:multiLevelType w:val="multilevel"/>
    <w:tmpl w:val="788AAA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>
    <w:nsid w:val="380F5F9A"/>
    <w:multiLevelType w:val="multilevel"/>
    <w:tmpl w:val="86DE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4">
    <w:nsid w:val="3B944F30"/>
    <w:multiLevelType w:val="hybridMultilevel"/>
    <w:tmpl w:val="213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07CC0"/>
    <w:multiLevelType w:val="hybridMultilevel"/>
    <w:tmpl w:val="67583B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9CB"/>
    <w:multiLevelType w:val="multilevel"/>
    <w:tmpl w:val="FC4A6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E904E5"/>
    <w:multiLevelType w:val="multilevel"/>
    <w:tmpl w:val="FE3A81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8">
    <w:nsid w:val="45423D62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75417A1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A9442AF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01E63AF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9E439C7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E95301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C9510FF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42C40CA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6907815"/>
    <w:multiLevelType w:val="multilevel"/>
    <w:tmpl w:val="4974413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8">
    <w:nsid w:val="6DFF0C51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117FD"/>
    <w:multiLevelType w:val="hybridMultilevel"/>
    <w:tmpl w:val="33D606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C53E7"/>
    <w:multiLevelType w:val="multilevel"/>
    <w:tmpl w:val="2E62D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BFE0995"/>
    <w:multiLevelType w:val="multilevel"/>
    <w:tmpl w:val="ADA888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E65409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FD31F89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10"/>
  </w:num>
  <w:num w:numId="5">
    <w:abstractNumId w:val="29"/>
  </w:num>
  <w:num w:numId="6">
    <w:abstractNumId w:val="3"/>
  </w:num>
  <w:num w:numId="7">
    <w:abstractNumId w:val="15"/>
  </w:num>
  <w:num w:numId="8">
    <w:abstractNumId w:val="17"/>
  </w:num>
  <w:num w:numId="9">
    <w:abstractNumId w:val="6"/>
  </w:num>
  <w:num w:numId="10">
    <w:abstractNumId w:val="30"/>
  </w:num>
  <w:num w:numId="11">
    <w:abstractNumId w:val="12"/>
  </w:num>
  <w:num w:numId="12">
    <w:abstractNumId w:val="13"/>
  </w:num>
  <w:num w:numId="13">
    <w:abstractNumId w:val="27"/>
  </w:num>
  <w:num w:numId="14">
    <w:abstractNumId w:val="6"/>
  </w:num>
  <w:num w:numId="15">
    <w:abstractNumId w:val="9"/>
  </w:num>
  <w:num w:numId="16">
    <w:abstractNumId w:val="14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1"/>
  </w:num>
  <w:num w:numId="20">
    <w:abstractNumId w:val="4"/>
  </w:num>
  <w:num w:numId="21">
    <w:abstractNumId w:val="21"/>
  </w:num>
  <w:num w:numId="22">
    <w:abstractNumId w:val="0"/>
  </w:num>
  <w:num w:numId="23">
    <w:abstractNumId w:val="24"/>
  </w:num>
  <w:num w:numId="24">
    <w:abstractNumId w:val="19"/>
  </w:num>
  <w:num w:numId="25">
    <w:abstractNumId w:val="22"/>
  </w:num>
  <w:num w:numId="26">
    <w:abstractNumId w:val="28"/>
  </w:num>
  <w:num w:numId="27">
    <w:abstractNumId w:val="16"/>
  </w:num>
  <w:num w:numId="28">
    <w:abstractNumId w:val="1"/>
  </w:num>
  <w:num w:numId="29">
    <w:abstractNumId w:val="18"/>
  </w:num>
  <w:num w:numId="30">
    <w:abstractNumId w:val="20"/>
  </w:num>
  <w:num w:numId="31">
    <w:abstractNumId w:val="23"/>
  </w:num>
  <w:num w:numId="32">
    <w:abstractNumId w:val="8"/>
  </w:num>
  <w:num w:numId="33">
    <w:abstractNumId w:val="33"/>
  </w:num>
  <w:num w:numId="34">
    <w:abstractNumId w:val="5"/>
  </w:num>
  <w:num w:numId="35">
    <w:abstractNumId w:val="2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65AB9"/>
    <w:rsid w:val="00006E2A"/>
    <w:rsid w:val="000108FA"/>
    <w:rsid w:val="000301FC"/>
    <w:rsid w:val="00031CB5"/>
    <w:rsid w:val="0003423F"/>
    <w:rsid w:val="000425AB"/>
    <w:rsid w:val="000529E7"/>
    <w:rsid w:val="000715A3"/>
    <w:rsid w:val="000767F7"/>
    <w:rsid w:val="00082C23"/>
    <w:rsid w:val="00087FC7"/>
    <w:rsid w:val="000D1447"/>
    <w:rsid w:val="0012242F"/>
    <w:rsid w:val="001224AA"/>
    <w:rsid w:val="0012362D"/>
    <w:rsid w:val="0012557A"/>
    <w:rsid w:val="001355E9"/>
    <w:rsid w:val="00165AB9"/>
    <w:rsid w:val="00171CDA"/>
    <w:rsid w:val="00172533"/>
    <w:rsid w:val="001730F3"/>
    <w:rsid w:val="00173501"/>
    <w:rsid w:val="00184E29"/>
    <w:rsid w:val="00194CFB"/>
    <w:rsid w:val="001A2C0F"/>
    <w:rsid w:val="001B33F5"/>
    <w:rsid w:val="001C4B6B"/>
    <w:rsid w:val="001F1BFD"/>
    <w:rsid w:val="001F7496"/>
    <w:rsid w:val="0020301B"/>
    <w:rsid w:val="00224842"/>
    <w:rsid w:val="002360E9"/>
    <w:rsid w:val="00250560"/>
    <w:rsid w:val="00252BA8"/>
    <w:rsid w:val="00284811"/>
    <w:rsid w:val="00297D32"/>
    <w:rsid w:val="002A39F0"/>
    <w:rsid w:val="002A7FB0"/>
    <w:rsid w:val="002D3951"/>
    <w:rsid w:val="002D73FE"/>
    <w:rsid w:val="002E2674"/>
    <w:rsid w:val="002F048D"/>
    <w:rsid w:val="002F793A"/>
    <w:rsid w:val="003177A2"/>
    <w:rsid w:val="003241CA"/>
    <w:rsid w:val="0033517E"/>
    <w:rsid w:val="00337694"/>
    <w:rsid w:val="003470D6"/>
    <w:rsid w:val="00347243"/>
    <w:rsid w:val="003643D9"/>
    <w:rsid w:val="003853AA"/>
    <w:rsid w:val="00386863"/>
    <w:rsid w:val="00394A87"/>
    <w:rsid w:val="003A2462"/>
    <w:rsid w:val="003D5992"/>
    <w:rsid w:val="0042455E"/>
    <w:rsid w:val="004328D7"/>
    <w:rsid w:val="00432EF4"/>
    <w:rsid w:val="004461FF"/>
    <w:rsid w:val="00460DBC"/>
    <w:rsid w:val="004708E4"/>
    <w:rsid w:val="00491F38"/>
    <w:rsid w:val="004B49EC"/>
    <w:rsid w:val="004C6FA0"/>
    <w:rsid w:val="004E53EE"/>
    <w:rsid w:val="00507192"/>
    <w:rsid w:val="005162B1"/>
    <w:rsid w:val="00526D12"/>
    <w:rsid w:val="005855D9"/>
    <w:rsid w:val="00590C83"/>
    <w:rsid w:val="005A1B56"/>
    <w:rsid w:val="005C73D9"/>
    <w:rsid w:val="005D4AE9"/>
    <w:rsid w:val="006174E1"/>
    <w:rsid w:val="0064168A"/>
    <w:rsid w:val="0064202F"/>
    <w:rsid w:val="006502B1"/>
    <w:rsid w:val="00651151"/>
    <w:rsid w:val="00654996"/>
    <w:rsid w:val="006553C2"/>
    <w:rsid w:val="00663491"/>
    <w:rsid w:val="00671C79"/>
    <w:rsid w:val="006A0958"/>
    <w:rsid w:val="006E3F24"/>
    <w:rsid w:val="006F28B5"/>
    <w:rsid w:val="00704AD4"/>
    <w:rsid w:val="00715A14"/>
    <w:rsid w:val="00746798"/>
    <w:rsid w:val="00754011"/>
    <w:rsid w:val="007730D6"/>
    <w:rsid w:val="007851F5"/>
    <w:rsid w:val="0079357C"/>
    <w:rsid w:val="007939F0"/>
    <w:rsid w:val="007B478C"/>
    <w:rsid w:val="007D2245"/>
    <w:rsid w:val="007E5834"/>
    <w:rsid w:val="007F19BA"/>
    <w:rsid w:val="0082036B"/>
    <w:rsid w:val="00822514"/>
    <w:rsid w:val="00825B04"/>
    <w:rsid w:val="008472DA"/>
    <w:rsid w:val="0085257B"/>
    <w:rsid w:val="008527C2"/>
    <w:rsid w:val="00852882"/>
    <w:rsid w:val="008705BB"/>
    <w:rsid w:val="00871B87"/>
    <w:rsid w:val="008B75DD"/>
    <w:rsid w:val="008B7CA5"/>
    <w:rsid w:val="008C12F2"/>
    <w:rsid w:val="008C6B13"/>
    <w:rsid w:val="008F5F36"/>
    <w:rsid w:val="008F660B"/>
    <w:rsid w:val="008F7FBC"/>
    <w:rsid w:val="0090171D"/>
    <w:rsid w:val="00902B62"/>
    <w:rsid w:val="00915ADD"/>
    <w:rsid w:val="00934552"/>
    <w:rsid w:val="00935230"/>
    <w:rsid w:val="00937C19"/>
    <w:rsid w:val="00940F99"/>
    <w:rsid w:val="009441EA"/>
    <w:rsid w:val="00971FE4"/>
    <w:rsid w:val="00982004"/>
    <w:rsid w:val="00996888"/>
    <w:rsid w:val="009A10FB"/>
    <w:rsid w:val="009C1629"/>
    <w:rsid w:val="009D644A"/>
    <w:rsid w:val="00A326C2"/>
    <w:rsid w:val="00A33A59"/>
    <w:rsid w:val="00A40E22"/>
    <w:rsid w:val="00A42210"/>
    <w:rsid w:val="00A65BEA"/>
    <w:rsid w:val="00A66D19"/>
    <w:rsid w:val="00A705A4"/>
    <w:rsid w:val="00A743FF"/>
    <w:rsid w:val="00AB7036"/>
    <w:rsid w:val="00AC3796"/>
    <w:rsid w:val="00AD1862"/>
    <w:rsid w:val="00AF0649"/>
    <w:rsid w:val="00AF16EB"/>
    <w:rsid w:val="00AF4F48"/>
    <w:rsid w:val="00B12B34"/>
    <w:rsid w:val="00B139DA"/>
    <w:rsid w:val="00B30E17"/>
    <w:rsid w:val="00B31839"/>
    <w:rsid w:val="00B73DF2"/>
    <w:rsid w:val="00B80E4C"/>
    <w:rsid w:val="00B84C0F"/>
    <w:rsid w:val="00B95A24"/>
    <w:rsid w:val="00BB2788"/>
    <w:rsid w:val="00BF6AF8"/>
    <w:rsid w:val="00C13294"/>
    <w:rsid w:val="00C372D3"/>
    <w:rsid w:val="00C40FF0"/>
    <w:rsid w:val="00C43FDE"/>
    <w:rsid w:val="00C65F10"/>
    <w:rsid w:val="00C66C4E"/>
    <w:rsid w:val="00C71083"/>
    <w:rsid w:val="00C801CF"/>
    <w:rsid w:val="00CA2585"/>
    <w:rsid w:val="00CA75D6"/>
    <w:rsid w:val="00CE6118"/>
    <w:rsid w:val="00CF7C86"/>
    <w:rsid w:val="00D46745"/>
    <w:rsid w:val="00D47254"/>
    <w:rsid w:val="00D54BD1"/>
    <w:rsid w:val="00D62B81"/>
    <w:rsid w:val="00D644AA"/>
    <w:rsid w:val="00D65499"/>
    <w:rsid w:val="00D65EFC"/>
    <w:rsid w:val="00DC135B"/>
    <w:rsid w:val="00DD59F3"/>
    <w:rsid w:val="00E13525"/>
    <w:rsid w:val="00E15460"/>
    <w:rsid w:val="00E1724C"/>
    <w:rsid w:val="00E22095"/>
    <w:rsid w:val="00E25A26"/>
    <w:rsid w:val="00E266A2"/>
    <w:rsid w:val="00E31810"/>
    <w:rsid w:val="00E3362C"/>
    <w:rsid w:val="00E5230A"/>
    <w:rsid w:val="00E54E9A"/>
    <w:rsid w:val="00E824B2"/>
    <w:rsid w:val="00EA5273"/>
    <w:rsid w:val="00EC2385"/>
    <w:rsid w:val="00EC2D50"/>
    <w:rsid w:val="00ED1EE8"/>
    <w:rsid w:val="00ED67C1"/>
    <w:rsid w:val="00EE0DF6"/>
    <w:rsid w:val="00EE5AC3"/>
    <w:rsid w:val="00F06D4D"/>
    <w:rsid w:val="00F23E6A"/>
    <w:rsid w:val="00F2550C"/>
    <w:rsid w:val="00F4030E"/>
    <w:rsid w:val="00F40477"/>
    <w:rsid w:val="00F53A54"/>
    <w:rsid w:val="00F565B4"/>
    <w:rsid w:val="00F57404"/>
    <w:rsid w:val="00F6315D"/>
    <w:rsid w:val="00F66191"/>
    <w:rsid w:val="00F72B5A"/>
    <w:rsid w:val="00F7536B"/>
    <w:rsid w:val="00F84371"/>
    <w:rsid w:val="00F90F17"/>
    <w:rsid w:val="00F92168"/>
    <w:rsid w:val="00FB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48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F0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6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Default">
    <w:name w:val="WW-Default"/>
    <w:rsid w:val="001B33F5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AEDD-0B98-4145-A564-07E5FE84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1839</Words>
  <Characters>10485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VM</cp:lastModifiedBy>
  <cp:revision>2</cp:revision>
  <cp:lastPrinted>2020-01-23T13:36:00Z</cp:lastPrinted>
  <dcterms:created xsi:type="dcterms:W3CDTF">2021-01-29T13:03:00Z</dcterms:created>
  <dcterms:modified xsi:type="dcterms:W3CDTF">2021-01-29T13:03:00Z</dcterms:modified>
</cp:coreProperties>
</file>