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56062"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noProof/>
          <w:color w:val="000000"/>
          <w:sz w:val="24"/>
          <w:szCs w:val="24"/>
          <w:lang w:eastAsia="lt-LT"/>
        </w:rPr>
        <w:drawing>
          <wp:anchor distT="0" distB="0" distL="114300" distR="114300" simplePos="0" relativeHeight="2" behindDoc="0" locked="0" layoutInCell="0" allowOverlap="1" wp14:anchorId="334ACEF1" wp14:editId="57F1B410">
            <wp:simplePos x="0" y="0"/>
            <wp:positionH relativeFrom="margin">
              <wp:posOffset>2387600</wp:posOffset>
            </wp:positionH>
            <wp:positionV relativeFrom="paragraph">
              <wp:posOffset>-288925</wp:posOffset>
            </wp:positionV>
            <wp:extent cx="1742440" cy="57785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a:srcRect l="8159" t="19225" r="8072" b="20175"/>
                    <a:stretch>
                      <a:fillRect/>
                    </a:stretch>
                  </pic:blipFill>
                  <pic:spPr bwMode="auto">
                    <a:xfrm>
                      <a:off x="0" y="0"/>
                      <a:ext cx="1742440" cy="577850"/>
                    </a:xfrm>
                    <a:prstGeom prst="rect">
                      <a:avLst/>
                    </a:prstGeom>
                  </pic:spPr>
                </pic:pic>
              </a:graphicData>
            </a:graphic>
          </wp:anchor>
        </w:drawing>
      </w:r>
    </w:p>
    <w:p w14:paraId="168F56B6" w14:textId="77777777" w:rsidR="005F5912" w:rsidRPr="00C14A39" w:rsidRDefault="005F5912" w:rsidP="00585DE8">
      <w:pPr>
        <w:spacing w:after="0" w:line="240" w:lineRule="auto"/>
        <w:ind w:left="6237"/>
        <w:contextualSpacing/>
        <w:rPr>
          <w:rFonts w:ascii="Times New Roman" w:hAnsi="Times New Roman" w:cs="Times New Roman"/>
          <w:color w:val="000000"/>
          <w:sz w:val="24"/>
          <w:szCs w:val="24"/>
        </w:rPr>
      </w:pPr>
    </w:p>
    <w:p w14:paraId="05189EE8" w14:textId="77777777" w:rsidR="00C14A39" w:rsidRPr="00C14A39" w:rsidRDefault="00C14A39" w:rsidP="00585DE8">
      <w:pPr>
        <w:spacing w:after="0" w:line="240" w:lineRule="auto"/>
        <w:contextualSpacing/>
        <w:jc w:val="center"/>
        <w:rPr>
          <w:rFonts w:ascii="Times New Roman" w:hAnsi="Times New Roman" w:cs="Times New Roman"/>
          <w:b/>
          <w:color w:val="000000"/>
          <w:sz w:val="24"/>
          <w:szCs w:val="24"/>
        </w:rPr>
      </w:pPr>
    </w:p>
    <w:p w14:paraId="2B8E3374" w14:textId="77777777" w:rsidR="00C14A39" w:rsidRPr="00C14A39" w:rsidRDefault="00C14A39" w:rsidP="00585DE8">
      <w:pPr>
        <w:spacing w:after="0" w:line="240" w:lineRule="auto"/>
        <w:contextualSpacing/>
        <w:jc w:val="center"/>
        <w:rPr>
          <w:rFonts w:ascii="Times New Roman" w:hAnsi="Times New Roman" w:cs="Times New Roman"/>
          <w:b/>
          <w:color w:val="000000"/>
          <w:sz w:val="24"/>
          <w:szCs w:val="24"/>
        </w:rPr>
      </w:pPr>
      <w:bookmarkStart w:id="0" w:name="_GoBack"/>
      <w:bookmarkEnd w:id="0"/>
    </w:p>
    <w:p w14:paraId="13FE460F" w14:textId="2A1610C6" w:rsidR="005F5912" w:rsidRPr="00C14A39" w:rsidRDefault="00A30365" w:rsidP="00585DE8">
      <w:pPr>
        <w:spacing w:after="0" w:line="240" w:lineRule="auto"/>
        <w:contextualSpacing/>
        <w:jc w:val="center"/>
        <w:rPr>
          <w:rFonts w:ascii="Times New Roman" w:hAnsi="Times New Roman" w:cs="Times New Roman"/>
          <w:b/>
          <w:sz w:val="24"/>
          <w:szCs w:val="24"/>
        </w:rPr>
      </w:pPr>
      <w:r w:rsidRPr="00C14A39">
        <w:rPr>
          <w:rFonts w:ascii="Times New Roman" w:hAnsi="Times New Roman" w:cs="Times New Roman"/>
          <w:b/>
          <w:color w:val="000000"/>
          <w:sz w:val="24"/>
          <w:szCs w:val="24"/>
        </w:rPr>
        <w:t>NEFORMALIOJO PROFESINIO MOKYMO PROGRAMA</w:t>
      </w:r>
    </w:p>
    <w:p w14:paraId="1CD25AEF" w14:textId="77777777" w:rsidR="005F5912" w:rsidRPr="000934C3" w:rsidRDefault="005F5912" w:rsidP="00585DE8">
      <w:pPr>
        <w:spacing w:after="0" w:line="240" w:lineRule="auto"/>
        <w:contextualSpacing/>
        <w:rPr>
          <w:rFonts w:ascii="Times New Roman" w:hAnsi="Times New Roman" w:cs="Times New Roman"/>
          <w:sz w:val="24"/>
          <w:szCs w:val="24"/>
        </w:rPr>
      </w:pPr>
    </w:p>
    <w:p w14:paraId="4CF7401D" w14:textId="77777777" w:rsidR="005F5912" w:rsidRPr="000934C3" w:rsidRDefault="00A30365" w:rsidP="00585DE8">
      <w:pPr>
        <w:spacing w:after="0" w:line="240" w:lineRule="auto"/>
        <w:contextualSpacing/>
        <w:jc w:val="center"/>
        <w:rPr>
          <w:rFonts w:ascii="Times New Roman" w:hAnsi="Times New Roman" w:cs="Times New Roman"/>
          <w:b/>
          <w:sz w:val="24"/>
          <w:szCs w:val="24"/>
        </w:rPr>
      </w:pPr>
      <w:r w:rsidRPr="000934C3">
        <w:rPr>
          <w:rFonts w:ascii="Times New Roman" w:hAnsi="Times New Roman" w:cs="Times New Roman"/>
          <w:b/>
          <w:sz w:val="24"/>
          <w:szCs w:val="24"/>
        </w:rPr>
        <w:t>1. PROGRAMOS APIBŪDINIMAS</w:t>
      </w:r>
    </w:p>
    <w:p w14:paraId="446388B4" w14:textId="77777777" w:rsidR="005F5912" w:rsidRPr="000934C3" w:rsidRDefault="005F5912" w:rsidP="00585DE8">
      <w:pPr>
        <w:spacing w:after="0" w:line="240" w:lineRule="auto"/>
        <w:contextualSpacing/>
        <w:rPr>
          <w:rFonts w:ascii="Times New Roman" w:hAnsi="Times New Roman" w:cs="Times New Roman"/>
          <w:b/>
          <w:sz w:val="24"/>
          <w:szCs w:val="24"/>
        </w:rPr>
      </w:pPr>
    </w:p>
    <w:p w14:paraId="39803802"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1.1. Programos pavadinimas lietuvių kalba</w:t>
      </w:r>
    </w:p>
    <w:tbl>
      <w:tblPr>
        <w:tblStyle w:val="TableGrid"/>
        <w:tblW w:w="9628" w:type="dxa"/>
        <w:tblLayout w:type="fixed"/>
        <w:tblLook w:val="04A0" w:firstRow="1" w:lastRow="0" w:firstColumn="1" w:lastColumn="0" w:noHBand="0" w:noVBand="1"/>
      </w:tblPr>
      <w:tblGrid>
        <w:gridCol w:w="9628"/>
      </w:tblGrid>
      <w:tr w:rsidR="005F5912" w:rsidRPr="00C14A39" w14:paraId="796ED3E5" w14:textId="77777777">
        <w:tc>
          <w:tcPr>
            <w:tcW w:w="9628" w:type="dxa"/>
          </w:tcPr>
          <w:p w14:paraId="06F17DAC" w14:textId="77777777" w:rsidR="005F5912" w:rsidRPr="00C14A39" w:rsidRDefault="00A30365" w:rsidP="00585DE8">
            <w:pPr>
              <w:widowControl w:val="0"/>
              <w:spacing w:after="0" w:line="240" w:lineRule="auto"/>
              <w:jc w:val="both"/>
              <w:rPr>
                <w:rFonts w:ascii="Times New Roman" w:hAnsi="Times New Roman" w:cs="Times New Roman"/>
                <w:color w:val="000000"/>
                <w:sz w:val="24"/>
                <w:szCs w:val="24"/>
              </w:rPr>
            </w:pPr>
            <w:r w:rsidRPr="00C14A39">
              <w:rPr>
                <w:rFonts w:ascii="Times New Roman" w:eastAsia="Calibri" w:hAnsi="Times New Roman" w:cs="Times New Roman"/>
                <w:color w:val="000000"/>
                <w:sz w:val="24"/>
                <w:szCs w:val="24"/>
                <w:lang w:eastAsia="lt-LT"/>
              </w:rPr>
              <w:t>Transporto priemonių variklių techninės priežiūros, diagnostikos ir remonto neformaliojo profesinio mokymo programa</w:t>
            </w:r>
          </w:p>
        </w:tc>
      </w:tr>
    </w:tbl>
    <w:p w14:paraId="2BC40309"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19B53A14" w14:textId="77777777" w:rsidR="005F5912" w:rsidRPr="00C14A39" w:rsidRDefault="00A30365" w:rsidP="00585DE8">
      <w:pPr>
        <w:spacing w:after="0" w:line="240" w:lineRule="auto"/>
        <w:contextualSpacing/>
        <w:rPr>
          <w:rFonts w:ascii="Times New Roman" w:hAnsi="Times New Roman" w:cs="Times New Roman"/>
          <w:i/>
          <w:color w:val="000000"/>
          <w:sz w:val="24"/>
          <w:szCs w:val="24"/>
        </w:rPr>
      </w:pPr>
      <w:r w:rsidRPr="00C14A39">
        <w:rPr>
          <w:rFonts w:ascii="Times New Roman" w:hAnsi="Times New Roman" w:cs="Times New Roman"/>
          <w:color w:val="000000"/>
          <w:sz w:val="24"/>
          <w:szCs w:val="24"/>
        </w:rPr>
        <w:t xml:space="preserve">1.2. Programos valstybinis kodas </w:t>
      </w:r>
      <w:r w:rsidRPr="00C14A39">
        <w:rPr>
          <w:rFonts w:ascii="Times New Roman" w:hAnsi="Times New Roman" w:cs="Times New Roman"/>
          <w:i/>
          <w:color w:val="000000"/>
          <w:sz w:val="24"/>
          <w:szCs w:val="24"/>
        </w:rPr>
        <w:t>(suteikiamas įregistravus programą)</w:t>
      </w:r>
    </w:p>
    <w:tbl>
      <w:tblPr>
        <w:tblStyle w:val="TableGrid"/>
        <w:tblW w:w="9628" w:type="dxa"/>
        <w:tblLayout w:type="fixed"/>
        <w:tblLook w:val="04A0" w:firstRow="1" w:lastRow="0" w:firstColumn="1" w:lastColumn="0" w:noHBand="0" w:noVBand="1"/>
      </w:tblPr>
      <w:tblGrid>
        <w:gridCol w:w="9628"/>
      </w:tblGrid>
      <w:tr w:rsidR="005F5912" w:rsidRPr="00C14A39" w14:paraId="04E9E443" w14:textId="77777777">
        <w:tc>
          <w:tcPr>
            <w:tcW w:w="9628" w:type="dxa"/>
          </w:tcPr>
          <w:p w14:paraId="5881C185" w14:textId="1D6CC0D1" w:rsidR="005F5912" w:rsidRPr="00E61D95" w:rsidRDefault="00E61D95" w:rsidP="00585DE8">
            <w:pPr>
              <w:widowControl w:val="0"/>
              <w:spacing w:after="0" w:line="240" w:lineRule="auto"/>
              <w:rPr>
                <w:rFonts w:ascii="Times New Roman" w:eastAsia="Calibri" w:hAnsi="Times New Roman" w:cs="Times New Roman"/>
                <w:color w:val="000000"/>
                <w:sz w:val="24"/>
                <w:szCs w:val="24"/>
                <w:lang w:eastAsia="lt-LT"/>
              </w:rPr>
            </w:pPr>
            <w:r w:rsidRPr="00E61D95">
              <w:rPr>
                <w:rFonts w:ascii="Times New Roman" w:eastAsia="Calibri" w:hAnsi="Times New Roman" w:cs="Times New Roman"/>
                <w:color w:val="000000"/>
                <w:sz w:val="24"/>
                <w:szCs w:val="24"/>
                <w:lang w:eastAsia="lt-LT"/>
              </w:rPr>
              <w:t>N32071602</w:t>
            </w:r>
          </w:p>
        </w:tc>
      </w:tr>
    </w:tbl>
    <w:p w14:paraId="1BE682C2"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75330A97"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1.3. Švietimo sritis</w:t>
      </w:r>
    </w:p>
    <w:tbl>
      <w:tblPr>
        <w:tblStyle w:val="TableGrid"/>
        <w:tblW w:w="9628" w:type="dxa"/>
        <w:tblLayout w:type="fixed"/>
        <w:tblLook w:val="04A0" w:firstRow="1" w:lastRow="0" w:firstColumn="1" w:lastColumn="0" w:noHBand="0" w:noVBand="1"/>
      </w:tblPr>
      <w:tblGrid>
        <w:gridCol w:w="9628"/>
      </w:tblGrid>
      <w:tr w:rsidR="005F5912" w:rsidRPr="00C14A39" w14:paraId="67F163ED" w14:textId="77777777">
        <w:tc>
          <w:tcPr>
            <w:tcW w:w="9628" w:type="dxa"/>
          </w:tcPr>
          <w:p w14:paraId="422A32F3" w14:textId="77777777" w:rsidR="005F5912" w:rsidRPr="00C14A39" w:rsidRDefault="00A30365" w:rsidP="00585DE8">
            <w:pPr>
              <w:widowControl w:val="0"/>
              <w:spacing w:after="0" w:line="240" w:lineRule="auto"/>
              <w:rPr>
                <w:rFonts w:ascii="Times New Roman" w:hAnsi="Times New Roman" w:cs="Times New Roman"/>
                <w:color w:val="000000"/>
                <w:sz w:val="24"/>
                <w:szCs w:val="24"/>
              </w:rPr>
            </w:pPr>
            <w:r w:rsidRPr="00C14A39">
              <w:rPr>
                <w:rFonts w:ascii="Times New Roman" w:hAnsi="Times New Roman" w:cs="Times New Roman"/>
                <w:color w:val="000000"/>
                <w:sz w:val="24"/>
                <w:szCs w:val="24"/>
              </w:rPr>
              <w:t>Inžinerija ir inžinerinės profesijos</w:t>
            </w:r>
          </w:p>
        </w:tc>
      </w:tr>
    </w:tbl>
    <w:p w14:paraId="32935829"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59A9E74C"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 xml:space="preserve">1.4. Švietimo </w:t>
      </w:r>
      <w:proofErr w:type="spellStart"/>
      <w:r w:rsidRPr="00C14A39">
        <w:rPr>
          <w:rFonts w:ascii="Times New Roman" w:hAnsi="Times New Roman" w:cs="Times New Roman"/>
          <w:color w:val="000000"/>
          <w:sz w:val="24"/>
          <w:szCs w:val="24"/>
        </w:rPr>
        <w:t>posritis</w:t>
      </w:r>
      <w:proofErr w:type="spellEnd"/>
      <w:r w:rsidRPr="00C14A39">
        <w:rPr>
          <w:rFonts w:ascii="Times New Roman" w:hAnsi="Times New Roman" w:cs="Times New Roman"/>
          <w:color w:val="000000"/>
          <w:sz w:val="24"/>
          <w:szCs w:val="24"/>
        </w:rPr>
        <w:t xml:space="preserve"> / </w:t>
      </w:r>
      <w:proofErr w:type="spellStart"/>
      <w:r w:rsidRPr="00C14A39">
        <w:rPr>
          <w:rFonts w:ascii="Times New Roman" w:hAnsi="Times New Roman" w:cs="Times New Roman"/>
          <w:color w:val="000000"/>
          <w:sz w:val="24"/>
          <w:szCs w:val="24"/>
        </w:rPr>
        <w:t>posričiai</w:t>
      </w:r>
      <w:proofErr w:type="spellEnd"/>
    </w:p>
    <w:tbl>
      <w:tblPr>
        <w:tblStyle w:val="TableGrid"/>
        <w:tblW w:w="9628" w:type="dxa"/>
        <w:tblLayout w:type="fixed"/>
        <w:tblLook w:val="04A0" w:firstRow="1" w:lastRow="0" w:firstColumn="1" w:lastColumn="0" w:noHBand="0" w:noVBand="1"/>
      </w:tblPr>
      <w:tblGrid>
        <w:gridCol w:w="9628"/>
      </w:tblGrid>
      <w:tr w:rsidR="005F5912" w:rsidRPr="00C14A39" w14:paraId="3D0ADD02" w14:textId="77777777">
        <w:tc>
          <w:tcPr>
            <w:tcW w:w="9628" w:type="dxa"/>
          </w:tcPr>
          <w:p w14:paraId="661B369C" w14:textId="5D4A4F79" w:rsidR="005F5912" w:rsidRPr="00C14A39" w:rsidRDefault="00021D72" w:rsidP="004F7403">
            <w:pPr>
              <w:widowControl w:val="0"/>
              <w:spacing w:after="0" w:line="240" w:lineRule="auto"/>
              <w:rPr>
                <w:rFonts w:ascii="Times New Roman" w:hAnsi="Times New Roman" w:cs="Times New Roman"/>
                <w:color w:val="000000"/>
                <w:sz w:val="24"/>
                <w:szCs w:val="24"/>
              </w:rPr>
            </w:pPr>
            <w:r w:rsidRPr="00C14A39">
              <w:rPr>
                <w:rFonts w:ascii="Times New Roman" w:hAnsi="Times New Roman" w:cs="Times New Roman"/>
                <w:color w:val="000000"/>
                <w:sz w:val="24"/>
                <w:szCs w:val="24"/>
              </w:rPr>
              <w:t xml:space="preserve">Variklinės transporto priemonės, laivai ir orlaiviai </w:t>
            </w:r>
          </w:p>
        </w:tc>
      </w:tr>
    </w:tbl>
    <w:p w14:paraId="64CD6380"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366F142C"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1.5. Programos apimtis mokymosi kreditais</w:t>
      </w:r>
    </w:p>
    <w:tbl>
      <w:tblPr>
        <w:tblStyle w:val="TableGrid"/>
        <w:tblW w:w="9628" w:type="dxa"/>
        <w:tblLayout w:type="fixed"/>
        <w:tblLook w:val="04A0" w:firstRow="1" w:lastRow="0" w:firstColumn="1" w:lastColumn="0" w:noHBand="0" w:noVBand="1"/>
      </w:tblPr>
      <w:tblGrid>
        <w:gridCol w:w="9628"/>
      </w:tblGrid>
      <w:tr w:rsidR="005F5912" w:rsidRPr="00C14A39" w14:paraId="7ADE40C9" w14:textId="77777777">
        <w:tc>
          <w:tcPr>
            <w:tcW w:w="9628" w:type="dxa"/>
          </w:tcPr>
          <w:p w14:paraId="5E659A53" w14:textId="77777777" w:rsidR="005F5912" w:rsidRPr="00C14A39" w:rsidRDefault="00A30365" w:rsidP="00585DE8">
            <w:pPr>
              <w:widowControl w:val="0"/>
              <w:spacing w:after="0" w:line="240" w:lineRule="auto"/>
              <w:rPr>
                <w:rFonts w:ascii="Times New Roman" w:hAnsi="Times New Roman" w:cs="Times New Roman"/>
                <w:color w:val="000000"/>
                <w:sz w:val="24"/>
                <w:szCs w:val="24"/>
              </w:rPr>
            </w:pPr>
            <w:r w:rsidRPr="00C14A39">
              <w:rPr>
                <w:rFonts w:ascii="Times New Roman" w:hAnsi="Times New Roman" w:cs="Times New Roman"/>
                <w:color w:val="000000"/>
                <w:sz w:val="24"/>
                <w:szCs w:val="24"/>
              </w:rPr>
              <w:t>30 kreditų</w:t>
            </w:r>
          </w:p>
        </w:tc>
      </w:tr>
    </w:tbl>
    <w:p w14:paraId="3B6848AB"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2AB8A675"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9628" w:type="dxa"/>
        <w:tblLayout w:type="fixed"/>
        <w:tblLook w:val="04A0" w:firstRow="1" w:lastRow="0" w:firstColumn="1" w:lastColumn="0" w:noHBand="0" w:noVBand="1"/>
      </w:tblPr>
      <w:tblGrid>
        <w:gridCol w:w="9628"/>
      </w:tblGrid>
      <w:tr w:rsidR="005F5912" w:rsidRPr="00C14A39" w14:paraId="2D692677" w14:textId="77777777">
        <w:tc>
          <w:tcPr>
            <w:tcW w:w="9628" w:type="dxa"/>
          </w:tcPr>
          <w:p w14:paraId="08D6A448" w14:textId="7D012837" w:rsidR="005F5912" w:rsidRPr="00C14A39" w:rsidRDefault="00BF5D5A" w:rsidP="00796E47">
            <w:pPr>
              <w:widowControl w:val="0"/>
              <w:spacing w:after="0" w:line="240" w:lineRule="auto"/>
              <w:jc w:val="both"/>
              <w:rPr>
                <w:rFonts w:ascii="Times New Roman" w:hAnsi="Times New Roman" w:cs="Times New Roman"/>
                <w:color w:val="000000"/>
                <w:sz w:val="24"/>
                <w:szCs w:val="24"/>
              </w:rPr>
            </w:pPr>
            <w:r w:rsidRPr="00C14A39">
              <w:rPr>
                <w:rFonts w:ascii="Times New Roman" w:hAnsi="Times New Roman" w:cs="Times New Roman"/>
                <w:color w:val="000000"/>
                <w:sz w:val="24"/>
                <w:szCs w:val="24"/>
              </w:rPr>
              <w:t>540</w:t>
            </w:r>
            <w:r w:rsidR="00A30365" w:rsidRPr="00C14A39">
              <w:rPr>
                <w:rFonts w:ascii="Times New Roman" w:hAnsi="Times New Roman" w:cs="Times New Roman"/>
                <w:color w:val="000000"/>
                <w:sz w:val="24"/>
                <w:szCs w:val="24"/>
              </w:rPr>
              <w:t xml:space="preserve"> akademinių valandų kontaktiniam darbui, iš kurių </w:t>
            </w:r>
            <w:r w:rsidR="00FC6E75" w:rsidRPr="00C14A39">
              <w:rPr>
                <w:rFonts w:ascii="Times New Roman" w:hAnsi="Times New Roman" w:cs="Times New Roman"/>
                <w:color w:val="000000"/>
                <w:sz w:val="24"/>
                <w:szCs w:val="24"/>
              </w:rPr>
              <w:t>162</w:t>
            </w:r>
            <w:r w:rsidR="00A30365" w:rsidRPr="00C14A39">
              <w:rPr>
                <w:rFonts w:ascii="Times New Roman" w:hAnsi="Times New Roman" w:cs="Times New Roman"/>
                <w:color w:val="000000"/>
                <w:sz w:val="24"/>
                <w:szCs w:val="24"/>
              </w:rPr>
              <w:t xml:space="preserve"> akademinių valandų skiriama teoriniam mokymui, </w:t>
            </w:r>
            <w:r w:rsidR="00FC6E75" w:rsidRPr="00C14A39">
              <w:rPr>
                <w:rFonts w:ascii="Times New Roman" w:hAnsi="Times New Roman" w:cs="Times New Roman"/>
                <w:color w:val="000000"/>
                <w:sz w:val="24"/>
                <w:szCs w:val="24"/>
              </w:rPr>
              <w:t>378</w:t>
            </w:r>
            <w:r w:rsidR="00A30365" w:rsidRPr="00C14A39">
              <w:rPr>
                <w:rFonts w:ascii="Times New Roman" w:hAnsi="Times New Roman" w:cs="Times New Roman"/>
                <w:color w:val="000000"/>
                <w:sz w:val="24"/>
                <w:szCs w:val="24"/>
              </w:rPr>
              <w:t xml:space="preserve"> akademinių valandų – praktiniam mokymui.</w:t>
            </w:r>
          </w:p>
        </w:tc>
      </w:tr>
    </w:tbl>
    <w:p w14:paraId="35F56192"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21ACFCAD"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1.7. Minimalūs reikalavimai, norint mokytis pagal programą (jeigu nustatyta)</w:t>
      </w:r>
    </w:p>
    <w:tbl>
      <w:tblPr>
        <w:tblStyle w:val="TableGrid"/>
        <w:tblW w:w="9628" w:type="dxa"/>
        <w:tblLayout w:type="fixed"/>
        <w:tblLook w:val="04A0" w:firstRow="1" w:lastRow="0" w:firstColumn="1" w:lastColumn="0" w:noHBand="0" w:noVBand="1"/>
      </w:tblPr>
      <w:tblGrid>
        <w:gridCol w:w="9628"/>
      </w:tblGrid>
      <w:tr w:rsidR="005F5912" w:rsidRPr="00C14A39" w14:paraId="611DC289" w14:textId="77777777">
        <w:tc>
          <w:tcPr>
            <w:tcW w:w="9628" w:type="dxa"/>
          </w:tcPr>
          <w:p w14:paraId="04663C23" w14:textId="3A21C855" w:rsidR="005F5912" w:rsidRPr="00C14A39" w:rsidRDefault="00C14A39" w:rsidP="00585DE8">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Pagal p</w:t>
            </w:r>
            <w:r w:rsidR="00A30365" w:rsidRPr="00C14A39">
              <w:rPr>
                <w:rFonts w:ascii="Times New Roman" w:hAnsi="Times New Roman" w:cs="Times New Roman"/>
                <w:color w:val="000000"/>
                <w:sz w:val="24"/>
                <w:szCs w:val="24"/>
              </w:rPr>
              <w:t>rogram</w:t>
            </w:r>
            <w:r>
              <w:rPr>
                <w:rFonts w:ascii="Times New Roman" w:hAnsi="Times New Roman" w:cs="Times New Roman"/>
                <w:color w:val="000000"/>
                <w:sz w:val="24"/>
                <w:szCs w:val="24"/>
              </w:rPr>
              <w:t>ą</w:t>
            </w:r>
            <w:r w:rsidR="00A30365" w:rsidRPr="00C14A39">
              <w:rPr>
                <w:rFonts w:ascii="Times New Roman" w:hAnsi="Times New Roman" w:cs="Times New Roman"/>
                <w:color w:val="000000"/>
                <w:sz w:val="24"/>
                <w:szCs w:val="24"/>
              </w:rPr>
              <w:t xml:space="preserve"> gali </w:t>
            </w:r>
            <w:r>
              <w:rPr>
                <w:rFonts w:ascii="Times New Roman" w:hAnsi="Times New Roman" w:cs="Times New Roman"/>
                <w:color w:val="000000"/>
                <w:sz w:val="24"/>
                <w:szCs w:val="24"/>
              </w:rPr>
              <w:t>mokytis</w:t>
            </w:r>
            <w:r w:rsidR="00A30365" w:rsidRPr="00C14A39">
              <w:rPr>
                <w:rFonts w:ascii="Times New Roman" w:hAnsi="Times New Roman" w:cs="Times New Roman"/>
                <w:color w:val="000000"/>
                <w:sz w:val="24"/>
                <w:szCs w:val="24"/>
              </w:rPr>
              <w:t xml:space="preserve"> visi asmenys, sulaukę 18 metų ir turintys pagrindinį išsilavinimą.</w:t>
            </w:r>
          </w:p>
        </w:tc>
      </w:tr>
    </w:tbl>
    <w:p w14:paraId="4DBCE7F9"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631C0C01" w14:textId="77777777" w:rsidR="005F5912" w:rsidRPr="00C14A39" w:rsidRDefault="00A30365" w:rsidP="00585DE8">
      <w:pPr>
        <w:spacing w:after="0" w:line="240" w:lineRule="auto"/>
        <w:contextualSpacing/>
        <w:rPr>
          <w:rFonts w:ascii="Times New Roman" w:hAnsi="Times New Roman" w:cs="Times New Roman"/>
          <w:bCs/>
          <w:sz w:val="24"/>
          <w:szCs w:val="24"/>
        </w:rPr>
      </w:pPr>
      <w:r w:rsidRPr="00C14A39">
        <w:rPr>
          <w:rFonts w:ascii="Times New Roman" w:hAnsi="Times New Roman" w:cs="Times New Roman"/>
          <w:color w:val="000000"/>
          <w:sz w:val="24"/>
          <w:szCs w:val="24"/>
        </w:rPr>
        <w:t xml:space="preserve">1.8. </w:t>
      </w:r>
      <w:r w:rsidRPr="00C14A39">
        <w:rPr>
          <w:rFonts w:ascii="Times New Roman" w:hAnsi="Times New Roman" w:cs="Times New Roman"/>
          <w:bCs/>
          <w:sz w:val="24"/>
          <w:szCs w:val="24"/>
        </w:rPr>
        <w:t>Programoje įgyjamos ar tobulinamos kompetencijos</w:t>
      </w:r>
    </w:p>
    <w:tbl>
      <w:tblPr>
        <w:tblStyle w:val="TableGrid"/>
        <w:tblW w:w="9634" w:type="dxa"/>
        <w:tblLayout w:type="fixed"/>
        <w:tblLook w:val="04A0" w:firstRow="1" w:lastRow="0" w:firstColumn="1" w:lastColumn="0" w:noHBand="0" w:noVBand="1"/>
      </w:tblPr>
      <w:tblGrid>
        <w:gridCol w:w="3211"/>
        <w:gridCol w:w="3211"/>
        <w:gridCol w:w="3212"/>
      </w:tblGrid>
      <w:tr w:rsidR="005F5912" w:rsidRPr="00C14A39" w14:paraId="106AF3FE" w14:textId="77777777">
        <w:tc>
          <w:tcPr>
            <w:tcW w:w="3211" w:type="dxa"/>
          </w:tcPr>
          <w:p w14:paraId="46056651"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Kompetencijos pavadinimas</w:t>
            </w:r>
          </w:p>
        </w:tc>
        <w:tc>
          <w:tcPr>
            <w:tcW w:w="3211" w:type="dxa"/>
          </w:tcPr>
          <w:p w14:paraId="5833171A" w14:textId="77777777" w:rsidR="005F5912" w:rsidRPr="00C14A39" w:rsidRDefault="00A30365" w:rsidP="00585DE8">
            <w:pPr>
              <w:widowControl w:val="0"/>
              <w:spacing w:after="0" w:line="240" w:lineRule="auto"/>
              <w:rPr>
                <w:rFonts w:ascii="Times New Roman" w:hAnsi="Times New Roman" w:cs="Times New Roman"/>
                <w:bCs/>
                <w:i/>
                <w:sz w:val="24"/>
                <w:szCs w:val="24"/>
              </w:rPr>
            </w:pPr>
            <w:r w:rsidRPr="00C14A39">
              <w:rPr>
                <w:rFonts w:ascii="Times New Roman" w:hAnsi="Times New Roman" w:cs="Times New Roman"/>
                <w:bCs/>
                <w:sz w:val="24"/>
                <w:szCs w:val="24"/>
              </w:rPr>
              <w:t>Kvalifikacijos pavadinimas, lygis pagal Lietuvos kvalifikacijų sandarą, jos valstybinis kodas</w:t>
            </w:r>
          </w:p>
        </w:tc>
        <w:tc>
          <w:tcPr>
            <w:tcW w:w="3212" w:type="dxa"/>
          </w:tcPr>
          <w:p w14:paraId="3B0A2CF1"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Profesinio standarto pavadinimas, jo valstybinis kodas</w:t>
            </w:r>
          </w:p>
        </w:tc>
      </w:tr>
      <w:tr w:rsidR="005F5912" w:rsidRPr="00C14A39" w14:paraId="48F03F5D" w14:textId="77777777" w:rsidTr="004F7403">
        <w:trPr>
          <w:trHeight w:val="1539"/>
        </w:trPr>
        <w:tc>
          <w:tcPr>
            <w:tcW w:w="3211" w:type="dxa"/>
          </w:tcPr>
          <w:p w14:paraId="721F13F6" w14:textId="6C0EFDD9" w:rsidR="005F5912" w:rsidRPr="00C14A39" w:rsidRDefault="00FC6E75" w:rsidP="00585DE8">
            <w:pPr>
              <w:pStyle w:val="LO-Normal"/>
              <w:widowControl w:val="0"/>
              <w:rPr>
                <w:rFonts w:ascii="Times New Roman" w:eastAsia="Times New Roman" w:hAnsi="Times New Roman" w:cs="Times New Roman"/>
                <w:sz w:val="24"/>
                <w:szCs w:val="24"/>
                <w:lang w:eastAsia="lt-LT"/>
              </w:rPr>
            </w:pPr>
            <w:r w:rsidRPr="00C14A39">
              <w:rPr>
                <w:rFonts w:ascii="Times New Roman" w:eastAsia="Calibri" w:hAnsi="Times New Roman" w:cs="Times New Roman"/>
                <w:bCs/>
                <w:spacing w:val="-1"/>
                <w:sz w:val="24"/>
                <w:szCs w:val="24"/>
              </w:rPr>
              <w:t>Vykdyti vidaus degimo variklių techninės priežiūros darbus</w:t>
            </w:r>
          </w:p>
        </w:tc>
        <w:tc>
          <w:tcPr>
            <w:tcW w:w="3211" w:type="dxa"/>
          </w:tcPr>
          <w:p w14:paraId="7E1B4CAF" w14:textId="77777777" w:rsidR="00FC6E75" w:rsidRPr="00C14A39" w:rsidRDefault="00FC6E75" w:rsidP="00585DE8">
            <w:pPr>
              <w:pStyle w:val="LO-Normal"/>
              <w:widowControl w:val="0"/>
              <w:rPr>
                <w:rFonts w:ascii="Times New Roman" w:hAnsi="Times New Roman" w:cs="Times New Roman"/>
                <w:bCs/>
                <w:sz w:val="24"/>
                <w:szCs w:val="24"/>
              </w:rPr>
            </w:pPr>
            <w:r w:rsidRPr="00C14A39">
              <w:rPr>
                <w:rFonts w:ascii="Times New Roman" w:hAnsi="Times New Roman" w:cs="Times New Roman"/>
                <w:bCs/>
                <w:sz w:val="24"/>
                <w:szCs w:val="24"/>
              </w:rPr>
              <w:t xml:space="preserve">Transporto priemonių remontininkas, </w:t>
            </w:r>
          </w:p>
          <w:p w14:paraId="1C389E41" w14:textId="7859CF2E" w:rsidR="005F5912" w:rsidRPr="00C14A39" w:rsidRDefault="00FC6E7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LTKS III</w:t>
            </w:r>
          </w:p>
        </w:tc>
        <w:tc>
          <w:tcPr>
            <w:tcW w:w="3212" w:type="dxa"/>
          </w:tcPr>
          <w:p w14:paraId="431BDA29"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Mašinų ir įrangos gamybos, transporto priemonių gamybos, techninės priežiūros ir remonto sektoriaus profesinis standartas,</w:t>
            </w:r>
          </w:p>
          <w:p w14:paraId="2AEC5E74" w14:textId="0BCE9CF3" w:rsidR="005F5912" w:rsidRPr="00C14A39" w:rsidRDefault="00A30365" w:rsidP="004F7403">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PSC02</w:t>
            </w:r>
          </w:p>
        </w:tc>
      </w:tr>
      <w:tr w:rsidR="005F5912" w:rsidRPr="00C14A39" w14:paraId="66DCC265" w14:textId="77777777">
        <w:tc>
          <w:tcPr>
            <w:tcW w:w="3211" w:type="dxa"/>
          </w:tcPr>
          <w:p w14:paraId="43BBA79B" w14:textId="31764A4F" w:rsidR="005F5912" w:rsidRPr="00C14A39" w:rsidRDefault="00FC6E75" w:rsidP="00585DE8">
            <w:pPr>
              <w:pStyle w:val="LO-Normal"/>
              <w:widowControl w:val="0"/>
              <w:rPr>
                <w:rFonts w:ascii="Times New Roman" w:eastAsia="Times New Roman" w:hAnsi="Times New Roman" w:cs="Times New Roman"/>
                <w:sz w:val="24"/>
                <w:szCs w:val="24"/>
                <w:lang w:eastAsia="lt-LT"/>
              </w:rPr>
            </w:pPr>
            <w:r w:rsidRPr="00C14A39">
              <w:rPr>
                <w:rFonts w:ascii="Times New Roman" w:eastAsia="Calibri" w:hAnsi="Times New Roman" w:cs="Times New Roman"/>
                <w:bCs/>
                <w:sz w:val="24"/>
                <w:szCs w:val="24"/>
                <w:lang w:eastAsia="lt-LT"/>
              </w:rPr>
              <w:t>Remontuoti transporto priemonių vidaus degimo variklius.</w:t>
            </w:r>
          </w:p>
        </w:tc>
        <w:tc>
          <w:tcPr>
            <w:tcW w:w="3211" w:type="dxa"/>
          </w:tcPr>
          <w:p w14:paraId="2178CAB0" w14:textId="77777777" w:rsidR="00FC6E75" w:rsidRPr="00C14A39" w:rsidRDefault="00FC6E75" w:rsidP="00585DE8">
            <w:pPr>
              <w:pStyle w:val="LO-Normal"/>
              <w:widowControl w:val="0"/>
              <w:rPr>
                <w:rFonts w:ascii="Times New Roman" w:hAnsi="Times New Roman" w:cs="Times New Roman"/>
                <w:bCs/>
                <w:sz w:val="24"/>
                <w:szCs w:val="24"/>
              </w:rPr>
            </w:pPr>
            <w:r w:rsidRPr="00C14A39">
              <w:rPr>
                <w:rFonts w:ascii="Times New Roman" w:hAnsi="Times New Roman" w:cs="Times New Roman"/>
                <w:bCs/>
                <w:sz w:val="24"/>
                <w:szCs w:val="24"/>
              </w:rPr>
              <w:t xml:space="preserve">Transporto priemonių remontininkas, </w:t>
            </w:r>
          </w:p>
          <w:p w14:paraId="21937FD4" w14:textId="32049868" w:rsidR="005F5912" w:rsidRPr="00C14A39" w:rsidRDefault="00FC6E7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LTKS III</w:t>
            </w:r>
          </w:p>
        </w:tc>
        <w:tc>
          <w:tcPr>
            <w:tcW w:w="3212" w:type="dxa"/>
          </w:tcPr>
          <w:p w14:paraId="329B9D24"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Mašinų ir įrangos gamybos, transporto priemonių gamybos, techninės priežiūros ir remonto sektoriaus profesinis standartas,</w:t>
            </w:r>
          </w:p>
          <w:p w14:paraId="16E83F9A"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PSC02</w:t>
            </w:r>
          </w:p>
        </w:tc>
      </w:tr>
      <w:tr w:rsidR="005F5912" w:rsidRPr="00C14A39" w14:paraId="75E39E37" w14:textId="77777777" w:rsidTr="00FC6E75">
        <w:tc>
          <w:tcPr>
            <w:tcW w:w="3211" w:type="dxa"/>
            <w:tcBorders>
              <w:top w:val="nil"/>
              <w:bottom w:val="single" w:sz="4" w:space="0" w:color="auto"/>
            </w:tcBorders>
          </w:tcPr>
          <w:p w14:paraId="3E1A9986" w14:textId="2FE8F122" w:rsidR="005F5912" w:rsidRPr="00C14A39" w:rsidRDefault="00FC6E75" w:rsidP="00585DE8">
            <w:pPr>
              <w:pStyle w:val="LO-Normal"/>
              <w:widowControl w:val="0"/>
              <w:rPr>
                <w:rFonts w:ascii="Times New Roman" w:eastAsia="Times New Roman" w:hAnsi="Times New Roman" w:cs="Times New Roman"/>
                <w:sz w:val="24"/>
                <w:szCs w:val="24"/>
                <w:lang w:eastAsia="lt-LT"/>
              </w:rPr>
            </w:pPr>
            <w:r w:rsidRPr="00C14A39">
              <w:rPr>
                <w:rFonts w:ascii="Times New Roman" w:eastAsia="Calibri" w:hAnsi="Times New Roman" w:cs="Times New Roman"/>
                <w:bCs/>
                <w:sz w:val="24"/>
                <w:szCs w:val="24"/>
                <w:lang w:eastAsia="lt-LT"/>
              </w:rPr>
              <w:t xml:space="preserve">Montuoti ir derinti </w:t>
            </w:r>
            <w:proofErr w:type="spellStart"/>
            <w:r w:rsidRPr="00C14A39">
              <w:rPr>
                <w:rFonts w:ascii="Times New Roman" w:eastAsia="Calibri" w:hAnsi="Times New Roman" w:cs="Times New Roman"/>
                <w:bCs/>
                <w:sz w:val="24"/>
                <w:szCs w:val="24"/>
                <w:lang w:eastAsia="lt-LT"/>
              </w:rPr>
              <w:t>Otto</w:t>
            </w:r>
            <w:proofErr w:type="spellEnd"/>
            <w:r w:rsidRPr="00C14A39">
              <w:rPr>
                <w:rFonts w:ascii="Times New Roman" w:eastAsia="Calibri" w:hAnsi="Times New Roman" w:cs="Times New Roman"/>
                <w:bCs/>
                <w:sz w:val="24"/>
                <w:szCs w:val="24"/>
                <w:lang w:eastAsia="lt-LT"/>
              </w:rPr>
              <w:t xml:space="preserve"> variklių maitinimo ir uždegimo sistemų elementus.</w:t>
            </w:r>
          </w:p>
        </w:tc>
        <w:tc>
          <w:tcPr>
            <w:tcW w:w="3211" w:type="dxa"/>
            <w:tcBorders>
              <w:top w:val="nil"/>
              <w:bottom w:val="single" w:sz="4" w:space="0" w:color="auto"/>
            </w:tcBorders>
          </w:tcPr>
          <w:p w14:paraId="3C8D2A0A" w14:textId="77777777" w:rsidR="00FC6E75" w:rsidRPr="00C14A39" w:rsidRDefault="00FC6E75" w:rsidP="00585DE8">
            <w:pPr>
              <w:pStyle w:val="LO-Normal"/>
              <w:widowControl w:val="0"/>
              <w:rPr>
                <w:rFonts w:ascii="Times New Roman" w:hAnsi="Times New Roman" w:cs="Times New Roman"/>
                <w:bCs/>
                <w:sz w:val="24"/>
                <w:szCs w:val="24"/>
              </w:rPr>
            </w:pPr>
            <w:r w:rsidRPr="00C14A39">
              <w:rPr>
                <w:rFonts w:ascii="Times New Roman" w:hAnsi="Times New Roman" w:cs="Times New Roman"/>
                <w:bCs/>
                <w:sz w:val="24"/>
                <w:szCs w:val="24"/>
              </w:rPr>
              <w:t xml:space="preserve">Transporto priemonių remontininkas, </w:t>
            </w:r>
          </w:p>
          <w:p w14:paraId="64093098" w14:textId="0E92A55E" w:rsidR="005F5912" w:rsidRPr="00C14A39" w:rsidRDefault="00FC6E7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LTKS III</w:t>
            </w:r>
          </w:p>
        </w:tc>
        <w:tc>
          <w:tcPr>
            <w:tcW w:w="3212" w:type="dxa"/>
            <w:tcBorders>
              <w:top w:val="nil"/>
              <w:bottom w:val="single" w:sz="4" w:space="0" w:color="auto"/>
            </w:tcBorders>
          </w:tcPr>
          <w:p w14:paraId="4F9A1AF3"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 xml:space="preserve">Mašinų ir įrangos gamybos, transporto priemonių gamybos, techninės priežiūros </w:t>
            </w:r>
            <w:r w:rsidRPr="00C14A39">
              <w:rPr>
                <w:rFonts w:ascii="Times New Roman" w:hAnsi="Times New Roman" w:cs="Times New Roman"/>
                <w:bCs/>
                <w:sz w:val="24"/>
                <w:szCs w:val="24"/>
              </w:rPr>
              <w:lastRenderedPageBreak/>
              <w:t>ir remonto sektoriaus profesinis standartas,</w:t>
            </w:r>
          </w:p>
          <w:p w14:paraId="6608AD0C" w14:textId="2645FB5B" w:rsidR="00FC6E75"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PSC02</w:t>
            </w:r>
          </w:p>
        </w:tc>
      </w:tr>
      <w:tr w:rsidR="005F5912" w:rsidRPr="00C14A39" w14:paraId="4B74840B" w14:textId="77777777" w:rsidTr="00FC6E75">
        <w:tc>
          <w:tcPr>
            <w:tcW w:w="3211" w:type="dxa"/>
            <w:tcBorders>
              <w:top w:val="single" w:sz="4" w:space="0" w:color="auto"/>
              <w:left w:val="single" w:sz="4" w:space="0" w:color="auto"/>
              <w:bottom w:val="single" w:sz="4" w:space="0" w:color="auto"/>
              <w:right w:val="single" w:sz="4" w:space="0" w:color="auto"/>
            </w:tcBorders>
          </w:tcPr>
          <w:p w14:paraId="3839A3A9" w14:textId="6A7F4410" w:rsidR="005F5912" w:rsidRPr="00C14A39" w:rsidRDefault="00962A8C" w:rsidP="00585DE8">
            <w:pPr>
              <w:pStyle w:val="LO-Normal"/>
              <w:widowControl w:val="0"/>
              <w:rPr>
                <w:rFonts w:ascii="Times New Roman" w:eastAsia="Times New Roman" w:hAnsi="Times New Roman" w:cs="Times New Roman"/>
                <w:sz w:val="24"/>
                <w:szCs w:val="24"/>
                <w:lang w:eastAsia="lt-LT"/>
              </w:rPr>
            </w:pPr>
            <w:r w:rsidRPr="00C14A39">
              <w:rPr>
                <w:rFonts w:ascii="Times New Roman" w:eastAsia="Calibri" w:hAnsi="Times New Roman" w:cs="Times New Roman"/>
                <w:bCs/>
                <w:sz w:val="24"/>
                <w:szCs w:val="24"/>
                <w:lang w:eastAsia="lt-LT"/>
              </w:rPr>
              <w:lastRenderedPageBreak/>
              <w:t>Montuoti ir derinti dyzelinių variklių maitinimo sistemų elementus</w:t>
            </w:r>
          </w:p>
        </w:tc>
        <w:tc>
          <w:tcPr>
            <w:tcW w:w="3211" w:type="dxa"/>
            <w:tcBorders>
              <w:top w:val="single" w:sz="4" w:space="0" w:color="auto"/>
              <w:left w:val="single" w:sz="4" w:space="0" w:color="auto"/>
              <w:bottom w:val="single" w:sz="4" w:space="0" w:color="auto"/>
              <w:right w:val="single" w:sz="4" w:space="0" w:color="auto"/>
            </w:tcBorders>
          </w:tcPr>
          <w:p w14:paraId="3C4E8D72" w14:textId="77777777" w:rsidR="00FC6E75" w:rsidRPr="00C14A39" w:rsidRDefault="00FC6E75" w:rsidP="00585DE8">
            <w:pPr>
              <w:pStyle w:val="LO-Normal"/>
              <w:widowControl w:val="0"/>
              <w:rPr>
                <w:rFonts w:ascii="Times New Roman" w:hAnsi="Times New Roman" w:cs="Times New Roman"/>
                <w:bCs/>
                <w:sz w:val="24"/>
                <w:szCs w:val="24"/>
              </w:rPr>
            </w:pPr>
            <w:r w:rsidRPr="00C14A39">
              <w:rPr>
                <w:rFonts w:ascii="Times New Roman" w:hAnsi="Times New Roman" w:cs="Times New Roman"/>
                <w:bCs/>
                <w:sz w:val="24"/>
                <w:szCs w:val="24"/>
              </w:rPr>
              <w:t xml:space="preserve">Transporto priemonių remontininkas, </w:t>
            </w:r>
          </w:p>
          <w:p w14:paraId="6F71438A" w14:textId="2C9527BB" w:rsidR="005F5912" w:rsidRPr="00C14A39" w:rsidRDefault="00FC6E7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LTKS III</w:t>
            </w:r>
          </w:p>
        </w:tc>
        <w:tc>
          <w:tcPr>
            <w:tcW w:w="3212" w:type="dxa"/>
            <w:tcBorders>
              <w:top w:val="single" w:sz="4" w:space="0" w:color="auto"/>
              <w:left w:val="single" w:sz="4" w:space="0" w:color="auto"/>
              <w:bottom w:val="single" w:sz="4" w:space="0" w:color="auto"/>
              <w:right w:val="single" w:sz="4" w:space="0" w:color="auto"/>
            </w:tcBorders>
          </w:tcPr>
          <w:p w14:paraId="0DF1DCB2" w14:textId="77777777" w:rsidR="00FC6E75"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 xml:space="preserve">Mašinų ir įrangos gamybos, transporto priemonių gamybos, techninės priežiūros ir remonto </w:t>
            </w:r>
          </w:p>
          <w:p w14:paraId="6738F719" w14:textId="7DD5CBA1"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sektoriaus profesinis standartas,</w:t>
            </w:r>
          </w:p>
          <w:p w14:paraId="0F6C5E90" w14:textId="77777777" w:rsidR="005F5912" w:rsidRPr="00C14A39" w:rsidRDefault="00A30365" w:rsidP="00585DE8">
            <w:pPr>
              <w:widowControl w:val="0"/>
              <w:spacing w:after="0" w:line="240" w:lineRule="auto"/>
              <w:rPr>
                <w:rFonts w:ascii="Times New Roman" w:hAnsi="Times New Roman" w:cs="Times New Roman"/>
                <w:bCs/>
                <w:sz w:val="24"/>
                <w:szCs w:val="24"/>
              </w:rPr>
            </w:pPr>
            <w:r w:rsidRPr="00C14A39">
              <w:rPr>
                <w:rFonts w:ascii="Times New Roman" w:hAnsi="Times New Roman" w:cs="Times New Roman"/>
                <w:bCs/>
                <w:sz w:val="24"/>
                <w:szCs w:val="24"/>
              </w:rPr>
              <w:t>PSC02</w:t>
            </w:r>
          </w:p>
        </w:tc>
      </w:tr>
    </w:tbl>
    <w:p w14:paraId="654C8BCE" w14:textId="77777777" w:rsidR="005F5912" w:rsidRPr="00C14A39" w:rsidRDefault="005F5912" w:rsidP="00585DE8">
      <w:pPr>
        <w:spacing w:after="0" w:line="240" w:lineRule="auto"/>
        <w:contextualSpacing/>
        <w:rPr>
          <w:rFonts w:ascii="Times New Roman" w:hAnsi="Times New Roman" w:cs="Times New Roman"/>
          <w:color w:val="000000"/>
          <w:sz w:val="24"/>
          <w:szCs w:val="24"/>
        </w:rPr>
      </w:pPr>
    </w:p>
    <w:p w14:paraId="449C43AA" w14:textId="77777777" w:rsidR="005F5912" w:rsidRPr="00C14A39" w:rsidRDefault="00A30365" w:rsidP="00585DE8">
      <w:pPr>
        <w:spacing w:after="0" w:line="240" w:lineRule="auto"/>
        <w:contextualSpacing/>
        <w:rPr>
          <w:rFonts w:ascii="Times New Roman" w:hAnsi="Times New Roman" w:cs="Times New Roman"/>
          <w:color w:val="000000"/>
          <w:sz w:val="24"/>
          <w:szCs w:val="24"/>
        </w:rPr>
      </w:pPr>
      <w:r w:rsidRPr="00C14A39">
        <w:rPr>
          <w:rFonts w:ascii="Times New Roman" w:hAnsi="Times New Roman" w:cs="Times New Roman"/>
          <w:color w:val="000000"/>
          <w:sz w:val="24"/>
          <w:szCs w:val="24"/>
        </w:rPr>
        <w:t>1.9. Papildomi reikalavimai mokymą pagal programą užsakančios ir (ar) mokymą finansuojančios institucijos</w:t>
      </w:r>
    </w:p>
    <w:tbl>
      <w:tblPr>
        <w:tblStyle w:val="TableGrid"/>
        <w:tblW w:w="9628" w:type="dxa"/>
        <w:tblLayout w:type="fixed"/>
        <w:tblLook w:val="04A0" w:firstRow="1" w:lastRow="0" w:firstColumn="1" w:lastColumn="0" w:noHBand="0" w:noVBand="1"/>
      </w:tblPr>
      <w:tblGrid>
        <w:gridCol w:w="9628"/>
      </w:tblGrid>
      <w:tr w:rsidR="005F5912" w:rsidRPr="00C14A39" w14:paraId="60AC2B36" w14:textId="77777777">
        <w:tc>
          <w:tcPr>
            <w:tcW w:w="9628" w:type="dxa"/>
          </w:tcPr>
          <w:p w14:paraId="39DCA4D4" w14:textId="77777777" w:rsidR="005F5912" w:rsidRPr="00C14A39" w:rsidRDefault="00A30365" w:rsidP="00585DE8">
            <w:pPr>
              <w:pStyle w:val="ListParagraph"/>
              <w:widowControl w:val="0"/>
              <w:numPr>
                <w:ilvl w:val="0"/>
                <w:numId w:val="3"/>
              </w:numPr>
              <w:spacing w:after="0" w:line="240" w:lineRule="auto"/>
              <w:ind w:left="447"/>
              <w:rPr>
                <w:rFonts w:ascii="Times New Roman" w:hAnsi="Times New Roman" w:cs="Times New Roman"/>
                <w:color w:val="000000"/>
                <w:sz w:val="24"/>
                <w:szCs w:val="24"/>
              </w:rPr>
            </w:pPr>
            <w:r w:rsidRPr="00C14A39">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14:paraId="48029A6C" w14:textId="77777777" w:rsidR="005F5912" w:rsidRPr="00C14A39" w:rsidRDefault="00A30365" w:rsidP="00585DE8">
      <w:pPr>
        <w:spacing w:after="0" w:line="240" w:lineRule="auto"/>
        <w:rPr>
          <w:rFonts w:ascii="Times New Roman" w:hAnsi="Times New Roman" w:cs="Times New Roman"/>
          <w:sz w:val="24"/>
          <w:szCs w:val="24"/>
        </w:rPr>
        <w:sectPr w:rsidR="005F5912" w:rsidRPr="00C14A39">
          <w:headerReference w:type="default" r:id="rId9"/>
          <w:footerReference w:type="even" r:id="rId10"/>
          <w:footerReference w:type="default" r:id="rId11"/>
          <w:footerReference w:type="first" r:id="rId12"/>
          <w:pgSz w:w="11906" w:h="16838"/>
          <w:pgMar w:top="1134" w:right="567" w:bottom="1135" w:left="1701" w:header="567" w:footer="567" w:gutter="0"/>
          <w:cols w:space="1296"/>
          <w:formProt w:val="0"/>
          <w:docGrid w:linePitch="299" w:charSpace="4096"/>
        </w:sectPr>
      </w:pPr>
      <w:r w:rsidRPr="00C14A39">
        <w:rPr>
          <w:rFonts w:ascii="Times New Roman" w:hAnsi="Times New Roman" w:cs="Times New Roman"/>
          <w:sz w:val="24"/>
          <w:szCs w:val="24"/>
        </w:rPr>
        <w:br w:type="page"/>
      </w:r>
    </w:p>
    <w:p w14:paraId="26EAF8FA" w14:textId="77777777" w:rsidR="005F5912" w:rsidRPr="00C14A39" w:rsidRDefault="00A30365" w:rsidP="00585DE8">
      <w:pPr>
        <w:spacing w:after="0" w:line="240" w:lineRule="auto"/>
        <w:contextualSpacing/>
        <w:jc w:val="center"/>
        <w:rPr>
          <w:rFonts w:ascii="Times New Roman" w:hAnsi="Times New Roman" w:cs="Times New Roman"/>
          <w:b/>
          <w:sz w:val="24"/>
          <w:szCs w:val="24"/>
        </w:rPr>
      </w:pPr>
      <w:r w:rsidRPr="00C14A39">
        <w:rPr>
          <w:rFonts w:ascii="Times New Roman" w:hAnsi="Times New Roman" w:cs="Times New Roman"/>
          <w:b/>
          <w:sz w:val="24"/>
          <w:szCs w:val="24"/>
        </w:rPr>
        <w:lastRenderedPageBreak/>
        <w:t>2. PROGRAMOS TURINYS</w:t>
      </w:r>
    </w:p>
    <w:tbl>
      <w:tblPr>
        <w:tblW w:w="14564" w:type="dxa"/>
        <w:tblLayout w:type="fixed"/>
        <w:tblLook w:val="0000" w:firstRow="0" w:lastRow="0" w:firstColumn="0" w:lastColumn="0" w:noHBand="0" w:noVBand="0"/>
      </w:tblPr>
      <w:tblGrid>
        <w:gridCol w:w="2607"/>
        <w:gridCol w:w="1145"/>
        <w:gridCol w:w="2222"/>
        <w:gridCol w:w="3450"/>
        <w:gridCol w:w="1300"/>
        <w:gridCol w:w="1371"/>
        <w:gridCol w:w="1518"/>
        <w:gridCol w:w="951"/>
      </w:tblGrid>
      <w:tr w:rsidR="005F5912" w:rsidRPr="00C14A39" w14:paraId="2BEE956C" w14:textId="77777777" w:rsidTr="00B0438C">
        <w:trPr>
          <w:trHeight w:val="40"/>
        </w:trPr>
        <w:tc>
          <w:tcPr>
            <w:tcW w:w="2607" w:type="dxa"/>
            <w:vMerge w:val="restart"/>
            <w:tcBorders>
              <w:top w:val="single" w:sz="4" w:space="0" w:color="000000"/>
              <w:left w:val="single" w:sz="4" w:space="0" w:color="000000"/>
              <w:bottom w:val="single" w:sz="4" w:space="0" w:color="000000"/>
              <w:right w:val="single" w:sz="4" w:space="0" w:color="000000"/>
            </w:tcBorders>
          </w:tcPr>
          <w:p w14:paraId="1F5E5D33" w14:textId="77777777" w:rsidR="005F5912" w:rsidRPr="00C14A39" w:rsidRDefault="00A30365" w:rsidP="00585DE8">
            <w:pPr>
              <w:widowControl w:val="0"/>
              <w:spacing w:after="0" w:line="240" w:lineRule="auto"/>
              <w:jc w:val="center"/>
              <w:rPr>
                <w:rFonts w:ascii="Times New Roman" w:hAnsi="Times New Roman" w:cs="Times New Roman"/>
                <w:b/>
                <w:sz w:val="24"/>
                <w:szCs w:val="24"/>
              </w:rPr>
            </w:pPr>
            <w:r w:rsidRPr="00C14A39">
              <w:rPr>
                <w:rFonts w:ascii="Times New Roman" w:hAnsi="Times New Roman" w:cs="Times New Roman"/>
                <w:b/>
                <w:sz w:val="24"/>
                <w:szCs w:val="24"/>
              </w:rPr>
              <w:t>Modulio pavadinimas (valstybinis kodas</w:t>
            </w:r>
            <w:r w:rsidRPr="00C14A39">
              <w:rPr>
                <w:rStyle w:val="FootnoteAnchor"/>
                <w:rFonts w:ascii="Times New Roman" w:hAnsi="Times New Roman" w:cs="Times New Roman"/>
                <w:b/>
                <w:sz w:val="24"/>
                <w:szCs w:val="24"/>
              </w:rPr>
              <w:footnoteReference w:id="1"/>
            </w:r>
            <w:r w:rsidRPr="00C14A39">
              <w:rPr>
                <w:rFonts w:ascii="Times New Roman" w:hAnsi="Times New Roman" w:cs="Times New Roman"/>
                <w:b/>
                <w:sz w:val="24"/>
                <w:szCs w:val="24"/>
              </w:rPr>
              <w:t>)</w:t>
            </w:r>
          </w:p>
        </w:tc>
        <w:tc>
          <w:tcPr>
            <w:tcW w:w="1145" w:type="dxa"/>
            <w:vMerge w:val="restart"/>
            <w:tcBorders>
              <w:top w:val="single" w:sz="4" w:space="0" w:color="000000"/>
              <w:left w:val="single" w:sz="4" w:space="0" w:color="000000"/>
              <w:bottom w:val="single" w:sz="4" w:space="0" w:color="000000"/>
              <w:right w:val="single" w:sz="4" w:space="0" w:color="000000"/>
            </w:tcBorders>
          </w:tcPr>
          <w:p w14:paraId="022A20DB" w14:textId="77777777" w:rsidR="005F5912" w:rsidRPr="00C14A39" w:rsidRDefault="00A30365" w:rsidP="00585DE8">
            <w:pPr>
              <w:widowControl w:val="0"/>
              <w:spacing w:after="0" w:line="240" w:lineRule="auto"/>
              <w:jc w:val="center"/>
              <w:rPr>
                <w:rFonts w:ascii="Times New Roman" w:hAnsi="Times New Roman" w:cs="Times New Roman"/>
                <w:b/>
                <w:sz w:val="24"/>
                <w:szCs w:val="24"/>
              </w:rPr>
            </w:pPr>
            <w:r w:rsidRPr="00C14A39">
              <w:rPr>
                <w:rFonts w:ascii="Times New Roman" w:hAnsi="Times New Roman" w:cs="Times New Roman"/>
                <w:b/>
                <w:sz w:val="24"/>
                <w:szCs w:val="24"/>
              </w:rPr>
              <w:t>Modulio LTKS lygis</w:t>
            </w:r>
          </w:p>
        </w:tc>
        <w:tc>
          <w:tcPr>
            <w:tcW w:w="2222" w:type="dxa"/>
            <w:vMerge w:val="restart"/>
            <w:tcBorders>
              <w:top w:val="single" w:sz="4" w:space="0" w:color="000000"/>
              <w:left w:val="single" w:sz="4" w:space="0" w:color="000000"/>
              <w:bottom w:val="single" w:sz="4" w:space="0" w:color="000000"/>
              <w:right w:val="single" w:sz="4" w:space="0" w:color="000000"/>
            </w:tcBorders>
          </w:tcPr>
          <w:p w14:paraId="253B354C" w14:textId="77777777" w:rsidR="005F5912" w:rsidRPr="00C14A39" w:rsidRDefault="00A30365" w:rsidP="00585DE8">
            <w:pPr>
              <w:widowControl w:val="0"/>
              <w:spacing w:after="0" w:line="240" w:lineRule="auto"/>
              <w:jc w:val="center"/>
              <w:rPr>
                <w:rFonts w:ascii="Times New Roman" w:hAnsi="Times New Roman" w:cs="Times New Roman"/>
                <w:b/>
                <w:sz w:val="24"/>
                <w:szCs w:val="24"/>
              </w:rPr>
            </w:pPr>
            <w:r w:rsidRPr="00C14A39">
              <w:rPr>
                <w:rFonts w:ascii="Times New Roman" w:hAnsi="Times New Roman" w:cs="Times New Roman"/>
                <w:b/>
                <w:sz w:val="24"/>
                <w:szCs w:val="24"/>
              </w:rPr>
              <w:t>Kompetencija(-</w:t>
            </w:r>
            <w:proofErr w:type="spellStart"/>
            <w:r w:rsidRPr="00C14A39">
              <w:rPr>
                <w:rFonts w:ascii="Times New Roman" w:hAnsi="Times New Roman" w:cs="Times New Roman"/>
                <w:b/>
                <w:sz w:val="24"/>
                <w:szCs w:val="24"/>
              </w:rPr>
              <w:t>os</w:t>
            </w:r>
            <w:proofErr w:type="spellEnd"/>
            <w:r w:rsidRPr="00C14A39">
              <w:rPr>
                <w:rFonts w:ascii="Times New Roman" w:hAnsi="Times New Roman" w:cs="Times New Roman"/>
                <w:b/>
                <w:sz w:val="24"/>
                <w:szCs w:val="24"/>
              </w:rPr>
              <w:t>)</w:t>
            </w:r>
          </w:p>
        </w:tc>
        <w:tc>
          <w:tcPr>
            <w:tcW w:w="3450" w:type="dxa"/>
            <w:vMerge w:val="restart"/>
            <w:tcBorders>
              <w:top w:val="single" w:sz="4" w:space="0" w:color="000000"/>
              <w:left w:val="single" w:sz="4" w:space="0" w:color="000000"/>
              <w:bottom w:val="single" w:sz="4" w:space="0" w:color="000000"/>
              <w:right w:val="single" w:sz="4" w:space="0" w:color="000000"/>
            </w:tcBorders>
          </w:tcPr>
          <w:p w14:paraId="6B785FE1" w14:textId="77777777" w:rsidR="005F5912" w:rsidRPr="00C14A39" w:rsidRDefault="00A30365" w:rsidP="00585DE8">
            <w:pPr>
              <w:widowControl w:val="0"/>
              <w:spacing w:after="0" w:line="240" w:lineRule="auto"/>
              <w:jc w:val="center"/>
              <w:rPr>
                <w:rFonts w:ascii="Times New Roman" w:hAnsi="Times New Roman" w:cs="Times New Roman"/>
                <w:b/>
                <w:sz w:val="24"/>
                <w:szCs w:val="24"/>
              </w:rPr>
            </w:pPr>
            <w:r w:rsidRPr="00C14A39">
              <w:rPr>
                <w:rFonts w:ascii="Times New Roman" w:hAnsi="Times New Roman" w:cs="Times New Roman"/>
                <w:b/>
                <w:sz w:val="24"/>
                <w:szCs w:val="24"/>
              </w:rPr>
              <w:t>Kompetencijos(-jų) pasiekimą nurodantys mokymosi rezultatai</w:t>
            </w:r>
          </w:p>
        </w:tc>
        <w:tc>
          <w:tcPr>
            <w:tcW w:w="1300" w:type="dxa"/>
            <w:vMerge w:val="restart"/>
            <w:tcBorders>
              <w:top w:val="single" w:sz="4" w:space="0" w:color="000000"/>
              <w:left w:val="single" w:sz="4" w:space="0" w:color="000000"/>
              <w:bottom w:val="single" w:sz="4" w:space="0" w:color="000000"/>
              <w:right w:val="single" w:sz="4" w:space="0" w:color="000000"/>
            </w:tcBorders>
          </w:tcPr>
          <w:p w14:paraId="04031F39" w14:textId="77777777" w:rsidR="005F5912" w:rsidRPr="00C14A39" w:rsidRDefault="00A30365" w:rsidP="00585DE8">
            <w:pPr>
              <w:widowControl w:val="0"/>
              <w:spacing w:after="0" w:line="240" w:lineRule="auto"/>
              <w:jc w:val="center"/>
              <w:rPr>
                <w:rFonts w:ascii="Times New Roman" w:hAnsi="Times New Roman" w:cs="Times New Roman"/>
                <w:b/>
                <w:sz w:val="24"/>
                <w:szCs w:val="24"/>
              </w:rPr>
            </w:pPr>
            <w:r w:rsidRPr="00C14A39">
              <w:rPr>
                <w:rFonts w:ascii="Times New Roman" w:hAnsi="Times New Roman" w:cs="Times New Roman"/>
                <w:b/>
                <w:sz w:val="24"/>
                <w:szCs w:val="24"/>
              </w:rPr>
              <w:t>Modulio apimtis mokymosi kreditais</w:t>
            </w:r>
          </w:p>
        </w:tc>
        <w:tc>
          <w:tcPr>
            <w:tcW w:w="3840" w:type="dxa"/>
            <w:gridSpan w:val="3"/>
            <w:tcBorders>
              <w:top w:val="single" w:sz="4" w:space="0" w:color="000000"/>
              <w:left w:val="single" w:sz="4" w:space="0" w:color="000000"/>
              <w:bottom w:val="single" w:sz="4" w:space="0" w:color="000000"/>
              <w:right w:val="single" w:sz="4" w:space="0" w:color="000000"/>
            </w:tcBorders>
          </w:tcPr>
          <w:p w14:paraId="06D17127"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b/>
                <w:sz w:val="24"/>
                <w:szCs w:val="24"/>
              </w:rPr>
            </w:pPr>
            <w:r w:rsidRPr="00C14A39">
              <w:rPr>
                <w:rFonts w:ascii="Times New Roman" w:hAnsi="Times New Roman" w:cs="Times New Roman"/>
                <w:b/>
                <w:sz w:val="24"/>
                <w:szCs w:val="24"/>
              </w:rPr>
              <w:t>Akademinės valandos kontaktiniam darbui</w:t>
            </w:r>
          </w:p>
        </w:tc>
      </w:tr>
      <w:tr w:rsidR="005F5912" w:rsidRPr="00C14A39" w14:paraId="0458DCFC" w14:textId="77777777" w:rsidTr="007B1EA6">
        <w:trPr>
          <w:trHeight w:val="582"/>
        </w:trPr>
        <w:tc>
          <w:tcPr>
            <w:tcW w:w="2607" w:type="dxa"/>
            <w:vMerge/>
            <w:tcBorders>
              <w:top w:val="single" w:sz="4" w:space="0" w:color="000000"/>
              <w:left w:val="single" w:sz="4" w:space="0" w:color="000000"/>
              <w:bottom w:val="single" w:sz="4" w:space="0" w:color="auto"/>
              <w:right w:val="single" w:sz="4" w:space="0" w:color="000000"/>
            </w:tcBorders>
          </w:tcPr>
          <w:p w14:paraId="7AE7292C" w14:textId="77777777" w:rsidR="005F5912" w:rsidRPr="00C14A39" w:rsidRDefault="005F5912" w:rsidP="00585DE8">
            <w:pPr>
              <w:widowControl w:val="0"/>
              <w:spacing w:after="0" w:line="240" w:lineRule="auto"/>
              <w:rPr>
                <w:rFonts w:ascii="Times New Roman" w:hAnsi="Times New Roman" w:cs="Times New Roman"/>
                <w:b/>
                <w:sz w:val="24"/>
                <w:szCs w:val="24"/>
              </w:rPr>
            </w:pPr>
          </w:p>
        </w:tc>
        <w:tc>
          <w:tcPr>
            <w:tcW w:w="1145" w:type="dxa"/>
            <w:vMerge/>
            <w:tcBorders>
              <w:top w:val="single" w:sz="4" w:space="0" w:color="000000"/>
              <w:left w:val="single" w:sz="4" w:space="0" w:color="000000"/>
              <w:bottom w:val="single" w:sz="4" w:space="0" w:color="auto"/>
              <w:right w:val="single" w:sz="4" w:space="0" w:color="000000"/>
            </w:tcBorders>
          </w:tcPr>
          <w:p w14:paraId="11236E21" w14:textId="77777777" w:rsidR="005F5912" w:rsidRPr="00C14A39" w:rsidRDefault="005F5912" w:rsidP="00585DE8">
            <w:pPr>
              <w:widowControl w:val="0"/>
              <w:spacing w:after="0" w:line="240" w:lineRule="auto"/>
              <w:rPr>
                <w:rFonts w:ascii="Times New Roman" w:hAnsi="Times New Roman" w:cs="Times New Roman"/>
                <w:b/>
                <w:sz w:val="24"/>
                <w:szCs w:val="24"/>
              </w:rPr>
            </w:pPr>
          </w:p>
        </w:tc>
        <w:tc>
          <w:tcPr>
            <w:tcW w:w="2222" w:type="dxa"/>
            <w:vMerge/>
            <w:tcBorders>
              <w:top w:val="single" w:sz="4" w:space="0" w:color="000000"/>
              <w:left w:val="single" w:sz="4" w:space="0" w:color="000000"/>
              <w:bottom w:val="single" w:sz="4" w:space="0" w:color="auto"/>
              <w:right w:val="single" w:sz="4" w:space="0" w:color="000000"/>
            </w:tcBorders>
          </w:tcPr>
          <w:p w14:paraId="1744A642" w14:textId="77777777" w:rsidR="005F5912" w:rsidRPr="00C14A39" w:rsidRDefault="005F5912" w:rsidP="00585DE8">
            <w:pPr>
              <w:widowControl w:val="0"/>
              <w:spacing w:after="0" w:line="240" w:lineRule="auto"/>
              <w:rPr>
                <w:rFonts w:ascii="Times New Roman" w:hAnsi="Times New Roman" w:cs="Times New Roman"/>
                <w:b/>
                <w:sz w:val="24"/>
                <w:szCs w:val="24"/>
              </w:rPr>
            </w:pPr>
          </w:p>
        </w:tc>
        <w:tc>
          <w:tcPr>
            <w:tcW w:w="3450" w:type="dxa"/>
            <w:vMerge/>
            <w:tcBorders>
              <w:top w:val="single" w:sz="4" w:space="0" w:color="000000"/>
              <w:left w:val="single" w:sz="4" w:space="0" w:color="000000"/>
              <w:bottom w:val="single" w:sz="4" w:space="0" w:color="auto"/>
              <w:right w:val="single" w:sz="4" w:space="0" w:color="000000"/>
            </w:tcBorders>
          </w:tcPr>
          <w:p w14:paraId="3FAAE348" w14:textId="77777777" w:rsidR="005F5912" w:rsidRPr="00C14A39" w:rsidRDefault="005F5912" w:rsidP="00585DE8">
            <w:pPr>
              <w:widowControl w:val="0"/>
              <w:spacing w:after="0" w:line="240" w:lineRule="auto"/>
              <w:rPr>
                <w:rFonts w:ascii="Times New Roman" w:hAnsi="Times New Roman" w:cs="Times New Roman"/>
                <w:b/>
                <w:sz w:val="24"/>
                <w:szCs w:val="24"/>
              </w:rPr>
            </w:pPr>
          </w:p>
        </w:tc>
        <w:tc>
          <w:tcPr>
            <w:tcW w:w="1300" w:type="dxa"/>
            <w:vMerge/>
            <w:tcBorders>
              <w:top w:val="single" w:sz="4" w:space="0" w:color="000000"/>
              <w:left w:val="single" w:sz="4" w:space="0" w:color="000000"/>
              <w:bottom w:val="single" w:sz="4" w:space="0" w:color="auto"/>
              <w:right w:val="single" w:sz="4" w:space="0" w:color="000000"/>
            </w:tcBorders>
          </w:tcPr>
          <w:p w14:paraId="19DE0891" w14:textId="77777777" w:rsidR="005F5912" w:rsidRPr="00C14A39" w:rsidRDefault="005F5912" w:rsidP="00585DE8">
            <w:pPr>
              <w:widowControl w:val="0"/>
              <w:spacing w:after="0" w:line="240" w:lineRule="auto"/>
              <w:rPr>
                <w:rFonts w:ascii="Times New Roman" w:hAnsi="Times New Roman" w:cs="Times New Roman"/>
                <w:b/>
                <w:sz w:val="24"/>
                <w:szCs w:val="24"/>
              </w:rPr>
            </w:pPr>
          </w:p>
        </w:tc>
        <w:tc>
          <w:tcPr>
            <w:tcW w:w="1371" w:type="dxa"/>
            <w:tcBorders>
              <w:top w:val="single" w:sz="4" w:space="0" w:color="000000"/>
              <w:left w:val="single" w:sz="4" w:space="0" w:color="000000"/>
              <w:bottom w:val="single" w:sz="4" w:space="0" w:color="auto"/>
              <w:right w:val="single" w:sz="4" w:space="0" w:color="000000"/>
            </w:tcBorders>
          </w:tcPr>
          <w:p w14:paraId="75FB5A1F"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b/>
                <w:sz w:val="24"/>
                <w:szCs w:val="24"/>
              </w:rPr>
            </w:pPr>
            <w:r w:rsidRPr="00C14A39">
              <w:rPr>
                <w:rFonts w:ascii="Times New Roman" w:hAnsi="Times New Roman" w:cs="Times New Roman"/>
                <w:b/>
                <w:sz w:val="24"/>
                <w:szCs w:val="24"/>
              </w:rPr>
              <w:t>Teoriniam mokymui</w:t>
            </w:r>
          </w:p>
        </w:tc>
        <w:tc>
          <w:tcPr>
            <w:tcW w:w="1518" w:type="dxa"/>
            <w:tcBorders>
              <w:top w:val="single" w:sz="4" w:space="0" w:color="000000"/>
              <w:left w:val="single" w:sz="4" w:space="0" w:color="000000"/>
              <w:bottom w:val="single" w:sz="4" w:space="0" w:color="auto"/>
              <w:right w:val="single" w:sz="4" w:space="0" w:color="000000"/>
            </w:tcBorders>
          </w:tcPr>
          <w:p w14:paraId="46BD40FC"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b/>
                <w:sz w:val="24"/>
                <w:szCs w:val="24"/>
              </w:rPr>
            </w:pPr>
            <w:r w:rsidRPr="00C14A39">
              <w:rPr>
                <w:rFonts w:ascii="Times New Roman" w:hAnsi="Times New Roman" w:cs="Times New Roman"/>
                <w:b/>
                <w:sz w:val="24"/>
                <w:szCs w:val="24"/>
              </w:rPr>
              <w:t>Praktiniam mokymui</w:t>
            </w:r>
          </w:p>
        </w:tc>
        <w:tc>
          <w:tcPr>
            <w:tcW w:w="951" w:type="dxa"/>
            <w:tcBorders>
              <w:top w:val="single" w:sz="4" w:space="0" w:color="000000"/>
              <w:left w:val="single" w:sz="4" w:space="0" w:color="000000"/>
              <w:bottom w:val="single" w:sz="4" w:space="0" w:color="auto"/>
              <w:right w:val="single" w:sz="4" w:space="0" w:color="000000"/>
            </w:tcBorders>
          </w:tcPr>
          <w:p w14:paraId="6572E8C6"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b/>
                <w:sz w:val="24"/>
                <w:szCs w:val="24"/>
              </w:rPr>
            </w:pPr>
            <w:r w:rsidRPr="00C14A39">
              <w:rPr>
                <w:rFonts w:ascii="Times New Roman" w:hAnsi="Times New Roman" w:cs="Times New Roman"/>
                <w:b/>
                <w:sz w:val="24"/>
                <w:szCs w:val="24"/>
              </w:rPr>
              <w:t>Iš viso</w:t>
            </w:r>
          </w:p>
        </w:tc>
      </w:tr>
      <w:tr w:rsidR="007B1EA6" w:rsidRPr="00C14A39" w14:paraId="5A1764EF" w14:textId="77777777" w:rsidTr="007B1EA6">
        <w:trPr>
          <w:trHeight w:val="40"/>
        </w:trPr>
        <w:tc>
          <w:tcPr>
            <w:tcW w:w="2607" w:type="dxa"/>
            <w:vMerge w:val="restart"/>
            <w:tcBorders>
              <w:top w:val="single" w:sz="4" w:space="0" w:color="auto"/>
              <w:left w:val="single" w:sz="4" w:space="0" w:color="auto"/>
              <w:bottom w:val="single" w:sz="4" w:space="0" w:color="auto"/>
              <w:right w:val="single" w:sz="4" w:space="0" w:color="auto"/>
            </w:tcBorders>
          </w:tcPr>
          <w:p w14:paraId="2049855B" w14:textId="76D90A19" w:rsidR="007B1EA6" w:rsidRPr="00C14A39" w:rsidRDefault="007B1EA6" w:rsidP="001647A6">
            <w:pPr>
              <w:widowControl w:val="0"/>
              <w:spacing w:after="0" w:line="240" w:lineRule="auto"/>
              <w:rPr>
                <w:rFonts w:ascii="Times New Roman" w:eastAsia="Times New Roman" w:hAnsi="Times New Roman" w:cs="Times New Roman"/>
                <w:sz w:val="24"/>
                <w:szCs w:val="24"/>
                <w:lang w:eastAsia="lt-LT"/>
              </w:rPr>
            </w:pPr>
            <w:r w:rsidRPr="00C14A39">
              <w:rPr>
                <w:rFonts w:ascii="Times New Roman" w:eastAsia="Times New Roman" w:hAnsi="Times New Roman" w:cs="Times New Roman"/>
                <w:sz w:val="24"/>
                <w:szCs w:val="24"/>
                <w:lang w:eastAsia="lt-LT"/>
              </w:rPr>
              <w:t>Transporto priemonių vidaus degimo variklių techninė priežiūra ir remontas</w:t>
            </w:r>
          </w:p>
        </w:tc>
        <w:tc>
          <w:tcPr>
            <w:tcW w:w="1145" w:type="dxa"/>
            <w:vMerge w:val="restart"/>
            <w:tcBorders>
              <w:top w:val="single" w:sz="4" w:space="0" w:color="auto"/>
              <w:left w:val="single" w:sz="4" w:space="0" w:color="auto"/>
              <w:bottom w:val="single" w:sz="4" w:space="0" w:color="auto"/>
              <w:right w:val="single" w:sz="4" w:space="0" w:color="auto"/>
            </w:tcBorders>
          </w:tcPr>
          <w:p w14:paraId="3F8DC19C" w14:textId="291E9BF6" w:rsidR="007B1EA6" w:rsidRPr="00C14A39" w:rsidRDefault="007B1EA6" w:rsidP="001647A6">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III</w:t>
            </w:r>
          </w:p>
        </w:tc>
        <w:tc>
          <w:tcPr>
            <w:tcW w:w="2222" w:type="dxa"/>
            <w:tcBorders>
              <w:top w:val="single" w:sz="4" w:space="0" w:color="auto"/>
              <w:left w:val="single" w:sz="4" w:space="0" w:color="auto"/>
              <w:bottom w:val="single" w:sz="4" w:space="0" w:color="auto"/>
              <w:right w:val="single" w:sz="4" w:space="0" w:color="auto"/>
            </w:tcBorders>
          </w:tcPr>
          <w:p w14:paraId="64AC2E64" w14:textId="50E2FCA6" w:rsidR="007B1EA6" w:rsidRPr="00C14A39" w:rsidRDefault="007B1EA6" w:rsidP="00585DE8">
            <w:pPr>
              <w:pStyle w:val="LO-Normal"/>
              <w:widowControl w:val="0"/>
              <w:rPr>
                <w:rFonts w:ascii="Times New Roman" w:eastAsia="Times New Roman" w:hAnsi="Times New Roman" w:cs="Times New Roman"/>
                <w:sz w:val="24"/>
                <w:szCs w:val="24"/>
                <w:lang w:eastAsia="lt-LT"/>
              </w:rPr>
            </w:pPr>
            <w:r w:rsidRPr="00C14A39">
              <w:rPr>
                <w:rFonts w:ascii="Times New Roman" w:eastAsia="Calibri" w:hAnsi="Times New Roman" w:cs="Times New Roman"/>
                <w:bCs/>
                <w:spacing w:val="-1"/>
                <w:sz w:val="24"/>
                <w:szCs w:val="24"/>
              </w:rPr>
              <w:t>Vykdyti vidaus degimo variklių techninės priežiūros darbus.</w:t>
            </w:r>
          </w:p>
        </w:tc>
        <w:tc>
          <w:tcPr>
            <w:tcW w:w="3450" w:type="dxa"/>
            <w:tcBorders>
              <w:top w:val="single" w:sz="4" w:space="0" w:color="auto"/>
              <w:left w:val="single" w:sz="4" w:space="0" w:color="auto"/>
              <w:bottom w:val="single" w:sz="4" w:space="0" w:color="auto"/>
              <w:right w:val="single" w:sz="4" w:space="0" w:color="auto"/>
            </w:tcBorders>
          </w:tcPr>
          <w:p w14:paraId="0E88D238"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Apibūdinti vidaus degimo variklių sandarą ir techninės priežiūros darbus.</w:t>
            </w:r>
          </w:p>
          <w:p w14:paraId="31F563D8"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Parinkti medžiagas ir priemones vidaus degimo variklių techninės priežiūros darbams atlikti.</w:t>
            </w:r>
          </w:p>
          <w:p w14:paraId="15E90B2B" w14:textId="2E042378"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Atlikti vidaus degimo variklių techninę priežiūrą naudojantis gamintojų instrukcijomis ir laikantis darbo saugos bei aplinkosaugos reikalavimų.</w:t>
            </w:r>
          </w:p>
        </w:tc>
        <w:tc>
          <w:tcPr>
            <w:tcW w:w="1300" w:type="dxa"/>
            <w:vMerge w:val="restart"/>
            <w:tcBorders>
              <w:top w:val="single" w:sz="4" w:space="0" w:color="auto"/>
              <w:left w:val="single" w:sz="4" w:space="0" w:color="auto"/>
              <w:bottom w:val="single" w:sz="4" w:space="0" w:color="auto"/>
              <w:right w:val="single" w:sz="4" w:space="0" w:color="auto"/>
            </w:tcBorders>
          </w:tcPr>
          <w:p w14:paraId="285E2FA3" w14:textId="29CC0896"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15</w:t>
            </w:r>
          </w:p>
        </w:tc>
        <w:tc>
          <w:tcPr>
            <w:tcW w:w="1371" w:type="dxa"/>
            <w:vMerge w:val="restart"/>
            <w:tcBorders>
              <w:top w:val="single" w:sz="4" w:space="0" w:color="auto"/>
              <w:left w:val="single" w:sz="4" w:space="0" w:color="auto"/>
              <w:bottom w:val="single" w:sz="4" w:space="0" w:color="auto"/>
              <w:right w:val="single" w:sz="4" w:space="0" w:color="auto"/>
            </w:tcBorders>
          </w:tcPr>
          <w:p w14:paraId="405650D7" w14:textId="0866D9B4"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81</w:t>
            </w:r>
          </w:p>
        </w:tc>
        <w:tc>
          <w:tcPr>
            <w:tcW w:w="1518" w:type="dxa"/>
            <w:vMerge w:val="restart"/>
            <w:tcBorders>
              <w:top w:val="single" w:sz="4" w:space="0" w:color="auto"/>
              <w:left w:val="single" w:sz="4" w:space="0" w:color="auto"/>
              <w:bottom w:val="single" w:sz="4" w:space="0" w:color="auto"/>
              <w:right w:val="single" w:sz="4" w:space="0" w:color="auto"/>
            </w:tcBorders>
          </w:tcPr>
          <w:p w14:paraId="4A680CAA" w14:textId="5319A77E"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189</w:t>
            </w:r>
          </w:p>
        </w:tc>
        <w:tc>
          <w:tcPr>
            <w:tcW w:w="951" w:type="dxa"/>
            <w:vMerge w:val="restart"/>
            <w:tcBorders>
              <w:top w:val="single" w:sz="4" w:space="0" w:color="auto"/>
              <w:left w:val="single" w:sz="4" w:space="0" w:color="auto"/>
              <w:bottom w:val="single" w:sz="4" w:space="0" w:color="auto"/>
              <w:right w:val="single" w:sz="4" w:space="0" w:color="auto"/>
            </w:tcBorders>
          </w:tcPr>
          <w:p w14:paraId="14BAB751" w14:textId="1A66D130"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270</w:t>
            </w:r>
          </w:p>
        </w:tc>
      </w:tr>
      <w:tr w:rsidR="007B1EA6" w:rsidRPr="00C14A39" w14:paraId="252A607E" w14:textId="77777777" w:rsidTr="007B1EA6">
        <w:trPr>
          <w:trHeight w:val="40"/>
        </w:trPr>
        <w:tc>
          <w:tcPr>
            <w:tcW w:w="2607" w:type="dxa"/>
            <w:vMerge/>
            <w:tcBorders>
              <w:top w:val="single" w:sz="4" w:space="0" w:color="auto"/>
              <w:left w:val="single" w:sz="4" w:space="0" w:color="auto"/>
              <w:bottom w:val="single" w:sz="4" w:space="0" w:color="auto"/>
              <w:right w:val="single" w:sz="4" w:space="0" w:color="auto"/>
            </w:tcBorders>
          </w:tcPr>
          <w:p w14:paraId="4615F9DC" w14:textId="77777777" w:rsidR="007B1EA6" w:rsidRPr="00C14A39" w:rsidRDefault="007B1EA6" w:rsidP="00585DE8">
            <w:pPr>
              <w:widowControl w:val="0"/>
              <w:spacing w:after="0" w:line="240" w:lineRule="auto"/>
              <w:jc w:val="center"/>
              <w:rPr>
                <w:rFonts w:ascii="Times New Roman" w:eastAsia="Times New Roman" w:hAnsi="Times New Roman" w:cs="Times New Roman"/>
                <w:sz w:val="24"/>
                <w:szCs w:val="24"/>
                <w:lang w:eastAsia="lt-LT"/>
              </w:rPr>
            </w:pPr>
          </w:p>
        </w:tc>
        <w:tc>
          <w:tcPr>
            <w:tcW w:w="1145" w:type="dxa"/>
            <w:vMerge/>
            <w:tcBorders>
              <w:top w:val="single" w:sz="4" w:space="0" w:color="auto"/>
              <w:left w:val="single" w:sz="4" w:space="0" w:color="auto"/>
              <w:bottom w:val="single" w:sz="4" w:space="0" w:color="auto"/>
              <w:right w:val="single" w:sz="4" w:space="0" w:color="auto"/>
            </w:tcBorders>
          </w:tcPr>
          <w:p w14:paraId="541F4197"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2222" w:type="dxa"/>
            <w:tcBorders>
              <w:top w:val="single" w:sz="4" w:space="0" w:color="auto"/>
              <w:left w:val="single" w:sz="4" w:space="0" w:color="auto"/>
              <w:bottom w:val="single" w:sz="4" w:space="0" w:color="auto"/>
              <w:right w:val="single" w:sz="4" w:space="0" w:color="auto"/>
            </w:tcBorders>
          </w:tcPr>
          <w:p w14:paraId="4E24216F" w14:textId="543EE6FB" w:rsidR="007B1EA6" w:rsidRPr="00C14A39" w:rsidRDefault="007B1EA6" w:rsidP="00585DE8">
            <w:pPr>
              <w:pStyle w:val="LO-Normal"/>
              <w:widowControl w:val="0"/>
              <w:rPr>
                <w:rFonts w:ascii="Times New Roman" w:eastAsia="Calibri" w:hAnsi="Times New Roman" w:cs="Times New Roman"/>
                <w:bCs/>
                <w:spacing w:val="-1"/>
                <w:sz w:val="24"/>
                <w:szCs w:val="24"/>
              </w:rPr>
            </w:pPr>
            <w:r w:rsidRPr="00C14A39">
              <w:rPr>
                <w:rFonts w:ascii="Times New Roman" w:eastAsia="Calibri" w:hAnsi="Times New Roman" w:cs="Times New Roman"/>
                <w:bCs/>
                <w:spacing w:val="-1"/>
                <w:sz w:val="24"/>
                <w:szCs w:val="24"/>
              </w:rPr>
              <w:t>Remontuoti transporto priemonių vidaus degimo variklius.</w:t>
            </w:r>
          </w:p>
        </w:tc>
        <w:tc>
          <w:tcPr>
            <w:tcW w:w="3450" w:type="dxa"/>
            <w:tcBorders>
              <w:top w:val="single" w:sz="4" w:space="0" w:color="auto"/>
              <w:left w:val="single" w:sz="4" w:space="0" w:color="auto"/>
              <w:bottom w:val="single" w:sz="4" w:space="0" w:color="auto"/>
              <w:right w:val="single" w:sz="4" w:space="0" w:color="auto"/>
            </w:tcBorders>
          </w:tcPr>
          <w:p w14:paraId="2D231210"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Apibūdinti vidaus degimo variklių gedimus pagal išorinius požymius, jų nustatymo būdus, remonto priemones ir technologijas.</w:t>
            </w:r>
          </w:p>
          <w:p w14:paraId="3578CA7A"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Nustatyti vidaus degimo variklių mechanizmų ir sistemų gedimus naudojantis nesudėtingomis techninės būklės diagnozavimo priemonėmis.</w:t>
            </w:r>
          </w:p>
          <w:p w14:paraId="5B238886" w14:textId="75FC7BEA"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 xml:space="preserve">Šalinti vidaus degimo variklių gedimus ir juos montuoti naudojantis remontui skirtomis priemonėmis laikantis nustatytų </w:t>
            </w:r>
            <w:r w:rsidRPr="00C14A39">
              <w:rPr>
                <w:rFonts w:ascii="Times New Roman" w:eastAsia="Calibri" w:hAnsi="Times New Roman" w:cs="Times New Roman"/>
                <w:spacing w:val="-1"/>
                <w:sz w:val="24"/>
                <w:szCs w:val="24"/>
              </w:rPr>
              <w:lastRenderedPageBreak/>
              <w:t>gamintojų techninių, darbo saugos ir aplinkosaugos reikalavimų.</w:t>
            </w:r>
          </w:p>
        </w:tc>
        <w:tc>
          <w:tcPr>
            <w:tcW w:w="1300" w:type="dxa"/>
            <w:vMerge/>
            <w:tcBorders>
              <w:top w:val="single" w:sz="4" w:space="0" w:color="auto"/>
              <w:left w:val="single" w:sz="4" w:space="0" w:color="auto"/>
              <w:bottom w:val="single" w:sz="4" w:space="0" w:color="auto"/>
              <w:right w:val="single" w:sz="4" w:space="0" w:color="auto"/>
            </w:tcBorders>
          </w:tcPr>
          <w:p w14:paraId="7D39576A"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1371" w:type="dxa"/>
            <w:vMerge/>
            <w:tcBorders>
              <w:top w:val="single" w:sz="4" w:space="0" w:color="auto"/>
              <w:left w:val="single" w:sz="4" w:space="0" w:color="auto"/>
              <w:bottom w:val="single" w:sz="4" w:space="0" w:color="auto"/>
              <w:right w:val="single" w:sz="4" w:space="0" w:color="auto"/>
            </w:tcBorders>
          </w:tcPr>
          <w:p w14:paraId="1BDB7C70"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1518" w:type="dxa"/>
            <w:vMerge/>
            <w:tcBorders>
              <w:top w:val="single" w:sz="4" w:space="0" w:color="auto"/>
              <w:left w:val="single" w:sz="4" w:space="0" w:color="auto"/>
              <w:bottom w:val="single" w:sz="4" w:space="0" w:color="auto"/>
              <w:right w:val="single" w:sz="4" w:space="0" w:color="auto"/>
            </w:tcBorders>
          </w:tcPr>
          <w:p w14:paraId="4E41A323"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951" w:type="dxa"/>
            <w:vMerge/>
            <w:tcBorders>
              <w:top w:val="single" w:sz="4" w:space="0" w:color="auto"/>
              <w:left w:val="single" w:sz="4" w:space="0" w:color="auto"/>
              <w:bottom w:val="single" w:sz="4" w:space="0" w:color="auto"/>
              <w:right w:val="single" w:sz="4" w:space="0" w:color="auto"/>
            </w:tcBorders>
          </w:tcPr>
          <w:p w14:paraId="471C565F" w14:textId="77777777" w:rsidR="007B1EA6" w:rsidRPr="00C14A39" w:rsidRDefault="007B1EA6" w:rsidP="00585DE8">
            <w:pPr>
              <w:widowControl w:val="0"/>
              <w:spacing w:after="0" w:line="240" w:lineRule="auto"/>
              <w:rPr>
                <w:rFonts w:ascii="Times New Roman" w:hAnsi="Times New Roman" w:cs="Times New Roman"/>
                <w:sz w:val="24"/>
                <w:szCs w:val="24"/>
              </w:rPr>
            </w:pPr>
          </w:p>
        </w:tc>
      </w:tr>
      <w:tr w:rsidR="007B1EA6" w:rsidRPr="00C14A39" w14:paraId="2FAEF11D" w14:textId="77777777" w:rsidTr="00E94C19">
        <w:trPr>
          <w:trHeight w:val="40"/>
        </w:trPr>
        <w:tc>
          <w:tcPr>
            <w:tcW w:w="2607" w:type="dxa"/>
            <w:vMerge w:val="restart"/>
            <w:tcBorders>
              <w:top w:val="single" w:sz="4" w:space="0" w:color="auto"/>
              <w:left w:val="single" w:sz="4" w:space="0" w:color="000000"/>
              <w:right w:val="single" w:sz="4" w:space="0" w:color="000000"/>
            </w:tcBorders>
          </w:tcPr>
          <w:p w14:paraId="64AE4661" w14:textId="77777777" w:rsidR="007B1EA6" w:rsidRPr="00C14A39" w:rsidRDefault="007B1EA6" w:rsidP="005F1531">
            <w:pPr>
              <w:widowControl w:val="0"/>
              <w:spacing w:after="0" w:line="240" w:lineRule="auto"/>
              <w:rPr>
                <w:rFonts w:ascii="Times New Roman" w:eastAsia="Times New Roman" w:hAnsi="Times New Roman" w:cs="Times New Roman"/>
                <w:iCs/>
                <w:sz w:val="24"/>
                <w:szCs w:val="24"/>
                <w:lang w:eastAsia="lt-LT"/>
              </w:rPr>
            </w:pPr>
            <w:proofErr w:type="spellStart"/>
            <w:r w:rsidRPr="00C14A39">
              <w:rPr>
                <w:rFonts w:ascii="Times New Roman" w:eastAsia="Times New Roman" w:hAnsi="Times New Roman" w:cs="Times New Roman"/>
                <w:iCs/>
                <w:sz w:val="24"/>
                <w:szCs w:val="24"/>
                <w:lang w:eastAsia="lt-LT"/>
              </w:rPr>
              <w:t>Otto</w:t>
            </w:r>
            <w:proofErr w:type="spellEnd"/>
            <w:r w:rsidRPr="00C14A39">
              <w:rPr>
                <w:rFonts w:ascii="Times New Roman" w:eastAsia="Times New Roman" w:hAnsi="Times New Roman" w:cs="Times New Roman"/>
                <w:iCs/>
                <w:sz w:val="24"/>
                <w:szCs w:val="24"/>
                <w:lang w:eastAsia="lt-LT"/>
              </w:rPr>
              <w:t xml:space="preserve"> ir dyzelinių variklių maitinimo ir uždegimo sistemų montavimas ir derinimas </w:t>
            </w:r>
          </w:p>
          <w:p w14:paraId="51D17679" w14:textId="2B49E85F" w:rsidR="007B1EA6" w:rsidRPr="00C14A39" w:rsidRDefault="007B1EA6" w:rsidP="005F1531">
            <w:pPr>
              <w:widowControl w:val="0"/>
              <w:spacing w:after="0" w:line="240" w:lineRule="auto"/>
              <w:rPr>
                <w:rFonts w:ascii="Times New Roman" w:eastAsia="Times New Roman" w:hAnsi="Times New Roman" w:cs="Times New Roman"/>
                <w:iCs/>
                <w:sz w:val="24"/>
                <w:szCs w:val="24"/>
                <w:lang w:eastAsia="lt-LT"/>
              </w:rPr>
            </w:pPr>
          </w:p>
        </w:tc>
        <w:tc>
          <w:tcPr>
            <w:tcW w:w="1145" w:type="dxa"/>
            <w:vMerge w:val="restart"/>
            <w:tcBorders>
              <w:top w:val="single" w:sz="4" w:space="0" w:color="auto"/>
              <w:left w:val="single" w:sz="4" w:space="0" w:color="000000"/>
              <w:right w:val="single" w:sz="4" w:space="0" w:color="000000"/>
            </w:tcBorders>
          </w:tcPr>
          <w:p w14:paraId="6BBAE09D" w14:textId="75CF0B70" w:rsidR="007B1EA6" w:rsidRPr="00C14A39" w:rsidRDefault="007B1EA6" w:rsidP="00A67C22">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III</w:t>
            </w:r>
          </w:p>
        </w:tc>
        <w:tc>
          <w:tcPr>
            <w:tcW w:w="2222" w:type="dxa"/>
            <w:tcBorders>
              <w:top w:val="single" w:sz="4" w:space="0" w:color="auto"/>
              <w:left w:val="single" w:sz="4" w:space="0" w:color="000000"/>
              <w:bottom w:val="single" w:sz="4" w:space="0" w:color="000000"/>
              <w:right w:val="single" w:sz="4" w:space="0" w:color="000000"/>
            </w:tcBorders>
          </w:tcPr>
          <w:p w14:paraId="7B47CD02" w14:textId="1A57C10F" w:rsidR="007B1EA6" w:rsidRPr="00C14A39" w:rsidRDefault="007B1EA6" w:rsidP="00585DE8">
            <w:pPr>
              <w:pStyle w:val="LO-Normal"/>
              <w:widowControl w:val="0"/>
              <w:rPr>
                <w:rFonts w:ascii="Times New Roman" w:eastAsia="Times New Roman" w:hAnsi="Times New Roman" w:cs="Times New Roman"/>
                <w:sz w:val="24"/>
                <w:szCs w:val="24"/>
                <w:lang w:eastAsia="lt-LT"/>
              </w:rPr>
            </w:pPr>
            <w:r w:rsidRPr="00C14A39">
              <w:rPr>
                <w:rFonts w:ascii="Times New Roman" w:eastAsia="Calibri" w:hAnsi="Times New Roman" w:cs="Times New Roman"/>
                <w:bCs/>
                <w:sz w:val="24"/>
                <w:szCs w:val="24"/>
                <w:lang w:eastAsia="lt-LT"/>
              </w:rPr>
              <w:t xml:space="preserve">Montuoti ir derinti </w:t>
            </w:r>
            <w:proofErr w:type="spellStart"/>
            <w:r w:rsidRPr="00C14A39">
              <w:rPr>
                <w:rFonts w:ascii="Times New Roman" w:eastAsia="Calibri" w:hAnsi="Times New Roman" w:cs="Times New Roman"/>
                <w:bCs/>
                <w:sz w:val="24"/>
                <w:szCs w:val="24"/>
                <w:lang w:eastAsia="lt-LT"/>
              </w:rPr>
              <w:t>Otto</w:t>
            </w:r>
            <w:proofErr w:type="spellEnd"/>
            <w:r w:rsidRPr="00C14A39">
              <w:rPr>
                <w:rFonts w:ascii="Times New Roman" w:eastAsia="Calibri" w:hAnsi="Times New Roman" w:cs="Times New Roman"/>
                <w:bCs/>
                <w:sz w:val="24"/>
                <w:szCs w:val="24"/>
                <w:lang w:eastAsia="lt-LT"/>
              </w:rPr>
              <w:t xml:space="preserve"> variklių maitinimo ir uždegimo sistemų elementus.</w:t>
            </w:r>
          </w:p>
        </w:tc>
        <w:tc>
          <w:tcPr>
            <w:tcW w:w="3450" w:type="dxa"/>
            <w:tcBorders>
              <w:top w:val="single" w:sz="4" w:space="0" w:color="auto"/>
              <w:left w:val="single" w:sz="4" w:space="0" w:color="000000"/>
              <w:bottom w:val="single" w:sz="4" w:space="0" w:color="000000"/>
              <w:right w:val="single" w:sz="4" w:space="0" w:color="000000"/>
            </w:tcBorders>
          </w:tcPr>
          <w:p w14:paraId="6EEB4B2B"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 xml:space="preserve">Apibūdinti </w:t>
            </w:r>
            <w:proofErr w:type="spellStart"/>
            <w:r w:rsidRPr="00C14A39">
              <w:rPr>
                <w:rFonts w:ascii="Times New Roman" w:eastAsia="Calibri" w:hAnsi="Times New Roman" w:cs="Times New Roman"/>
                <w:spacing w:val="-1"/>
                <w:sz w:val="24"/>
                <w:szCs w:val="24"/>
              </w:rPr>
              <w:t>Otto</w:t>
            </w:r>
            <w:proofErr w:type="spellEnd"/>
            <w:r w:rsidRPr="00C14A39">
              <w:rPr>
                <w:rFonts w:ascii="Times New Roman" w:eastAsia="Calibri" w:hAnsi="Times New Roman" w:cs="Times New Roman"/>
                <w:spacing w:val="-1"/>
                <w:sz w:val="24"/>
                <w:szCs w:val="24"/>
              </w:rPr>
              <w:t xml:space="preserve"> variklių maitinimo ir uždegimo sistemų sandarą ir konstrukcijas.</w:t>
            </w:r>
          </w:p>
          <w:p w14:paraId="53AFA416"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 xml:space="preserve">Atlikti </w:t>
            </w:r>
            <w:proofErr w:type="spellStart"/>
            <w:r w:rsidRPr="00C14A39">
              <w:rPr>
                <w:rFonts w:ascii="Times New Roman" w:eastAsia="Calibri" w:hAnsi="Times New Roman" w:cs="Times New Roman"/>
                <w:spacing w:val="-1"/>
                <w:sz w:val="24"/>
                <w:szCs w:val="24"/>
              </w:rPr>
              <w:t>Otto</w:t>
            </w:r>
            <w:proofErr w:type="spellEnd"/>
            <w:r w:rsidRPr="00C14A39">
              <w:rPr>
                <w:rFonts w:ascii="Times New Roman" w:eastAsia="Calibri" w:hAnsi="Times New Roman" w:cs="Times New Roman"/>
                <w:spacing w:val="-1"/>
                <w:sz w:val="24"/>
                <w:szCs w:val="24"/>
              </w:rPr>
              <w:t xml:space="preserve"> variklių maitinimo ir uždegimo sistemų elementų montavimą laikantis darbų saugos bei aplinkosaugos reikalavimų.</w:t>
            </w:r>
          </w:p>
          <w:p w14:paraId="2AA10F1B" w14:textId="1436B663"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 xml:space="preserve">Suderinti </w:t>
            </w:r>
            <w:proofErr w:type="spellStart"/>
            <w:r w:rsidRPr="00C14A39">
              <w:rPr>
                <w:rFonts w:ascii="Times New Roman" w:eastAsia="Calibri" w:hAnsi="Times New Roman" w:cs="Times New Roman"/>
                <w:spacing w:val="-1"/>
                <w:sz w:val="24"/>
                <w:szCs w:val="24"/>
              </w:rPr>
              <w:t>Otto</w:t>
            </w:r>
            <w:proofErr w:type="spellEnd"/>
            <w:r w:rsidRPr="00C14A39">
              <w:rPr>
                <w:rFonts w:ascii="Times New Roman" w:eastAsia="Calibri" w:hAnsi="Times New Roman" w:cs="Times New Roman"/>
                <w:spacing w:val="-1"/>
                <w:sz w:val="24"/>
                <w:szCs w:val="24"/>
              </w:rPr>
              <w:t xml:space="preserve"> variklių maitinimo ir uždegimo sistemos elementus laikantis nustatytų gamintojo techninių, darbo saugos ir aplinkosaugos reikalavimų.</w:t>
            </w:r>
          </w:p>
        </w:tc>
        <w:tc>
          <w:tcPr>
            <w:tcW w:w="1300" w:type="dxa"/>
            <w:vMerge w:val="restart"/>
            <w:tcBorders>
              <w:top w:val="single" w:sz="4" w:space="0" w:color="auto"/>
              <w:left w:val="single" w:sz="4" w:space="0" w:color="000000"/>
              <w:right w:val="single" w:sz="4" w:space="0" w:color="000000"/>
            </w:tcBorders>
          </w:tcPr>
          <w:p w14:paraId="7FCD3966" w14:textId="0CACFEB1"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15</w:t>
            </w:r>
          </w:p>
        </w:tc>
        <w:tc>
          <w:tcPr>
            <w:tcW w:w="1371" w:type="dxa"/>
            <w:vMerge w:val="restart"/>
            <w:tcBorders>
              <w:top w:val="single" w:sz="4" w:space="0" w:color="auto"/>
              <w:left w:val="single" w:sz="4" w:space="0" w:color="000000"/>
              <w:right w:val="single" w:sz="4" w:space="0" w:color="000000"/>
            </w:tcBorders>
          </w:tcPr>
          <w:p w14:paraId="7F1FFFE7" w14:textId="33980C22"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81</w:t>
            </w:r>
          </w:p>
        </w:tc>
        <w:tc>
          <w:tcPr>
            <w:tcW w:w="1518" w:type="dxa"/>
            <w:vMerge w:val="restart"/>
            <w:tcBorders>
              <w:top w:val="single" w:sz="4" w:space="0" w:color="auto"/>
              <w:left w:val="single" w:sz="4" w:space="0" w:color="000000"/>
              <w:right w:val="single" w:sz="4" w:space="0" w:color="000000"/>
            </w:tcBorders>
          </w:tcPr>
          <w:p w14:paraId="09A938E2" w14:textId="0886EA16"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189</w:t>
            </w:r>
          </w:p>
        </w:tc>
        <w:tc>
          <w:tcPr>
            <w:tcW w:w="951" w:type="dxa"/>
            <w:vMerge w:val="restart"/>
            <w:tcBorders>
              <w:top w:val="single" w:sz="4" w:space="0" w:color="auto"/>
              <w:left w:val="single" w:sz="4" w:space="0" w:color="000000"/>
              <w:right w:val="single" w:sz="4" w:space="0" w:color="000000"/>
            </w:tcBorders>
          </w:tcPr>
          <w:p w14:paraId="3BF7E23C" w14:textId="2309E0EE" w:rsidR="007B1EA6" w:rsidRPr="00C14A39" w:rsidRDefault="007B1EA6" w:rsidP="00585DE8">
            <w:pPr>
              <w:widowControl w:val="0"/>
              <w:spacing w:after="0" w:line="240" w:lineRule="auto"/>
              <w:jc w:val="center"/>
              <w:rPr>
                <w:rFonts w:ascii="Times New Roman" w:hAnsi="Times New Roman" w:cs="Times New Roman"/>
                <w:sz w:val="24"/>
                <w:szCs w:val="24"/>
              </w:rPr>
            </w:pPr>
            <w:r w:rsidRPr="00C14A39">
              <w:rPr>
                <w:rFonts w:ascii="Times New Roman" w:hAnsi="Times New Roman" w:cs="Times New Roman"/>
                <w:sz w:val="24"/>
                <w:szCs w:val="24"/>
              </w:rPr>
              <w:t>270</w:t>
            </w:r>
          </w:p>
        </w:tc>
      </w:tr>
      <w:tr w:rsidR="007B1EA6" w:rsidRPr="00C14A39" w14:paraId="75979AC4" w14:textId="77777777" w:rsidTr="00E94C19">
        <w:trPr>
          <w:trHeight w:val="40"/>
        </w:trPr>
        <w:tc>
          <w:tcPr>
            <w:tcW w:w="2607" w:type="dxa"/>
            <w:vMerge/>
            <w:tcBorders>
              <w:left w:val="single" w:sz="4" w:space="0" w:color="000000"/>
              <w:bottom w:val="single" w:sz="4" w:space="0" w:color="000000"/>
              <w:right w:val="single" w:sz="4" w:space="0" w:color="000000"/>
            </w:tcBorders>
          </w:tcPr>
          <w:p w14:paraId="600681C0" w14:textId="77777777" w:rsidR="007B1EA6" w:rsidRPr="00C14A39" w:rsidRDefault="007B1EA6" w:rsidP="00585DE8">
            <w:pPr>
              <w:widowControl w:val="0"/>
              <w:spacing w:after="0" w:line="240" w:lineRule="auto"/>
              <w:jc w:val="center"/>
              <w:rPr>
                <w:rFonts w:ascii="Times New Roman" w:eastAsia="Times New Roman" w:hAnsi="Times New Roman" w:cs="Times New Roman"/>
                <w:iCs/>
                <w:sz w:val="24"/>
                <w:szCs w:val="24"/>
                <w:lang w:eastAsia="lt-LT"/>
              </w:rPr>
            </w:pPr>
          </w:p>
        </w:tc>
        <w:tc>
          <w:tcPr>
            <w:tcW w:w="1145" w:type="dxa"/>
            <w:vMerge/>
            <w:tcBorders>
              <w:left w:val="single" w:sz="4" w:space="0" w:color="000000"/>
              <w:bottom w:val="single" w:sz="4" w:space="0" w:color="000000"/>
              <w:right w:val="single" w:sz="4" w:space="0" w:color="000000"/>
            </w:tcBorders>
          </w:tcPr>
          <w:p w14:paraId="74AC99A9"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2222" w:type="dxa"/>
            <w:tcBorders>
              <w:top w:val="single" w:sz="4" w:space="0" w:color="auto"/>
              <w:left w:val="single" w:sz="4" w:space="0" w:color="000000"/>
              <w:bottom w:val="single" w:sz="4" w:space="0" w:color="000000"/>
              <w:right w:val="single" w:sz="4" w:space="0" w:color="000000"/>
            </w:tcBorders>
          </w:tcPr>
          <w:p w14:paraId="1C8FCC5A" w14:textId="2D4F549F" w:rsidR="007B1EA6" w:rsidRPr="00C14A39" w:rsidRDefault="007B1EA6" w:rsidP="00585DE8">
            <w:pPr>
              <w:pStyle w:val="LO-Normal"/>
              <w:widowControl w:val="0"/>
              <w:rPr>
                <w:rFonts w:ascii="Times New Roman" w:eastAsia="Calibri" w:hAnsi="Times New Roman" w:cs="Times New Roman"/>
                <w:bCs/>
                <w:sz w:val="24"/>
                <w:szCs w:val="24"/>
                <w:lang w:eastAsia="lt-LT"/>
              </w:rPr>
            </w:pPr>
            <w:r w:rsidRPr="00C14A39">
              <w:rPr>
                <w:rFonts w:ascii="Times New Roman" w:eastAsia="Calibri" w:hAnsi="Times New Roman" w:cs="Times New Roman"/>
                <w:bCs/>
                <w:sz w:val="24"/>
                <w:szCs w:val="24"/>
                <w:lang w:eastAsia="lt-LT"/>
              </w:rPr>
              <w:t>Montuoti ir derinti dyzelinių variklių maitinimo sistemų elementus</w:t>
            </w:r>
            <w:r w:rsidR="00962A8C">
              <w:rPr>
                <w:rFonts w:ascii="Times New Roman" w:eastAsia="Calibri" w:hAnsi="Times New Roman" w:cs="Times New Roman"/>
                <w:bCs/>
                <w:sz w:val="24"/>
                <w:szCs w:val="24"/>
                <w:lang w:eastAsia="lt-LT"/>
              </w:rPr>
              <w:t>.</w:t>
            </w:r>
          </w:p>
        </w:tc>
        <w:tc>
          <w:tcPr>
            <w:tcW w:w="3450" w:type="dxa"/>
            <w:tcBorders>
              <w:top w:val="single" w:sz="4" w:space="0" w:color="auto"/>
              <w:left w:val="single" w:sz="4" w:space="0" w:color="000000"/>
              <w:bottom w:val="single" w:sz="4" w:space="0" w:color="000000"/>
              <w:right w:val="single" w:sz="4" w:space="0" w:color="000000"/>
            </w:tcBorders>
          </w:tcPr>
          <w:p w14:paraId="26A334D6"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Apibūdinti dyzelinių variklių maitinimo sistemų sandarą ir konstrukcijas.</w:t>
            </w:r>
          </w:p>
          <w:p w14:paraId="5E2EBEF2" w14:textId="77777777"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Atlikti dyzelinių variklių maitinimo sistemų elementų montavimą laikantis darbų saugos bei aplinkosaugos reikalavimų.</w:t>
            </w:r>
          </w:p>
          <w:p w14:paraId="539F5829" w14:textId="42603583" w:rsidR="007B1EA6" w:rsidRPr="00C14A39" w:rsidRDefault="007B1EA6" w:rsidP="00585DE8">
            <w:pPr>
              <w:widowControl w:val="0"/>
              <w:spacing w:after="0" w:line="240" w:lineRule="auto"/>
              <w:rPr>
                <w:rFonts w:ascii="Times New Roman" w:eastAsia="Calibri" w:hAnsi="Times New Roman" w:cs="Times New Roman"/>
                <w:spacing w:val="-1"/>
                <w:sz w:val="24"/>
                <w:szCs w:val="24"/>
              </w:rPr>
            </w:pPr>
            <w:r w:rsidRPr="00C14A39">
              <w:rPr>
                <w:rFonts w:ascii="Times New Roman" w:eastAsia="Calibri" w:hAnsi="Times New Roman" w:cs="Times New Roman"/>
                <w:spacing w:val="-1"/>
                <w:sz w:val="24"/>
                <w:szCs w:val="24"/>
              </w:rPr>
              <w:t>Suderinti dyzelinių variklių maitinimo sistemų elementus laikantis nustatytų gamintojo techninių, darbo saugos ir aplinkosaugos reikalavimų.</w:t>
            </w:r>
          </w:p>
        </w:tc>
        <w:tc>
          <w:tcPr>
            <w:tcW w:w="1300" w:type="dxa"/>
            <w:vMerge/>
            <w:tcBorders>
              <w:left w:val="single" w:sz="4" w:space="0" w:color="000000"/>
              <w:bottom w:val="single" w:sz="4" w:space="0" w:color="000000"/>
              <w:right w:val="single" w:sz="4" w:space="0" w:color="000000"/>
            </w:tcBorders>
          </w:tcPr>
          <w:p w14:paraId="2305F0F7"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1371" w:type="dxa"/>
            <w:vMerge/>
            <w:tcBorders>
              <w:left w:val="single" w:sz="4" w:space="0" w:color="000000"/>
              <w:bottom w:val="single" w:sz="4" w:space="0" w:color="000000"/>
              <w:right w:val="single" w:sz="4" w:space="0" w:color="000000"/>
            </w:tcBorders>
          </w:tcPr>
          <w:p w14:paraId="35FA05EE"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1518" w:type="dxa"/>
            <w:vMerge/>
            <w:tcBorders>
              <w:left w:val="single" w:sz="4" w:space="0" w:color="000000"/>
              <w:bottom w:val="single" w:sz="4" w:space="0" w:color="000000"/>
              <w:right w:val="single" w:sz="4" w:space="0" w:color="000000"/>
            </w:tcBorders>
          </w:tcPr>
          <w:p w14:paraId="53C238E7" w14:textId="77777777" w:rsidR="007B1EA6" w:rsidRPr="00C14A39" w:rsidRDefault="007B1EA6" w:rsidP="00585DE8">
            <w:pPr>
              <w:widowControl w:val="0"/>
              <w:spacing w:after="0" w:line="240" w:lineRule="auto"/>
              <w:rPr>
                <w:rFonts w:ascii="Times New Roman" w:hAnsi="Times New Roman" w:cs="Times New Roman"/>
                <w:sz w:val="24"/>
                <w:szCs w:val="24"/>
              </w:rPr>
            </w:pPr>
          </w:p>
        </w:tc>
        <w:tc>
          <w:tcPr>
            <w:tcW w:w="951" w:type="dxa"/>
            <w:vMerge/>
            <w:tcBorders>
              <w:left w:val="single" w:sz="4" w:space="0" w:color="000000"/>
              <w:bottom w:val="single" w:sz="4" w:space="0" w:color="000000"/>
              <w:right w:val="single" w:sz="4" w:space="0" w:color="000000"/>
            </w:tcBorders>
          </w:tcPr>
          <w:p w14:paraId="5D0DCDA8" w14:textId="77777777" w:rsidR="007B1EA6" w:rsidRPr="00C14A39" w:rsidRDefault="007B1EA6" w:rsidP="00585DE8">
            <w:pPr>
              <w:widowControl w:val="0"/>
              <w:spacing w:after="0" w:line="240" w:lineRule="auto"/>
              <w:rPr>
                <w:rFonts w:ascii="Times New Roman" w:hAnsi="Times New Roman" w:cs="Times New Roman"/>
                <w:sz w:val="24"/>
                <w:szCs w:val="24"/>
              </w:rPr>
            </w:pPr>
          </w:p>
        </w:tc>
      </w:tr>
    </w:tbl>
    <w:p w14:paraId="20D03091" w14:textId="0662809D" w:rsidR="00C97C24" w:rsidRDefault="00C97C24" w:rsidP="00585DE8">
      <w:pPr>
        <w:tabs>
          <w:tab w:val="left" w:pos="13860"/>
        </w:tabs>
        <w:spacing w:after="0" w:line="240" w:lineRule="auto"/>
        <w:rPr>
          <w:rFonts w:ascii="Times New Roman" w:hAnsi="Times New Roman" w:cs="Times New Roman"/>
          <w:sz w:val="24"/>
          <w:szCs w:val="24"/>
        </w:rPr>
      </w:pPr>
    </w:p>
    <w:p w14:paraId="0BECC022" w14:textId="77777777" w:rsidR="00C97C24" w:rsidRDefault="00C97C24">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623AD74D" w14:textId="77777777" w:rsidR="007B1EA6" w:rsidRPr="00C14A39" w:rsidRDefault="007B1EA6" w:rsidP="00585DE8">
      <w:pPr>
        <w:tabs>
          <w:tab w:val="left" w:pos="13860"/>
        </w:tabs>
        <w:spacing w:after="0" w:line="240" w:lineRule="auto"/>
        <w:rPr>
          <w:rFonts w:ascii="Times New Roman" w:hAnsi="Times New Roman" w:cs="Times New Roman"/>
          <w:sz w:val="24"/>
          <w:szCs w:val="24"/>
        </w:rPr>
      </w:pPr>
    </w:p>
    <w:p w14:paraId="392524E0" w14:textId="77777777" w:rsidR="005F5912" w:rsidRPr="00C14A39" w:rsidRDefault="00A30365" w:rsidP="00585DE8">
      <w:pPr>
        <w:spacing w:after="0" w:line="240" w:lineRule="auto"/>
        <w:jc w:val="center"/>
        <w:rPr>
          <w:rFonts w:ascii="Times New Roman" w:hAnsi="Times New Roman" w:cs="Times New Roman"/>
          <w:b/>
          <w:sz w:val="24"/>
          <w:szCs w:val="24"/>
        </w:rPr>
      </w:pPr>
      <w:r w:rsidRPr="00C14A39">
        <w:rPr>
          <w:rFonts w:ascii="Times New Roman" w:hAnsi="Times New Roman" w:cs="Times New Roman"/>
          <w:b/>
          <w:sz w:val="24"/>
          <w:szCs w:val="24"/>
        </w:rPr>
        <w:t>3. MODULIŲ APRAŠAI</w:t>
      </w:r>
    </w:p>
    <w:p w14:paraId="6104855B" w14:textId="77777777" w:rsidR="005F5912" w:rsidRPr="00C14A39" w:rsidRDefault="005F5912" w:rsidP="00585DE8">
      <w:pPr>
        <w:widowControl w:val="0"/>
        <w:spacing w:after="0" w:line="240" w:lineRule="auto"/>
        <w:rPr>
          <w:rFonts w:ascii="Times New Roman" w:hAnsi="Times New Roman" w:cs="Times New Roman"/>
          <w:b/>
          <w:sz w:val="24"/>
          <w:szCs w:val="24"/>
        </w:rPr>
      </w:pPr>
    </w:p>
    <w:p w14:paraId="057CE80D" w14:textId="26AA286B" w:rsidR="005F5912" w:rsidRPr="00C14A39" w:rsidRDefault="00A30365" w:rsidP="00585DE8">
      <w:pPr>
        <w:widowControl w:val="0"/>
        <w:spacing w:after="0" w:line="240" w:lineRule="auto"/>
        <w:ind w:firstLine="142"/>
        <w:rPr>
          <w:rFonts w:ascii="Times New Roman" w:hAnsi="Times New Roman" w:cs="Times New Roman"/>
          <w:b/>
          <w:sz w:val="24"/>
          <w:szCs w:val="24"/>
        </w:rPr>
      </w:pPr>
      <w:r w:rsidRPr="00C14A39">
        <w:rPr>
          <w:rFonts w:ascii="Times New Roman" w:hAnsi="Times New Roman" w:cs="Times New Roman"/>
          <w:b/>
          <w:sz w:val="24"/>
          <w:szCs w:val="24"/>
        </w:rPr>
        <w:t>Modulio pavadinimas – „</w:t>
      </w:r>
      <w:r w:rsidR="00DD3AF0" w:rsidRPr="00C14A39">
        <w:rPr>
          <w:rFonts w:ascii="Times New Roman" w:eastAsia="Calibri" w:hAnsi="Times New Roman" w:cs="Times New Roman"/>
          <w:b/>
          <w:spacing w:val="-1"/>
          <w:sz w:val="24"/>
          <w:szCs w:val="24"/>
        </w:rPr>
        <w:t>Transporto priemonių vidaus degimo variklių techninė priežiūra ir remontas</w:t>
      </w:r>
      <w:r w:rsidRPr="00C14A39">
        <w:rPr>
          <w:rFonts w:ascii="Times New Roman" w:hAnsi="Times New Roman" w:cs="Times New Roman"/>
          <w:b/>
          <w:sz w:val="24"/>
          <w:szCs w:val="24"/>
        </w:rPr>
        <w:t>“</w:t>
      </w:r>
    </w:p>
    <w:tbl>
      <w:tblPr>
        <w:tblW w:w="5000" w:type="pct"/>
        <w:jc w:val="center"/>
        <w:tblLayout w:type="fixed"/>
        <w:tblLook w:val="00A0" w:firstRow="1" w:lastRow="0" w:firstColumn="1" w:lastColumn="0" w:noHBand="0" w:noVBand="0"/>
      </w:tblPr>
      <w:tblGrid>
        <w:gridCol w:w="2824"/>
        <w:gridCol w:w="3372"/>
        <w:gridCol w:w="4181"/>
        <w:gridCol w:w="1395"/>
        <w:gridCol w:w="1394"/>
        <w:gridCol w:w="1394"/>
      </w:tblGrid>
      <w:tr w:rsidR="005F5912" w:rsidRPr="00C14A39" w14:paraId="6E1447DB" w14:textId="77777777" w:rsidTr="005F0EF8">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23DEF518" w14:textId="77777777" w:rsidR="005F5912" w:rsidRPr="00C14A39" w:rsidRDefault="00A30365" w:rsidP="00585DE8">
            <w:pPr>
              <w:pStyle w:val="NoSpacing"/>
              <w:widowControl w:val="0"/>
              <w:rPr>
                <w:b/>
              </w:rPr>
            </w:pPr>
            <w:r w:rsidRPr="00C14A39">
              <w:t>Valstybinis kodas</w:t>
            </w:r>
            <w:r w:rsidRPr="00C14A39">
              <w:rPr>
                <w:rStyle w:val="FootnoteAnchor"/>
              </w:rPr>
              <w:footnoteReference w:id="2"/>
            </w:r>
          </w:p>
        </w:tc>
        <w:tc>
          <w:tcPr>
            <w:tcW w:w="11736" w:type="dxa"/>
            <w:gridSpan w:val="5"/>
            <w:tcBorders>
              <w:top w:val="single" w:sz="4" w:space="0" w:color="000000"/>
              <w:left w:val="single" w:sz="4" w:space="0" w:color="000000"/>
              <w:bottom w:val="single" w:sz="4" w:space="0" w:color="000000"/>
              <w:right w:val="single" w:sz="4" w:space="0" w:color="000000"/>
            </w:tcBorders>
          </w:tcPr>
          <w:p w14:paraId="3B6D604D" w14:textId="445831A5" w:rsidR="005F5912" w:rsidRPr="00A06378" w:rsidRDefault="005F5912" w:rsidP="00585DE8">
            <w:pPr>
              <w:widowControl w:val="0"/>
              <w:spacing w:after="0" w:line="240" w:lineRule="auto"/>
              <w:rPr>
                <w:rFonts w:ascii="Times New Roman" w:eastAsia="Times New Roman" w:hAnsi="Times New Roman" w:cs="Times New Roman"/>
                <w:sz w:val="24"/>
                <w:szCs w:val="24"/>
                <w:lang w:eastAsia="lt-LT"/>
              </w:rPr>
            </w:pPr>
          </w:p>
        </w:tc>
      </w:tr>
      <w:tr w:rsidR="005F5912" w:rsidRPr="00C14A39" w14:paraId="2815F99D" w14:textId="77777777" w:rsidTr="005F0EF8">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1B158D41" w14:textId="77777777" w:rsidR="005F5912" w:rsidRPr="00C14A39" w:rsidRDefault="00A30365" w:rsidP="00585DE8">
            <w:pPr>
              <w:pStyle w:val="NoSpacing"/>
              <w:widowControl w:val="0"/>
              <w:rPr>
                <w:b/>
              </w:rPr>
            </w:pPr>
            <w:r w:rsidRPr="00C14A39">
              <w:t>Modulio LTKS lygis</w:t>
            </w:r>
          </w:p>
        </w:tc>
        <w:tc>
          <w:tcPr>
            <w:tcW w:w="11736" w:type="dxa"/>
            <w:gridSpan w:val="5"/>
            <w:tcBorders>
              <w:top w:val="single" w:sz="4" w:space="0" w:color="000000"/>
              <w:left w:val="single" w:sz="4" w:space="0" w:color="000000"/>
              <w:bottom w:val="single" w:sz="4" w:space="0" w:color="000000"/>
              <w:right w:val="single" w:sz="4" w:space="0" w:color="000000"/>
            </w:tcBorders>
          </w:tcPr>
          <w:p w14:paraId="24D8B149" w14:textId="7208486B" w:rsidR="005F5912" w:rsidRPr="00A06378" w:rsidRDefault="00A30365" w:rsidP="00585DE8">
            <w:pPr>
              <w:pStyle w:val="NoSpacing"/>
              <w:widowControl w:val="0"/>
            </w:pPr>
            <w:r w:rsidRPr="00A06378">
              <w:t>I</w:t>
            </w:r>
            <w:r w:rsidR="00DD3AF0" w:rsidRPr="00A06378">
              <w:t>II</w:t>
            </w:r>
          </w:p>
        </w:tc>
      </w:tr>
      <w:tr w:rsidR="005F5912" w:rsidRPr="00C14A39" w14:paraId="54572FE6" w14:textId="77777777" w:rsidTr="005F0EF8">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6E15C96F" w14:textId="77777777" w:rsidR="005F5912" w:rsidRPr="00C14A39" w:rsidRDefault="00A30365" w:rsidP="00585DE8">
            <w:pPr>
              <w:pStyle w:val="NoSpacing"/>
              <w:widowControl w:val="0"/>
              <w:rPr>
                <w:b/>
              </w:rPr>
            </w:pPr>
            <w:r w:rsidRPr="00C14A39">
              <w:t>Apimtis mokymosi kreditais</w:t>
            </w:r>
          </w:p>
        </w:tc>
        <w:tc>
          <w:tcPr>
            <w:tcW w:w="11736" w:type="dxa"/>
            <w:gridSpan w:val="5"/>
            <w:tcBorders>
              <w:top w:val="single" w:sz="4" w:space="0" w:color="000000"/>
              <w:left w:val="single" w:sz="4" w:space="0" w:color="000000"/>
              <w:bottom w:val="single" w:sz="4" w:space="0" w:color="000000"/>
              <w:right w:val="single" w:sz="4" w:space="0" w:color="000000"/>
            </w:tcBorders>
          </w:tcPr>
          <w:p w14:paraId="54DD9984" w14:textId="33EE12EB" w:rsidR="005F5912" w:rsidRPr="00A06378" w:rsidRDefault="00DD3AF0" w:rsidP="00585DE8">
            <w:pPr>
              <w:pStyle w:val="NoSpacing"/>
              <w:widowControl w:val="0"/>
            </w:pPr>
            <w:r w:rsidRPr="00A06378">
              <w:t>15</w:t>
            </w:r>
          </w:p>
        </w:tc>
      </w:tr>
      <w:tr w:rsidR="005F5912" w:rsidRPr="00C14A39" w14:paraId="1C9412EA" w14:textId="77777777" w:rsidTr="005F0EF8">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2FD56751" w14:textId="77777777" w:rsidR="005F5912" w:rsidRPr="00C14A39" w:rsidRDefault="00A30365" w:rsidP="00585DE8">
            <w:pPr>
              <w:pStyle w:val="NoSpacing"/>
              <w:widowControl w:val="0"/>
              <w:rPr>
                <w:b/>
              </w:rPr>
            </w:pPr>
            <w:r w:rsidRPr="00C14A39">
              <w:t>Asmens pasirengimo mokytis modulyje reikalavimai (jei taikoma)</w:t>
            </w:r>
          </w:p>
        </w:tc>
        <w:tc>
          <w:tcPr>
            <w:tcW w:w="11736" w:type="dxa"/>
            <w:gridSpan w:val="5"/>
            <w:tcBorders>
              <w:top w:val="single" w:sz="4" w:space="0" w:color="000000"/>
              <w:left w:val="single" w:sz="4" w:space="0" w:color="000000"/>
              <w:bottom w:val="single" w:sz="4" w:space="0" w:color="000000"/>
              <w:right w:val="single" w:sz="4" w:space="0" w:color="000000"/>
            </w:tcBorders>
          </w:tcPr>
          <w:p w14:paraId="28E96352" w14:textId="77777777" w:rsidR="005F5912" w:rsidRPr="00A06378" w:rsidRDefault="00A30365" w:rsidP="00585DE8">
            <w:pPr>
              <w:pStyle w:val="NoSpacing"/>
              <w:widowControl w:val="0"/>
            </w:pPr>
            <w:r w:rsidRPr="00A06378">
              <w:t>Netaikoma</w:t>
            </w:r>
          </w:p>
        </w:tc>
      </w:tr>
      <w:tr w:rsidR="005F5912" w:rsidRPr="00C14A39" w14:paraId="4BDCC079" w14:textId="77777777" w:rsidTr="005F0EF8">
        <w:trPr>
          <w:trHeight w:val="278"/>
          <w:jc w:val="center"/>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7A6517A" w14:textId="77777777" w:rsidR="005F5912" w:rsidRPr="00C14A39" w:rsidRDefault="00A30365" w:rsidP="00585DE8">
            <w:pPr>
              <w:pStyle w:val="NoSpacing"/>
              <w:widowControl w:val="0"/>
              <w:rPr>
                <w:bCs/>
                <w:iCs/>
              </w:rPr>
            </w:pPr>
            <w:r w:rsidRPr="00C14A39">
              <w:t>Kompetencijos</w:t>
            </w:r>
          </w:p>
        </w:tc>
        <w:tc>
          <w:tcPr>
            <w:tcW w:w="337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290B78C" w14:textId="77777777" w:rsidR="005F5912" w:rsidRPr="00C14A39" w:rsidRDefault="00A30365" w:rsidP="00585DE8">
            <w:pPr>
              <w:pStyle w:val="NoSpacing"/>
              <w:widowControl w:val="0"/>
              <w:rPr>
                <w:bCs/>
                <w:iCs/>
              </w:rPr>
            </w:pPr>
            <w:r w:rsidRPr="00C14A39">
              <w:rPr>
                <w:bCs/>
                <w:iCs/>
              </w:rPr>
              <w:t>Mokymosi rezultatai</w:t>
            </w:r>
          </w:p>
        </w:tc>
        <w:tc>
          <w:tcPr>
            <w:tcW w:w="418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4DE4402" w14:textId="77777777" w:rsidR="005F5912" w:rsidRPr="00C14A39" w:rsidRDefault="00A30365" w:rsidP="00585DE8">
            <w:pPr>
              <w:pStyle w:val="NoSpacing"/>
              <w:widowControl w:val="0"/>
              <w:rPr>
                <w:bCs/>
                <w:iCs/>
              </w:rPr>
            </w:pPr>
            <w:r w:rsidRPr="00C14A39">
              <w:rPr>
                <w:bCs/>
                <w:iCs/>
              </w:rPr>
              <w:t>Rekomenduojamas turinys mokymosi rezultatams pasiekti</w:t>
            </w:r>
          </w:p>
        </w:tc>
        <w:tc>
          <w:tcPr>
            <w:tcW w:w="41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1DE3EBE0"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Akademinės valandos kontaktiniam darbui</w:t>
            </w:r>
          </w:p>
        </w:tc>
      </w:tr>
      <w:tr w:rsidR="005F5912" w:rsidRPr="00C14A39" w14:paraId="089EC449" w14:textId="77777777" w:rsidTr="002B7E18">
        <w:trPr>
          <w:trHeight w:val="277"/>
          <w:jc w:val="center"/>
        </w:trPr>
        <w:tc>
          <w:tcPr>
            <w:tcW w:w="2824" w:type="dxa"/>
            <w:vMerge/>
            <w:tcBorders>
              <w:top w:val="single" w:sz="4" w:space="0" w:color="000000"/>
              <w:left w:val="single" w:sz="4" w:space="0" w:color="000000"/>
              <w:bottom w:val="single" w:sz="4" w:space="0" w:color="000000"/>
              <w:right w:val="single" w:sz="4" w:space="0" w:color="000000"/>
            </w:tcBorders>
            <w:shd w:val="clear" w:color="auto" w:fill="F2F2F2"/>
          </w:tcPr>
          <w:p w14:paraId="6ED0C276" w14:textId="77777777" w:rsidR="005F5912" w:rsidRPr="00C14A39" w:rsidRDefault="005F5912" w:rsidP="00585DE8">
            <w:pPr>
              <w:pStyle w:val="NoSpacing"/>
              <w:widowControl w:val="0"/>
              <w:rPr>
                <w:b/>
              </w:rPr>
            </w:pPr>
          </w:p>
        </w:tc>
        <w:tc>
          <w:tcPr>
            <w:tcW w:w="3372" w:type="dxa"/>
            <w:vMerge/>
            <w:tcBorders>
              <w:top w:val="single" w:sz="4" w:space="0" w:color="000000"/>
              <w:left w:val="single" w:sz="4" w:space="0" w:color="000000"/>
              <w:bottom w:val="single" w:sz="4" w:space="0" w:color="000000"/>
              <w:right w:val="single" w:sz="4" w:space="0" w:color="000000"/>
            </w:tcBorders>
            <w:shd w:val="clear" w:color="auto" w:fill="F2F2F2"/>
          </w:tcPr>
          <w:p w14:paraId="59C12745" w14:textId="77777777" w:rsidR="005F5912" w:rsidRPr="00C14A39" w:rsidRDefault="005F5912" w:rsidP="00585DE8">
            <w:pPr>
              <w:pStyle w:val="NoSpacing"/>
              <w:widowControl w:val="0"/>
              <w:rPr>
                <w:bCs/>
                <w:iCs/>
              </w:rPr>
            </w:pPr>
          </w:p>
        </w:tc>
        <w:tc>
          <w:tcPr>
            <w:tcW w:w="4181" w:type="dxa"/>
            <w:vMerge/>
            <w:tcBorders>
              <w:top w:val="single" w:sz="4" w:space="0" w:color="000000"/>
              <w:left w:val="single" w:sz="4" w:space="0" w:color="000000"/>
              <w:bottom w:val="single" w:sz="4" w:space="0" w:color="000000"/>
              <w:right w:val="single" w:sz="4" w:space="0" w:color="000000"/>
            </w:tcBorders>
            <w:shd w:val="clear" w:color="auto" w:fill="F2F2F2"/>
          </w:tcPr>
          <w:p w14:paraId="620C6C63" w14:textId="77777777" w:rsidR="005F5912" w:rsidRPr="00C14A39" w:rsidRDefault="005F5912" w:rsidP="00585DE8">
            <w:pPr>
              <w:pStyle w:val="NoSpacing"/>
              <w:widowControl w:val="0"/>
              <w:rPr>
                <w:bCs/>
                <w:iCs/>
              </w:rPr>
            </w:pPr>
          </w:p>
        </w:tc>
        <w:tc>
          <w:tcPr>
            <w:tcW w:w="1395" w:type="dxa"/>
            <w:tcBorders>
              <w:top w:val="single" w:sz="4" w:space="0" w:color="000000"/>
              <w:left w:val="single" w:sz="4" w:space="0" w:color="000000"/>
              <w:bottom w:val="single" w:sz="4" w:space="0" w:color="000000"/>
              <w:right w:val="single" w:sz="4" w:space="0" w:color="000000"/>
            </w:tcBorders>
            <w:shd w:val="clear" w:color="auto" w:fill="F2F2F2"/>
          </w:tcPr>
          <w:p w14:paraId="11A70881"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Teoriniam mokymui</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cPr>
          <w:p w14:paraId="4FFDFDFA"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Praktiniam mokymui</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cPr>
          <w:p w14:paraId="5E0533BD"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Iš viso</w:t>
            </w:r>
          </w:p>
        </w:tc>
      </w:tr>
      <w:tr w:rsidR="00F222D0" w:rsidRPr="00C14A39" w14:paraId="2188033F" w14:textId="77777777" w:rsidTr="002B7E18">
        <w:trPr>
          <w:trHeight w:val="2020"/>
          <w:jc w:val="center"/>
        </w:trPr>
        <w:tc>
          <w:tcPr>
            <w:tcW w:w="2824" w:type="dxa"/>
            <w:vMerge w:val="restart"/>
            <w:tcBorders>
              <w:top w:val="single" w:sz="4" w:space="0" w:color="000000"/>
              <w:left w:val="single" w:sz="4" w:space="0" w:color="000000"/>
              <w:bottom w:val="single" w:sz="4" w:space="0" w:color="auto"/>
              <w:right w:val="single" w:sz="4" w:space="0" w:color="000000"/>
            </w:tcBorders>
          </w:tcPr>
          <w:p w14:paraId="2F11A3E2" w14:textId="14D8E1B0" w:rsidR="00F222D0" w:rsidRPr="00C14A39" w:rsidRDefault="00F222D0" w:rsidP="00585DE8">
            <w:pPr>
              <w:pStyle w:val="NoSpacing"/>
              <w:widowControl w:val="0"/>
              <w:rPr>
                <w:rFonts w:eastAsia="Calibri"/>
              </w:rPr>
            </w:pPr>
            <w:r w:rsidRPr="00C14A39">
              <w:t xml:space="preserve">1. </w:t>
            </w:r>
            <w:r w:rsidRPr="00C14A39">
              <w:rPr>
                <w:rFonts w:eastAsia="Calibri"/>
                <w:bCs/>
                <w:spacing w:val="-1"/>
              </w:rPr>
              <w:t>Vykdyti vidaus degimo variklių techninės priežiūros darbus.</w:t>
            </w:r>
          </w:p>
        </w:tc>
        <w:tc>
          <w:tcPr>
            <w:tcW w:w="3372" w:type="dxa"/>
            <w:vMerge w:val="restart"/>
            <w:tcBorders>
              <w:top w:val="single" w:sz="4" w:space="0" w:color="000000"/>
              <w:left w:val="single" w:sz="4" w:space="0" w:color="000000"/>
              <w:bottom w:val="single" w:sz="4" w:space="0" w:color="auto"/>
              <w:right w:val="single" w:sz="4" w:space="0" w:color="000000"/>
            </w:tcBorders>
          </w:tcPr>
          <w:p w14:paraId="52C8EA85" w14:textId="240F34CE" w:rsidR="00F222D0" w:rsidRPr="00C14A39" w:rsidRDefault="00F222D0" w:rsidP="00585DE8">
            <w:pPr>
              <w:pStyle w:val="NoSpacing"/>
              <w:widowControl w:val="0"/>
              <w:rPr>
                <w:b/>
              </w:rPr>
            </w:pPr>
            <w:r w:rsidRPr="00C14A39">
              <w:t xml:space="preserve">1.1. </w:t>
            </w:r>
            <w:r w:rsidRPr="00C14A39">
              <w:rPr>
                <w:rFonts w:eastAsia="Calibri"/>
              </w:rPr>
              <w:t>Apibūdinti vidaus degimo variklių sandarą ir techninės priežiūros darbus.</w:t>
            </w:r>
          </w:p>
        </w:tc>
        <w:tc>
          <w:tcPr>
            <w:tcW w:w="4181" w:type="dxa"/>
            <w:tcBorders>
              <w:top w:val="single" w:sz="4" w:space="0" w:color="000000"/>
              <w:left w:val="single" w:sz="4" w:space="0" w:color="000000"/>
              <w:bottom w:val="single" w:sz="4" w:space="0" w:color="auto"/>
              <w:right w:val="single" w:sz="4" w:space="0" w:color="000000"/>
            </w:tcBorders>
          </w:tcPr>
          <w:p w14:paraId="7DCE6C76" w14:textId="4AFFEC3A" w:rsidR="00F222D0" w:rsidRPr="00C14A39" w:rsidRDefault="00F222D0" w:rsidP="00585DE8">
            <w:pPr>
              <w:pStyle w:val="NoSpacing"/>
              <w:widowControl w:val="0"/>
              <w:tabs>
                <w:tab w:val="left" w:pos="222"/>
              </w:tabs>
            </w:pPr>
            <w:r w:rsidRPr="00C14A39">
              <w:rPr>
                <w:b/>
              </w:rPr>
              <w:t xml:space="preserve">Tema. </w:t>
            </w:r>
            <w:r w:rsidRPr="00C14A39">
              <w:rPr>
                <w:b/>
                <w:i/>
                <w:iCs/>
              </w:rPr>
              <w:t>Vidaus degimo variklių konstrukciniai ypatumai</w:t>
            </w:r>
          </w:p>
          <w:p w14:paraId="6B7A39F0" w14:textId="23DEC0A7" w:rsidR="00F222D0" w:rsidRPr="00C14A39" w:rsidRDefault="00F222D0" w:rsidP="00585DE8">
            <w:pPr>
              <w:pStyle w:val="NoSpacing"/>
              <w:widowControl w:val="0"/>
              <w:numPr>
                <w:ilvl w:val="0"/>
                <w:numId w:val="5"/>
              </w:numPr>
              <w:tabs>
                <w:tab w:val="left" w:pos="222"/>
              </w:tabs>
              <w:suppressAutoHyphens w:val="0"/>
              <w:ind w:left="0" w:firstLine="0"/>
            </w:pPr>
            <w:r w:rsidRPr="00C14A39">
              <w:t>Vidaus degimo variklių klasifikacija</w:t>
            </w:r>
          </w:p>
          <w:p w14:paraId="51D565F3" w14:textId="65BA45F6" w:rsidR="00F222D0" w:rsidRPr="00C14A39" w:rsidRDefault="00F222D0" w:rsidP="00585DE8">
            <w:pPr>
              <w:pStyle w:val="NoSpacing"/>
              <w:widowControl w:val="0"/>
              <w:numPr>
                <w:ilvl w:val="0"/>
                <w:numId w:val="5"/>
              </w:numPr>
              <w:tabs>
                <w:tab w:val="left" w:pos="222"/>
              </w:tabs>
              <w:suppressAutoHyphens w:val="0"/>
              <w:ind w:left="0" w:firstLine="0"/>
            </w:pPr>
            <w:r w:rsidRPr="00C14A39">
              <w:t>Vidaus degimo variklių gamybai naudojamos medžiagos ir jų savybės</w:t>
            </w:r>
          </w:p>
          <w:p w14:paraId="7610C124" w14:textId="22C91AEF" w:rsidR="00F222D0" w:rsidRPr="00C14A39" w:rsidRDefault="00F222D0" w:rsidP="00585DE8">
            <w:pPr>
              <w:pStyle w:val="NoSpacing"/>
              <w:widowControl w:val="0"/>
              <w:numPr>
                <w:ilvl w:val="0"/>
                <w:numId w:val="5"/>
              </w:numPr>
              <w:tabs>
                <w:tab w:val="left" w:pos="222"/>
              </w:tabs>
              <w:suppressAutoHyphens w:val="0"/>
              <w:ind w:left="0" w:firstLine="0"/>
              <w:rPr>
                <w:b/>
                <w:bCs/>
              </w:rPr>
            </w:pPr>
            <w:r w:rsidRPr="00C14A39">
              <w:t>Vidaus degimo variklių charakteristikos ir parametrai</w:t>
            </w:r>
          </w:p>
        </w:tc>
        <w:tc>
          <w:tcPr>
            <w:tcW w:w="1395" w:type="dxa"/>
            <w:tcBorders>
              <w:top w:val="single" w:sz="4" w:space="0" w:color="000000"/>
              <w:left w:val="single" w:sz="4" w:space="0" w:color="000000"/>
              <w:bottom w:val="single" w:sz="4" w:space="0" w:color="auto"/>
              <w:right w:val="single" w:sz="4" w:space="0" w:color="000000"/>
            </w:tcBorders>
            <w:shd w:val="clear" w:color="auto" w:fill="auto"/>
          </w:tcPr>
          <w:p w14:paraId="7BCE86D9" w14:textId="25CB8D0F" w:rsidR="00F222D0" w:rsidRPr="0004592D" w:rsidRDefault="00E071A4" w:rsidP="00585DE8">
            <w:pPr>
              <w:pStyle w:val="NoSpacing"/>
              <w:widowControl w:val="0"/>
              <w:jc w:val="center"/>
            </w:pPr>
            <w:r>
              <w:t>5</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3D182DF1" w14:textId="0C43059A" w:rsidR="00F222D0" w:rsidRPr="0004592D" w:rsidRDefault="00E071A4" w:rsidP="00585DE8">
            <w:pPr>
              <w:pStyle w:val="NoSpacing"/>
              <w:widowControl w:val="0"/>
              <w:jc w:val="center"/>
            </w:pPr>
            <w:r>
              <w:t>10</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63A73ACF" w14:textId="68819D2B" w:rsidR="00F222D0" w:rsidRPr="0004592D" w:rsidRDefault="006127AD" w:rsidP="00585DE8">
            <w:pPr>
              <w:pStyle w:val="NoSpacing"/>
              <w:widowControl w:val="0"/>
              <w:jc w:val="center"/>
            </w:pPr>
            <w:r>
              <w:t>15</w:t>
            </w:r>
          </w:p>
        </w:tc>
      </w:tr>
      <w:tr w:rsidR="00F222D0" w:rsidRPr="00C14A39" w14:paraId="2CBF86C8" w14:textId="77777777" w:rsidTr="002B7E18">
        <w:trPr>
          <w:trHeight w:val="2546"/>
          <w:jc w:val="center"/>
        </w:trPr>
        <w:tc>
          <w:tcPr>
            <w:tcW w:w="2824" w:type="dxa"/>
            <w:vMerge/>
            <w:tcBorders>
              <w:top w:val="single" w:sz="4" w:space="0" w:color="auto"/>
              <w:left w:val="single" w:sz="4" w:space="0" w:color="000000"/>
              <w:right w:val="single" w:sz="4" w:space="0" w:color="000000"/>
            </w:tcBorders>
          </w:tcPr>
          <w:p w14:paraId="7CA148F0" w14:textId="77777777" w:rsidR="00F222D0" w:rsidRPr="00C14A39" w:rsidRDefault="00F222D0" w:rsidP="00585DE8">
            <w:pPr>
              <w:pStyle w:val="NoSpacing"/>
              <w:widowControl w:val="0"/>
            </w:pPr>
          </w:p>
        </w:tc>
        <w:tc>
          <w:tcPr>
            <w:tcW w:w="3372" w:type="dxa"/>
            <w:vMerge/>
            <w:tcBorders>
              <w:top w:val="single" w:sz="4" w:space="0" w:color="auto"/>
              <w:left w:val="single" w:sz="4" w:space="0" w:color="000000"/>
              <w:right w:val="single" w:sz="4" w:space="0" w:color="000000"/>
            </w:tcBorders>
          </w:tcPr>
          <w:p w14:paraId="52780D1B" w14:textId="77777777" w:rsidR="00F222D0" w:rsidRPr="00C14A39" w:rsidRDefault="00F222D0" w:rsidP="00585DE8">
            <w:pPr>
              <w:pStyle w:val="NoSpacing"/>
              <w:widowControl w:val="0"/>
            </w:pPr>
          </w:p>
        </w:tc>
        <w:tc>
          <w:tcPr>
            <w:tcW w:w="4181" w:type="dxa"/>
            <w:tcBorders>
              <w:top w:val="single" w:sz="4" w:space="0" w:color="auto"/>
              <w:left w:val="single" w:sz="4" w:space="0" w:color="000000"/>
              <w:bottom w:val="single" w:sz="4" w:space="0" w:color="auto"/>
              <w:right w:val="single" w:sz="4" w:space="0" w:color="000000"/>
            </w:tcBorders>
          </w:tcPr>
          <w:p w14:paraId="64B9D1C6" w14:textId="77777777" w:rsidR="00F222D0" w:rsidRPr="00C85763" w:rsidRDefault="00F222D0" w:rsidP="00585DE8">
            <w:pPr>
              <w:spacing w:after="0" w:line="240" w:lineRule="auto"/>
              <w:rPr>
                <w:rFonts w:ascii="Times New Roman" w:eastAsia="Times New Roman" w:hAnsi="Times New Roman" w:cs="Times New Roman"/>
                <w:b/>
                <w:bCs/>
                <w:sz w:val="24"/>
                <w:szCs w:val="24"/>
                <w:lang w:eastAsia="lt-LT"/>
              </w:rPr>
            </w:pPr>
            <w:r w:rsidRPr="00C85763">
              <w:rPr>
                <w:rFonts w:ascii="Times New Roman" w:eastAsia="Times New Roman" w:hAnsi="Times New Roman" w:cs="Times New Roman"/>
                <w:b/>
                <w:bCs/>
                <w:sz w:val="24"/>
                <w:szCs w:val="24"/>
                <w:lang w:eastAsia="lt-LT"/>
              </w:rPr>
              <w:t xml:space="preserve">Tema. </w:t>
            </w:r>
            <w:r w:rsidRPr="00C85763">
              <w:rPr>
                <w:rFonts w:ascii="Times New Roman" w:eastAsia="Times New Roman" w:hAnsi="Times New Roman" w:cs="Times New Roman"/>
                <w:b/>
                <w:bCs/>
                <w:i/>
                <w:iCs/>
                <w:sz w:val="24"/>
                <w:szCs w:val="24"/>
                <w:lang w:eastAsia="lt-LT"/>
              </w:rPr>
              <w:t>Vidaus degimo variklių sandara ir veikimas</w:t>
            </w:r>
          </w:p>
          <w:p w14:paraId="47B1886C" w14:textId="6CB1EE89" w:rsidR="00F222D0" w:rsidRPr="00C85763" w:rsidRDefault="00585DE8" w:rsidP="00585DE8">
            <w:pPr>
              <w:pStyle w:val="NoSpacing"/>
              <w:widowControl w:val="0"/>
              <w:numPr>
                <w:ilvl w:val="0"/>
                <w:numId w:val="5"/>
              </w:numPr>
              <w:tabs>
                <w:tab w:val="left" w:pos="222"/>
              </w:tabs>
              <w:suppressAutoHyphens w:val="0"/>
              <w:ind w:left="0" w:firstLine="0"/>
            </w:pPr>
            <w:r w:rsidRPr="00C85763">
              <w:t>Alkūninio</w:t>
            </w:r>
            <w:proofErr w:type="gramStart"/>
            <w:r w:rsidRPr="00C85763">
              <w:t>-</w:t>
            </w:r>
            <w:proofErr w:type="spellStart"/>
            <w:proofErr w:type="gramEnd"/>
            <w:r w:rsidR="00F222D0" w:rsidRPr="00C85763">
              <w:t>švaistiklinio</w:t>
            </w:r>
            <w:proofErr w:type="spellEnd"/>
            <w:r w:rsidR="00F222D0" w:rsidRPr="00C85763">
              <w:t xml:space="preserve"> mechanizmo sandara ir veikimas</w:t>
            </w:r>
          </w:p>
          <w:p w14:paraId="00CB7BDE" w14:textId="77777777" w:rsidR="00F222D0" w:rsidRPr="00C85763" w:rsidRDefault="00F222D0" w:rsidP="00585DE8">
            <w:pPr>
              <w:pStyle w:val="NoSpacing"/>
              <w:widowControl w:val="0"/>
              <w:numPr>
                <w:ilvl w:val="0"/>
                <w:numId w:val="5"/>
              </w:numPr>
              <w:tabs>
                <w:tab w:val="left" w:pos="222"/>
              </w:tabs>
              <w:suppressAutoHyphens w:val="0"/>
              <w:ind w:left="0" w:firstLine="0"/>
            </w:pPr>
            <w:r w:rsidRPr="00C85763">
              <w:t>Dujų skirstymo mechanizmo sandara ir veikimas</w:t>
            </w:r>
          </w:p>
          <w:p w14:paraId="195BA4F4" w14:textId="77777777" w:rsidR="00F222D0" w:rsidRPr="00C85763" w:rsidRDefault="00F222D0" w:rsidP="00585DE8">
            <w:pPr>
              <w:pStyle w:val="NoSpacing"/>
              <w:widowControl w:val="0"/>
              <w:numPr>
                <w:ilvl w:val="0"/>
                <w:numId w:val="5"/>
              </w:numPr>
              <w:tabs>
                <w:tab w:val="left" w:pos="222"/>
              </w:tabs>
              <w:suppressAutoHyphens w:val="0"/>
              <w:ind w:left="0" w:firstLine="0"/>
            </w:pPr>
            <w:r w:rsidRPr="00C85763">
              <w:t>Aušinimo sistemos sandara ir veikimas</w:t>
            </w:r>
          </w:p>
          <w:p w14:paraId="629BB0A1" w14:textId="690BC75B" w:rsidR="00F222D0" w:rsidRPr="00C85763" w:rsidRDefault="00F222D0" w:rsidP="00585DE8">
            <w:pPr>
              <w:pStyle w:val="NoSpacing"/>
              <w:widowControl w:val="0"/>
              <w:numPr>
                <w:ilvl w:val="0"/>
                <w:numId w:val="5"/>
              </w:numPr>
              <w:tabs>
                <w:tab w:val="left" w:pos="222"/>
              </w:tabs>
              <w:suppressAutoHyphens w:val="0"/>
              <w:ind w:left="0" w:firstLine="0"/>
              <w:rPr>
                <w:b/>
              </w:rPr>
            </w:pPr>
            <w:r w:rsidRPr="00C85763">
              <w:t>Tepimo sistemos sandara ir veikimas</w:t>
            </w:r>
          </w:p>
        </w:tc>
        <w:tc>
          <w:tcPr>
            <w:tcW w:w="1395" w:type="dxa"/>
            <w:tcBorders>
              <w:top w:val="single" w:sz="4" w:space="0" w:color="auto"/>
              <w:left w:val="single" w:sz="4" w:space="0" w:color="000000"/>
              <w:bottom w:val="single" w:sz="4" w:space="0" w:color="auto"/>
              <w:right w:val="single" w:sz="4" w:space="0" w:color="000000"/>
            </w:tcBorders>
            <w:shd w:val="clear" w:color="auto" w:fill="auto"/>
          </w:tcPr>
          <w:p w14:paraId="09D3F8F1" w14:textId="12ECAE54" w:rsidR="00F222D0" w:rsidRPr="00C85763" w:rsidRDefault="002B7E18" w:rsidP="00585DE8">
            <w:pPr>
              <w:pStyle w:val="NoSpacing"/>
              <w:widowControl w:val="0"/>
              <w:jc w:val="center"/>
            </w:pPr>
            <w:r w:rsidRPr="00C85763">
              <w:t>7</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2401F0F9" w14:textId="52D6D3E2" w:rsidR="00F222D0" w:rsidRPr="00C85763" w:rsidRDefault="006127AD" w:rsidP="00585DE8">
            <w:pPr>
              <w:pStyle w:val="NoSpacing"/>
              <w:widowControl w:val="0"/>
              <w:jc w:val="center"/>
            </w:pPr>
            <w:r w:rsidRPr="00C85763">
              <w:t>16</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79863581" w14:textId="334B7DDF" w:rsidR="00F222D0" w:rsidRPr="00C85763" w:rsidRDefault="006127AD" w:rsidP="00585DE8">
            <w:pPr>
              <w:pStyle w:val="NoSpacing"/>
              <w:widowControl w:val="0"/>
              <w:jc w:val="center"/>
            </w:pPr>
            <w:r w:rsidRPr="00C85763">
              <w:t>23</w:t>
            </w:r>
          </w:p>
        </w:tc>
      </w:tr>
      <w:tr w:rsidR="00F222D0" w:rsidRPr="00C14A39" w14:paraId="178EDCE1" w14:textId="77777777" w:rsidTr="00585DE8">
        <w:trPr>
          <w:trHeight w:val="1675"/>
          <w:jc w:val="center"/>
        </w:trPr>
        <w:tc>
          <w:tcPr>
            <w:tcW w:w="2824" w:type="dxa"/>
            <w:vMerge/>
            <w:tcBorders>
              <w:left w:val="single" w:sz="4" w:space="0" w:color="000000"/>
              <w:right w:val="single" w:sz="4" w:space="0" w:color="000000"/>
            </w:tcBorders>
          </w:tcPr>
          <w:p w14:paraId="2C59B8DD" w14:textId="77777777" w:rsidR="00F222D0" w:rsidRPr="00C14A39" w:rsidRDefault="00F222D0" w:rsidP="00585DE8">
            <w:pPr>
              <w:pStyle w:val="NoSpacing"/>
              <w:widowControl w:val="0"/>
            </w:pPr>
          </w:p>
        </w:tc>
        <w:tc>
          <w:tcPr>
            <w:tcW w:w="3372" w:type="dxa"/>
            <w:vMerge/>
            <w:tcBorders>
              <w:left w:val="single" w:sz="4" w:space="0" w:color="000000"/>
              <w:bottom w:val="single" w:sz="4" w:space="0" w:color="000000"/>
              <w:right w:val="single" w:sz="4" w:space="0" w:color="000000"/>
            </w:tcBorders>
          </w:tcPr>
          <w:p w14:paraId="0915CE54" w14:textId="77777777" w:rsidR="00F222D0" w:rsidRPr="00C14A39" w:rsidRDefault="00F222D0" w:rsidP="00585DE8">
            <w:pPr>
              <w:pStyle w:val="NoSpacing"/>
              <w:widowControl w:val="0"/>
            </w:pPr>
          </w:p>
        </w:tc>
        <w:tc>
          <w:tcPr>
            <w:tcW w:w="4181" w:type="dxa"/>
            <w:tcBorders>
              <w:top w:val="single" w:sz="4" w:space="0" w:color="auto"/>
              <w:left w:val="single" w:sz="4" w:space="0" w:color="000000"/>
              <w:bottom w:val="single" w:sz="4" w:space="0" w:color="000000"/>
              <w:right w:val="single" w:sz="4" w:space="0" w:color="000000"/>
            </w:tcBorders>
          </w:tcPr>
          <w:p w14:paraId="05473379" w14:textId="77777777" w:rsidR="00F222D0" w:rsidRPr="00C85763" w:rsidRDefault="00F222D0" w:rsidP="00585DE8">
            <w:pPr>
              <w:spacing w:after="0" w:line="240" w:lineRule="auto"/>
              <w:rPr>
                <w:rFonts w:ascii="Times New Roman" w:eastAsia="Times New Roman" w:hAnsi="Times New Roman" w:cs="Times New Roman"/>
                <w:b/>
                <w:bCs/>
                <w:sz w:val="24"/>
                <w:szCs w:val="24"/>
                <w:lang w:eastAsia="lt-LT"/>
              </w:rPr>
            </w:pPr>
            <w:r w:rsidRPr="00C85763">
              <w:rPr>
                <w:rFonts w:ascii="Times New Roman" w:eastAsia="Times New Roman" w:hAnsi="Times New Roman" w:cs="Times New Roman"/>
                <w:b/>
                <w:bCs/>
                <w:sz w:val="24"/>
                <w:szCs w:val="24"/>
                <w:lang w:eastAsia="lt-LT"/>
              </w:rPr>
              <w:t xml:space="preserve">Tema. </w:t>
            </w:r>
            <w:r w:rsidRPr="00C85763">
              <w:rPr>
                <w:rFonts w:ascii="Times New Roman" w:eastAsia="Times New Roman" w:hAnsi="Times New Roman" w:cs="Times New Roman"/>
                <w:b/>
                <w:bCs/>
                <w:i/>
                <w:iCs/>
                <w:sz w:val="24"/>
                <w:szCs w:val="24"/>
                <w:lang w:eastAsia="lt-LT"/>
              </w:rPr>
              <w:t>Vidaus degimo variklių techninė priežiūra</w:t>
            </w:r>
          </w:p>
          <w:p w14:paraId="178E65CD" w14:textId="77777777" w:rsidR="00F222D0" w:rsidRPr="00C85763" w:rsidRDefault="00F222D0" w:rsidP="00585DE8">
            <w:pPr>
              <w:pStyle w:val="NoSpacing"/>
              <w:widowControl w:val="0"/>
              <w:numPr>
                <w:ilvl w:val="0"/>
                <w:numId w:val="5"/>
              </w:numPr>
              <w:tabs>
                <w:tab w:val="left" w:pos="222"/>
              </w:tabs>
              <w:suppressAutoHyphens w:val="0"/>
              <w:ind w:left="0" w:firstLine="0"/>
            </w:pPr>
            <w:r w:rsidRPr="00C85763">
              <w:t>Techninės priežiūros tipai ir organizavimas</w:t>
            </w:r>
          </w:p>
          <w:p w14:paraId="24993067" w14:textId="4CE42FD4" w:rsidR="00F222D0" w:rsidRPr="00C85763" w:rsidRDefault="00F222D0" w:rsidP="00585DE8">
            <w:pPr>
              <w:pStyle w:val="NoSpacing"/>
              <w:widowControl w:val="0"/>
              <w:numPr>
                <w:ilvl w:val="0"/>
                <w:numId w:val="5"/>
              </w:numPr>
              <w:tabs>
                <w:tab w:val="left" w:pos="222"/>
              </w:tabs>
              <w:suppressAutoHyphens w:val="0"/>
              <w:ind w:left="0" w:firstLine="0"/>
              <w:rPr>
                <w:b/>
                <w:bCs/>
              </w:rPr>
            </w:pPr>
            <w:r w:rsidRPr="00C85763">
              <w:t>Vidaus degimo variklių techninės priežiūros darbų periodiškumas</w:t>
            </w:r>
          </w:p>
        </w:tc>
        <w:tc>
          <w:tcPr>
            <w:tcW w:w="1395" w:type="dxa"/>
            <w:tcBorders>
              <w:top w:val="single" w:sz="4" w:space="0" w:color="auto"/>
              <w:left w:val="single" w:sz="4" w:space="0" w:color="000000"/>
              <w:bottom w:val="single" w:sz="4" w:space="0" w:color="000000"/>
              <w:right w:val="single" w:sz="4" w:space="0" w:color="000000"/>
            </w:tcBorders>
            <w:shd w:val="clear" w:color="auto" w:fill="auto"/>
          </w:tcPr>
          <w:p w14:paraId="23E2A8A0" w14:textId="72E33548" w:rsidR="00762013" w:rsidRPr="00C85763" w:rsidRDefault="00762013" w:rsidP="00585DE8">
            <w:pPr>
              <w:pStyle w:val="NoSpacing"/>
              <w:widowControl w:val="0"/>
              <w:jc w:val="center"/>
            </w:pPr>
            <w:r w:rsidRPr="00C85763">
              <w:t>5</w:t>
            </w:r>
          </w:p>
        </w:tc>
        <w:tc>
          <w:tcPr>
            <w:tcW w:w="1394" w:type="dxa"/>
            <w:tcBorders>
              <w:top w:val="single" w:sz="4" w:space="0" w:color="auto"/>
              <w:left w:val="single" w:sz="4" w:space="0" w:color="000000"/>
              <w:bottom w:val="single" w:sz="4" w:space="0" w:color="000000"/>
              <w:right w:val="single" w:sz="4" w:space="0" w:color="000000"/>
            </w:tcBorders>
            <w:shd w:val="clear" w:color="auto" w:fill="auto"/>
          </w:tcPr>
          <w:p w14:paraId="496BC75C" w14:textId="5D1D2464" w:rsidR="00762013" w:rsidRPr="00C85763" w:rsidRDefault="00762013" w:rsidP="00585DE8">
            <w:pPr>
              <w:pStyle w:val="NoSpacing"/>
              <w:widowControl w:val="0"/>
              <w:jc w:val="center"/>
            </w:pPr>
            <w:r w:rsidRPr="00C85763">
              <w:t>10</w:t>
            </w:r>
          </w:p>
        </w:tc>
        <w:tc>
          <w:tcPr>
            <w:tcW w:w="1394" w:type="dxa"/>
            <w:tcBorders>
              <w:top w:val="single" w:sz="4" w:space="0" w:color="auto"/>
              <w:left w:val="single" w:sz="4" w:space="0" w:color="000000"/>
              <w:bottom w:val="single" w:sz="4" w:space="0" w:color="000000"/>
              <w:right w:val="single" w:sz="4" w:space="0" w:color="000000"/>
            </w:tcBorders>
            <w:shd w:val="clear" w:color="auto" w:fill="auto"/>
          </w:tcPr>
          <w:p w14:paraId="46CBE7F8" w14:textId="64902590" w:rsidR="00762013" w:rsidRPr="00C85763" w:rsidRDefault="00762013" w:rsidP="00585DE8">
            <w:pPr>
              <w:pStyle w:val="NoSpacing"/>
              <w:widowControl w:val="0"/>
              <w:jc w:val="center"/>
            </w:pPr>
            <w:r w:rsidRPr="00C85763">
              <w:t>15</w:t>
            </w:r>
          </w:p>
        </w:tc>
      </w:tr>
      <w:tr w:rsidR="00397491" w:rsidRPr="00C14A39" w14:paraId="4ADF9A3E" w14:textId="77777777" w:rsidTr="00E94C19">
        <w:trPr>
          <w:trHeight w:val="1956"/>
          <w:jc w:val="center"/>
        </w:trPr>
        <w:tc>
          <w:tcPr>
            <w:tcW w:w="2824" w:type="dxa"/>
            <w:vMerge/>
            <w:tcBorders>
              <w:left w:val="single" w:sz="4" w:space="0" w:color="000000"/>
              <w:right w:val="single" w:sz="4" w:space="0" w:color="000000"/>
            </w:tcBorders>
          </w:tcPr>
          <w:p w14:paraId="56B3C064" w14:textId="77777777" w:rsidR="00397491" w:rsidRPr="00C14A39" w:rsidRDefault="00397491" w:rsidP="00585DE8">
            <w:pPr>
              <w:pStyle w:val="NoSpacing"/>
              <w:widowControl w:val="0"/>
              <w:rPr>
                <w:b/>
              </w:rPr>
            </w:pPr>
          </w:p>
        </w:tc>
        <w:tc>
          <w:tcPr>
            <w:tcW w:w="3372" w:type="dxa"/>
            <w:vMerge w:val="restart"/>
            <w:tcBorders>
              <w:top w:val="single" w:sz="4" w:space="0" w:color="000000"/>
              <w:left w:val="single" w:sz="4" w:space="0" w:color="000000"/>
              <w:right w:val="single" w:sz="4" w:space="0" w:color="000000"/>
            </w:tcBorders>
          </w:tcPr>
          <w:p w14:paraId="48E8A886" w14:textId="38FC3584" w:rsidR="00397491" w:rsidRPr="00C14A39" w:rsidRDefault="00397491" w:rsidP="00585DE8">
            <w:pPr>
              <w:pStyle w:val="NoSpacing"/>
              <w:widowControl w:val="0"/>
              <w:rPr>
                <w:b/>
              </w:rPr>
            </w:pPr>
            <w:r w:rsidRPr="00C14A39">
              <w:rPr>
                <w:rFonts w:eastAsia="Calibri"/>
              </w:rPr>
              <w:t>1.2 Parinkti medžiagas ir priemones vidaus degimo variklių techninės priežiūros darbams atlikti.</w:t>
            </w:r>
          </w:p>
        </w:tc>
        <w:tc>
          <w:tcPr>
            <w:tcW w:w="4181" w:type="dxa"/>
            <w:tcBorders>
              <w:top w:val="single" w:sz="4" w:space="0" w:color="000000"/>
              <w:left w:val="single" w:sz="4" w:space="0" w:color="000000"/>
              <w:bottom w:val="single" w:sz="4" w:space="0" w:color="auto"/>
              <w:right w:val="single" w:sz="4" w:space="0" w:color="000000"/>
            </w:tcBorders>
          </w:tcPr>
          <w:p w14:paraId="2096019C" w14:textId="767F1D73" w:rsidR="00397491" w:rsidRPr="00C14A39" w:rsidRDefault="00397491" w:rsidP="00585DE8">
            <w:pPr>
              <w:pStyle w:val="NoSpacing"/>
              <w:widowControl w:val="0"/>
              <w:rPr>
                <w:b/>
                <w:i/>
              </w:rPr>
            </w:pPr>
            <w:r w:rsidRPr="00C14A39">
              <w:rPr>
                <w:b/>
              </w:rPr>
              <w:t xml:space="preserve">Tema. </w:t>
            </w:r>
            <w:r w:rsidRPr="00C14A39">
              <w:rPr>
                <w:b/>
                <w:bCs/>
                <w:i/>
                <w:spacing w:val="-1"/>
              </w:rPr>
              <w:t xml:space="preserve"> Vidaus degimo variklio techninei priežiūrai atlikti naudojamų medžiagų parinkimas</w:t>
            </w:r>
          </w:p>
          <w:p w14:paraId="6DE9F300" w14:textId="77777777" w:rsidR="00397491" w:rsidRPr="00D80F00" w:rsidRDefault="00397491" w:rsidP="00D80F00">
            <w:pPr>
              <w:pStyle w:val="NoSpacing"/>
              <w:widowControl w:val="0"/>
              <w:numPr>
                <w:ilvl w:val="0"/>
                <w:numId w:val="5"/>
              </w:numPr>
              <w:tabs>
                <w:tab w:val="left" w:pos="222"/>
              </w:tabs>
              <w:suppressAutoHyphens w:val="0"/>
              <w:ind w:left="0" w:firstLine="0"/>
            </w:pPr>
            <w:r w:rsidRPr="00D80F00">
              <w:t>Aušinimo skysčių parinkimas</w:t>
            </w:r>
          </w:p>
          <w:p w14:paraId="431C29E8" w14:textId="77777777" w:rsidR="00397491" w:rsidRPr="00D80F00" w:rsidRDefault="00397491" w:rsidP="00D80F00">
            <w:pPr>
              <w:pStyle w:val="NoSpacing"/>
              <w:widowControl w:val="0"/>
              <w:numPr>
                <w:ilvl w:val="0"/>
                <w:numId w:val="5"/>
              </w:numPr>
              <w:tabs>
                <w:tab w:val="left" w:pos="222"/>
              </w:tabs>
              <w:suppressAutoHyphens w:val="0"/>
              <w:ind w:left="0" w:firstLine="0"/>
            </w:pPr>
            <w:r w:rsidRPr="00D80F00">
              <w:t>Alyvų parinkimas</w:t>
            </w:r>
          </w:p>
          <w:p w14:paraId="2A807A21" w14:textId="77777777" w:rsidR="00397491" w:rsidRPr="00D80F00" w:rsidRDefault="00397491" w:rsidP="00D80F00">
            <w:pPr>
              <w:pStyle w:val="NoSpacing"/>
              <w:widowControl w:val="0"/>
              <w:numPr>
                <w:ilvl w:val="0"/>
                <w:numId w:val="5"/>
              </w:numPr>
              <w:tabs>
                <w:tab w:val="left" w:pos="222"/>
              </w:tabs>
              <w:suppressAutoHyphens w:val="0"/>
              <w:ind w:left="0" w:firstLine="0"/>
            </w:pPr>
            <w:r w:rsidRPr="00D80F00">
              <w:t>Plastinių tepalų parinkimas</w:t>
            </w:r>
          </w:p>
          <w:p w14:paraId="710E96E3" w14:textId="5F6E0E97" w:rsidR="00397491" w:rsidRPr="00C14A39" w:rsidRDefault="00397491" w:rsidP="00D80F00">
            <w:pPr>
              <w:pStyle w:val="NoSpacing"/>
              <w:widowControl w:val="0"/>
              <w:numPr>
                <w:ilvl w:val="0"/>
                <w:numId w:val="5"/>
              </w:numPr>
              <w:tabs>
                <w:tab w:val="left" w:pos="222"/>
              </w:tabs>
              <w:suppressAutoHyphens w:val="0"/>
              <w:ind w:left="0" w:firstLine="0"/>
              <w:rPr>
                <w:spacing w:val="-1"/>
              </w:rPr>
            </w:pPr>
            <w:r w:rsidRPr="00D80F00">
              <w:t>Sandarinimo medžiagų parinkimas</w:t>
            </w:r>
          </w:p>
        </w:tc>
        <w:tc>
          <w:tcPr>
            <w:tcW w:w="1395" w:type="dxa"/>
            <w:tcBorders>
              <w:top w:val="single" w:sz="4" w:space="0" w:color="000000"/>
              <w:left w:val="single" w:sz="4" w:space="0" w:color="000000"/>
              <w:bottom w:val="single" w:sz="4" w:space="0" w:color="auto"/>
              <w:right w:val="single" w:sz="4" w:space="0" w:color="000000"/>
            </w:tcBorders>
            <w:shd w:val="clear" w:color="auto" w:fill="auto"/>
          </w:tcPr>
          <w:p w14:paraId="57BF885C" w14:textId="62EAF561" w:rsidR="00397491" w:rsidRPr="0004592D" w:rsidRDefault="006127AD" w:rsidP="00585DE8">
            <w:pPr>
              <w:pStyle w:val="NoSpacing"/>
              <w:widowControl w:val="0"/>
              <w:jc w:val="center"/>
            </w:pPr>
            <w:r>
              <w:t>5</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69DF2209" w14:textId="0F683B9C" w:rsidR="00397491" w:rsidRPr="0004592D" w:rsidRDefault="006127AD" w:rsidP="00585DE8">
            <w:pPr>
              <w:pStyle w:val="NoSpacing"/>
              <w:widowControl w:val="0"/>
              <w:jc w:val="center"/>
            </w:pPr>
            <w:r>
              <w:t>12</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3029B3B3" w14:textId="06FAE920" w:rsidR="00397491" w:rsidRPr="0004592D" w:rsidRDefault="006C3397" w:rsidP="00585DE8">
            <w:pPr>
              <w:pStyle w:val="NoSpacing"/>
              <w:widowControl w:val="0"/>
              <w:jc w:val="center"/>
            </w:pPr>
            <w:r>
              <w:t>17</w:t>
            </w:r>
          </w:p>
        </w:tc>
      </w:tr>
      <w:tr w:rsidR="00397491" w:rsidRPr="00C14A39" w14:paraId="0F533487" w14:textId="77777777" w:rsidTr="00E94C19">
        <w:trPr>
          <w:trHeight w:val="2568"/>
          <w:jc w:val="center"/>
        </w:trPr>
        <w:tc>
          <w:tcPr>
            <w:tcW w:w="2824" w:type="dxa"/>
            <w:vMerge/>
            <w:tcBorders>
              <w:left w:val="single" w:sz="4" w:space="0" w:color="000000"/>
              <w:right w:val="single" w:sz="4" w:space="0" w:color="000000"/>
            </w:tcBorders>
          </w:tcPr>
          <w:p w14:paraId="658BF3F6" w14:textId="77777777" w:rsidR="00397491" w:rsidRPr="00C14A39" w:rsidRDefault="00397491" w:rsidP="00585DE8">
            <w:pPr>
              <w:pStyle w:val="NoSpacing"/>
              <w:widowControl w:val="0"/>
              <w:rPr>
                <w:b/>
              </w:rPr>
            </w:pPr>
          </w:p>
        </w:tc>
        <w:tc>
          <w:tcPr>
            <w:tcW w:w="3372" w:type="dxa"/>
            <w:vMerge/>
            <w:tcBorders>
              <w:left w:val="single" w:sz="4" w:space="0" w:color="000000"/>
              <w:bottom w:val="single" w:sz="4" w:space="0" w:color="000000"/>
              <w:right w:val="single" w:sz="4" w:space="0" w:color="000000"/>
            </w:tcBorders>
          </w:tcPr>
          <w:p w14:paraId="451B1044" w14:textId="77777777" w:rsidR="00397491" w:rsidRPr="00C14A39" w:rsidRDefault="00397491" w:rsidP="00585DE8">
            <w:pPr>
              <w:pStyle w:val="NoSpacing"/>
              <w:widowControl w:val="0"/>
              <w:rPr>
                <w:rFonts w:eastAsia="Calibri"/>
              </w:rPr>
            </w:pPr>
          </w:p>
        </w:tc>
        <w:tc>
          <w:tcPr>
            <w:tcW w:w="4181" w:type="dxa"/>
            <w:tcBorders>
              <w:top w:val="single" w:sz="4" w:space="0" w:color="auto"/>
              <w:left w:val="single" w:sz="4" w:space="0" w:color="000000"/>
              <w:bottom w:val="single" w:sz="4" w:space="0" w:color="000000"/>
              <w:right w:val="single" w:sz="4" w:space="0" w:color="000000"/>
            </w:tcBorders>
          </w:tcPr>
          <w:p w14:paraId="3BAD301F" w14:textId="77777777" w:rsidR="00397491" w:rsidRPr="00C14A39" w:rsidRDefault="00397491" w:rsidP="00397491">
            <w:pPr>
              <w:widowControl w:val="0"/>
              <w:tabs>
                <w:tab w:val="left" w:pos="222"/>
              </w:tabs>
              <w:spacing w:after="0" w:line="240" w:lineRule="auto"/>
              <w:rPr>
                <w:rFonts w:ascii="Times New Roman" w:hAnsi="Times New Roman" w:cs="Times New Roman"/>
                <w:b/>
                <w:bCs/>
                <w:i/>
                <w:iCs/>
                <w:spacing w:val="-1"/>
                <w:sz w:val="24"/>
                <w:szCs w:val="24"/>
              </w:rPr>
            </w:pPr>
            <w:r w:rsidRPr="00C14A39">
              <w:rPr>
                <w:rFonts w:ascii="Times New Roman" w:hAnsi="Times New Roman" w:cs="Times New Roman"/>
                <w:b/>
                <w:bCs/>
                <w:spacing w:val="-1"/>
                <w:sz w:val="24"/>
                <w:szCs w:val="24"/>
              </w:rPr>
              <w:t xml:space="preserve">Tema. </w:t>
            </w:r>
            <w:r w:rsidRPr="00C14A39">
              <w:rPr>
                <w:rFonts w:ascii="Times New Roman" w:hAnsi="Times New Roman" w:cs="Times New Roman"/>
                <w:b/>
                <w:bCs/>
                <w:i/>
                <w:iCs/>
                <w:spacing w:val="-1"/>
                <w:sz w:val="24"/>
                <w:szCs w:val="24"/>
              </w:rPr>
              <w:t>Vidaus degimo variklių techninės priežiūros darbams atlikti reikalingų priemonių parinkimas</w:t>
            </w:r>
          </w:p>
          <w:p w14:paraId="7E1BEBF3" w14:textId="77777777" w:rsidR="00397491" w:rsidRPr="00D80F00" w:rsidRDefault="00397491" w:rsidP="00397491">
            <w:pPr>
              <w:pStyle w:val="NoSpacing"/>
              <w:widowControl w:val="0"/>
              <w:numPr>
                <w:ilvl w:val="0"/>
                <w:numId w:val="5"/>
              </w:numPr>
              <w:tabs>
                <w:tab w:val="left" w:pos="222"/>
              </w:tabs>
              <w:suppressAutoHyphens w:val="0"/>
              <w:ind w:left="0" w:firstLine="0"/>
            </w:pPr>
            <w:r w:rsidRPr="00D80F00">
              <w:t>Dujų skirstymo mechanizmo techninės priežiūros įrankių ir prietaisų parinkimas</w:t>
            </w:r>
          </w:p>
          <w:p w14:paraId="1037CF8D" w14:textId="77777777" w:rsidR="00397491" w:rsidRPr="00D80F00" w:rsidRDefault="00397491" w:rsidP="00397491">
            <w:pPr>
              <w:pStyle w:val="NoSpacing"/>
              <w:widowControl w:val="0"/>
              <w:numPr>
                <w:ilvl w:val="0"/>
                <w:numId w:val="5"/>
              </w:numPr>
              <w:tabs>
                <w:tab w:val="left" w:pos="222"/>
              </w:tabs>
              <w:suppressAutoHyphens w:val="0"/>
              <w:ind w:left="0" w:firstLine="0"/>
            </w:pPr>
            <w:r w:rsidRPr="00D80F00">
              <w:t>Aušinimo sistemos techninės priežiūros įrankių ir prietaisų parinkimas</w:t>
            </w:r>
          </w:p>
          <w:p w14:paraId="3A4BC9C2" w14:textId="48221AE1" w:rsidR="00397491" w:rsidRPr="00C14A39" w:rsidRDefault="00397491" w:rsidP="00397491">
            <w:pPr>
              <w:pStyle w:val="NoSpacing"/>
              <w:widowControl w:val="0"/>
              <w:numPr>
                <w:ilvl w:val="0"/>
                <w:numId w:val="5"/>
              </w:numPr>
              <w:tabs>
                <w:tab w:val="left" w:pos="222"/>
              </w:tabs>
              <w:suppressAutoHyphens w:val="0"/>
              <w:ind w:left="0" w:firstLine="0"/>
              <w:rPr>
                <w:b/>
              </w:rPr>
            </w:pPr>
            <w:r w:rsidRPr="00D80F00">
              <w:t>Tepimo sistemos techninės priežiūros įrankių ir prietaisų parinkimas</w:t>
            </w:r>
          </w:p>
        </w:tc>
        <w:tc>
          <w:tcPr>
            <w:tcW w:w="1395" w:type="dxa"/>
            <w:tcBorders>
              <w:top w:val="single" w:sz="4" w:space="0" w:color="auto"/>
              <w:left w:val="single" w:sz="4" w:space="0" w:color="000000"/>
              <w:bottom w:val="single" w:sz="4" w:space="0" w:color="000000"/>
              <w:right w:val="single" w:sz="4" w:space="0" w:color="000000"/>
            </w:tcBorders>
            <w:shd w:val="clear" w:color="auto" w:fill="auto"/>
          </w:tcPr>
          <w:p w14:paraId="0887F524" w14:textId="6AD47442" w:rsidR="00397491" w:rsidRPr="0004592D" w:rsidRDefault="006127AD" w:rsidP="00585DE8">
            <w:pPr>
              <w:pStyle w:val="NoSpacing"/>
              <w:widowControl w:val="0"/>
              <w:jc w:val="center"/>
            </w:pPr>
            <w:r>
              <w:t>7</w:t>
            </w:r>
          </w:p>
        </w:tc>
        <w:tc>
          <w:tcPr>
            <w:tcW w:w="1394" w:type="dxa"/>
            <w:tcBorders>
              <w:top w:val="single" w:sz="4" w:space="0" w:color="auto"/>
              <w:left w:val="single" w:sz="4" w:space="0" w:color="000000"/>
              <w:bottom w:val="single" w:sz="4" w:space="0" w:color="000000"/>
              <w:right w:val="single" w:sz="4" w:space="0" w:color="000000"/>
            </w:tcBorders>
            <w:shd w:val="clear" w:color="auto" w:fill="auto"/>
          </w:tcPr>
          <w:p w14:paraId="62D41B80" w14:textId="623AC99B" w:rsidR="00397491" w:rsidRPr="0004592D" w:rsidRDefault="006127AD" w:rsidP="00585DE8">
            <w:pPr>
              <w:pStyle w:val="NoSpacing"/>
              <w:widowControl w:val="0"/>
              <w:jc w:val="center"/>
            </w:pPr>
            <w:r>
              <w:t>16</w:t>
            </w:r>
          </w:p>
        </w:tc>
        <w:tc>
          <w:tcPr>
            <w:tcW w:w="1394" w:type="dxa"/>
            <w:tcBorders>
              <w:top w:val="single" w:sz="4" w:space="0" w:color="auto"/>
              <w:left w:val="single" w:sz="4" w:space="0" w:color="000000"/>
              <w:bottom w:val="single" w:sz="4" w:space="0" w:color="000000"/>
              <w:right w:val="single" w:sz="4" w:space="0" w:color="000000"/>
            </w:tcBorders>
            <w:shd w:val="clear" w:color="auto" w:fill="auto"/>
          </w:tcPr>
          <w:p w14:paraId="7E2FEAE4" w14:textId="1B6948FB" w:rsidR="00397491" w:rsidRPr="0004592D" w:rsidRDefault="006127AD" w:rsidP="00585DE8">
            <w:pPr>
              <w:pStyle w:val="NoSpacing"/>
              <w:widowControl w:val="0"/>
              <w:jc w:val="center"/>
            </w:pPr>
            <w:r>
              <w:t>23</w:t>
            </w:r>
          </w:p>
        </w:tc>
      </w:tr>
      <w:tr w:rsidR="00F222D0" w:rsidRPr="00C14A39" w14:paraId="48B99C78" w14:textId="77777777" w:rsidTr="00D85538">
        <w:trPr>
          <w:trHeight w:val="3538"/>
          <w:jc w:val="center"/>
        </w:trPr>
        <w:tc>
          <w:tcPr>
            <w:tcW w:w="2824" w:type="dxa"/>
            <w:vMerge/>
            <w:tcBorders>
              <w:left w:val="single" w:sz="4" w:space="0" w:color="000000"/>
              <w:right w:val="single" w:sz="4" w:space="0" w:color="000000"/>
            </w:tcBorders>
          </w:tcPr>
          <w:p w14:paraId="7F2D098C" w14:textId="77777777" w:rsidR="00F222D0" w:rsidRPr="00C14A39" w:rsidRDefault="00F222D0" w:rsidP="00585DE8">
            <w:pPr>
              <w:pStyle w:val="NoSpacing"/>
              <w:widowControl w:val="0"/>
              <w:rPr>
                <w:b/>
              </w:rPr>
            </w:pPr>
          </w:p>
        </w:tc>
        <w:tc>
          <w:tcPr>
            <w:tcW w:w="3372" w:type="dxa"/>
            <w:vMerge w:val="restart"/>
            <w:tcBorders>
              <w:top w:val="single" w:sz="4" w:space="0" w:color="000000"/>
              <w:left w:val="single" w:sz="4" w:space="0" w:color="000000"/>
              <w:right w:val="single" w:sz="4" w:space="0" w:color="000000"/>
            </w:tcBorders>
          </w:tcPr>
          <w:p w14:paraId="7DD43591" w14:textId="6DA39D76" w:rsidR="00F222D0" w:rsidRPr="00C14A39" w:rsidRDefault="00F222D0" w:rsidP="00585DE8">
            <w:pPr>
              <w:pStyle w:val="NoSpacing"/>
              <w:widowControl w:val="0"/>
              <w:rPr>
                <w:b/>
              </w:rPr>
            </w:pPr>
            <w:r w:rsidRPr="00C14A39">
              <w:t xml:space="preserve">1.3. </w:t>
            </w:r>
            <w:r w:rsidRPr="00C14A39">
              <w:rPr>
                <w:rFonts w:eastAsia="Calibri"/>
                <w:spacing w:val="-1"/>
              </w:rPr>
              <w:t>Atlikti vidaus degimo variklių techninę priežiūrą naudojantis gamintojų instrukcijomis ir laikantis darbo saugos bei aplinkosaugos reikalavimų.</w:t>
            </w:r>
          </w:p>
        </w:tc>
        <w:tc>
          <w:tcPr>
            <w:tcW w:w="4181" w:type="dxa"/>
            <w:tcBorders>
              <w:top w:val="single" w:sz="4" w:space="0" w:color="000000"/>
              <w:left w:val="single" w:sz="4" w:space="0" w:color="000000"/>
              <w:bottom w:val="single" w:sz="4" w:space="0" w:color="auto"/>
              <w:right w:val="single" w:sz="4" w:space="0" w:color="000000"/>
            </w:tcBorders>
          </w:tcPr>
          <w:p w14:paraId="511809AA" w14:textId="71E58332" w:rsidR="00F222D0" w:rsidRPr="00C14A39" w:rsidRDefault="00F222D0" w:rsidP="00585DE8">
            <w:pPr>
              <w:pStyle w:val="NoSpacing"/>
              <w:widowControl w:val="0"/>
              <w:rPr>
                <w:b/>
                <w:i/>
              </w:rPr>
            </w:pPr>
            <w:r w:rsidRPr="00C14A39">
              <w:rPr>
                <w:b/>
              </w:rPr>
              <w:t xml:space="preserve">Tema. </w:t>
            </w:r>
            <w:r w:rsidRPr="00C14A39">
              <w:rPr>
                <w:b/>
                <w:bCs/>
                <w:i/>
                <w:spacing w:val="-1"/>
              </w:rPr>
              <w:t>Vidaus degimo variklių techninės priežiūros darbams atlikti pasiruošimas</w:t>
            </w:r>
          </w:p>
          <w:p w14:paraId="20BD1C60"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Transporto priemonės techninei priežiūrai atlikti paruošimas</w:t>
            </w:r>
          </w:p>
          <w:p w14:paraId="11F64248"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Darbo vietos vidaus degimo variklio techninei priežiūrai atlikti paruošimas</w:t>
            </w:r>
          </w:p>
          <w:p w14:paraId="2F597F80"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Transporto priemonių kėlimo įrengimų paruošimas ir saugus darbas su jais</w:t>
            </w:r>
          </w:p>
          <w:p w14:paraId="46C7947D" w14:textId="67EC2BFC" w:rsidR="00F222D0" w:rsidRPr="00C14A39" w:rsidRDefault="00F222D0" w:rsidP="00D85538">
            <w:pPr>
              <w:pStyle w:val="NoSpacing"/>
              <w:widowControl w:val="0"/>
              <w:numPr>
                <w:ilvl w:val="0"/>
                <w:numId w:val="5"/>
              </w:numPr>
              <w:tabs>
                <w:tab w:val="left" w:pos="222"/>
              </w:tabs>
              <w:suppressAutoHyphens w:val="0"/>
              <w:ind w:left="0" w:firstLine="0"/>
              <w:rPr>
                <w:bCs/>
              </w:rPr>
            </w:pPr>
            <w:r w:rsidRPr="00D85538">
              <w:t>Vidaus degimo variklių techninės priežiūros darbų sekos sudarymas, naudojantis gamintojų instrukcijomis ir kitomis techninėmis duomenų bazėmis</w:t>
            </w:r>
          </w:p>
        </w:tc>
        <w:tc>
          <w:tcPr>
            <w:tcW w:w="1395" w:type="dxa"/>
            <w:tcBorders>
              <w:top w:val="single" w:sz="4" w:space="0" w:color="000000"/>
              <w:left w:val="single" w:sz="4" w:space="0" w:color="000000"/>
              <w:bottom w:val="single" w:sz="4" w:space="0" w:color="auto"/>
              <w:right w:val="single" w:sz="4" w:space="0" w:color="000000"/>
            </w:tcBorders>
            <w:shd w:val="clear" w:color="auto" w:fill="auto"/>
          </w:tcPr>
          <w:p w14:paraId="71984E75" w14:textId="6C6979B4" w:rsidR="00F222D0" w:rsidRPr="0004592D" w:rsidRDefault="006127AD" w:rsidP="00585DE8">
            <w:pPr>
              <w:pStyle w:val="NoSpacing"/>
              <w:widowControl w:val="0"/>
              <w:jc w:val="center"/>
            </w:pPr>
            <w:r>
              <w:t>7</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7B06D08B" w14:textId="41A3A1A4" w:rsidR="00F222D0" w:rsidRPr="0004592D" w:rsidRDefault="006127AD" w:rsidP="00585DE8">
            <w:pPr>
              <w:pStyle w:val="NoSpacing"/>
              <w:widowControl w:val="0"/>
              <w:jc w:val="center"/>
            </w:pPr>
            <w:r>
              <w:t>17</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4F7B5005" w14:textId="32294EB3" w:rsidR="00F222D0" w:rsidRPr="0004592D" w:rsidRDefault="006127AD" w:rsidP="00585DE8">
            <w:pPr>
              <w:pStyle w:val="NoSpacing"/>
              <w:widowControl w:val="0"/>
              <w:jc w:val="center"/>
            </w:pPr>
            <w:r>
              <w:t>24</w:t>
            </w:r>
          </w:p>
        </w:tc>
      </w:tr>
      <w:tr w:rsidR="00F222D0" w:rsidRPr="00C14A39" w14:paraId="1FC44A5C" w14:textId="77777777" w:rsidTr="006127AD">
        <w:trPr>
          <w:trHeight w:val="3120"/>
          <w:jc w:val="center"/>
        </w:trPr>
        <w:tc>
          <w:tcPr>
            <w:tcW w:w="2824" w:type="dxa"/>
            <w:vMerge/>
            <w:tcBorders>
              <w:left w:val="single" w:sz="4" w:space="0" w:color="000000"/>
              <w:bottom w:val="single" w:sz="4" w:space="0" w:color="auto"/>
              <w:right w:val="single" w:sz="4" w:space="0" w:color="000000"/>
            </w:tcBorders>
          </w:tcPr>
          <w:p w14:paraId="496BB9A9" w14:textId="77777777" w:rsidR="00F222D0" w:rsidRPr="00C14A39" w:rsidRDefault="00F222D0" w:rsidP="00585DE8">
            <w:pPr>
              <w:pStyle w:val="NoSpacing"/>
              <w:widowControl w:val="0"/>
              <w:rPr>
                <w:b/>
              </w:rPr>
            </w:pPr>
          </w:p>
        </w:tc>
        <w:tc>
          <w:tcPr>
            <w:tcW w:w="3372" w:type="dxa"/>
            <w:vMerge/>
            <w:tcBorders>
              <w:left w:val="single" w:sz="4" w:space="0" w:color="000000"/>
              <w:bottom w:val="single" w:sz="4" w:space="0" w:color="auto"/>
              <w:right w:val="single" w:sz="4" w:space="0" w:color="000000"/>
            </w:tcBorders>
          </w:tcPr>
          <w:p w14:paraId="44BE6F92" w14:textId="77777777" w:rsidR="00F222D0" w:rsidRPr="00C14A39" w:rsidRDefault="00F222D0" w:rsidP="00585DE8">
            <w:pPr>
              <w:pStyle w:val="NoSpacing"/>
              <w:widowControl w:val="0"/>
            </w:pPr>
          </w:p>
        </w:tc>
        <w:tc>
          <w:tcPr>
            <w:tcW w:w="4181" w:type="dxa"/>
            <w:tcBorders>
              <w:top w:val="single" w:sz="4" w:space="0" w:color="auto"/>
              <w:left w:val="single" w:sz="4" w:space="0" w:color="000000"/>
              <w:bottom w:val="single" w:sz="4" w:space="0" w:color="auto"/>
              <w:right w:val="single" w:sz="4" w:space="0" w:color="000000"/>
            </w:tcBorders>
          </w:tcPr>
          <w:p w14:paraId="18D96EEC" w14:textId="77777777" w:rsidR="00F222D0" w:rsidRPr="00C14A39" w:rsidRDefault="00F222D0" w:rsidP="00585DE8">
            <w:pPr>
              <w:pStyle w:val="NoSpacing"/>
              <w:widowControl w:val="0"/>
              <w:tabs>
                <w:tab w:val="left" w:pos="222"/>
              </w:tabs>
              <w:rPr>
                <w:b/>
                <w:i/>
                <w:iCs/>
              </w:rPr>
            </w:pPr>
            <w:r w:rsidRPr="00C14A39">
              <w:rPr>
                <w:b/>
              </w:rPr>
              <w:t xml:space="preserve">Tema. </w:t>
            </w:r>
            <w:r w:rsidRPr="00C14A39">
              <w:rPr>
                <w:b/>
                <w:i/>
                <w:iCs/>
              </w:rPr>
              <w:t>Vidaus degimo variklių techninės priežiūros atlikimas, naudojantis gamintojų instrukcijomis ir laikantis darbo saugos bei aplinkosaugos reikalavimų</w:t>
            </w:r>
          </w:p>
          <w:p w14:paraId="6880FFF1"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Dujų skirstymo mechanizmo techninės priežiūros atlikimas</w:t>
            </w:r>
          </w:p>
          <w:p w14:paraId="37E7A0D6"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Aušinimo sistemos techninės priežiūros atlikimas</w:t>
            </w:r>
          </w:p>
          <w:p w14:paraId="58CB1DE9" w14:textId="4C11F4E1" w:rsidR="00F222D0" w:rsidRPr="00C14A39" w:rsidRDefault="00F222D0" w:rsidP="00D85538">
            <w:pPr>
              <w:pStyle w:val="NoSpacing"/>
              <w:widowControl w:val="0"/>
              <w:numPr>
                <w:ilvl w:val="0"/>
                <w:numId w:val="5"/>
              </w:numPr>
              <w:tabs>
                <w:tab w:val="left" w:pos="222"/>
              </w:tabs>
              <w:suppressAutoHyphens w:val="0"/>
              <w:ind w:left="0" w:firstLine="0"/>
              <w:rPr>
                <w:b/>
              </w:rPr>
            </w:pPr>
            <w:r w:rsidRPr="00D85538">
              <w:t>Tepimo sistemos techninės priežiūros atlikimas</w:t>
            </w:r>
          </w:p>
        </w:tc>
        <w:tc>
          <w:tcPr>
            <w:tcW w:w="1395" w:type="dxa"/>
            <w:tcBorders>
              <w:top w:val="single" w:sz="4" w:space="0" w:color="auto"/>
              <w:left w:val="single" w:sz="4" w:space="0" w:color="000000"/>
              <w:bottom w:val="single" w:sz="4" w:space="0" w:color="auto"/>
              <w:right w:val="single" w:sz="4" w:space="0" w:color="000000"/>
            </w:tcBorders>
            <w:shd w:val="clear" w:color="auto" w:fill="auto"/>
          </w:tcPr>
          <w:p w14:paraId="034766BD" w14:textId="256ECFB9" w:rsidR="00F222D0" w:rsidRPr="0004592D" w:rsidRDefault="006127AD" w:rsidP="00585DE8">
            <w:pPr>
              <w:pStyle w:val="NoSpacing"/>
              <w:widowControl w:val="0"/>
              <w:jc w:val="center"/>
            </w:pPr>
            <w:r>
              <w:t>7</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653D1422" w14:textId="79851BB5" w:rsidR="00F222D0" w:rsidRPr="0004592D" w:rsidRDefault="006127AD" w:rsidP="00585DE8">
            <w:pPr>
              <w:pStyle w:val="NoSpacing"/>
              <w:widowControl w:val="0"/>
              <w:jc w:val="center"/>
            </w:pPr>
            <w:r>
              <w:t>18</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733A5463" w14:textId="26FA97C6" w:rsidR="00F222D0" w:rsidRPr="0004592D" w:rsidRDefault="006127AD" w:rsidP="00585DE8">
            <w:pPr>
              <w:pStyle w:val="NoSpacing"/>
              <w:widowControl w:val="0"/>
              <w:jc w:val="center"/>
            </w:pPr>
            <w:r>
              <w:t>25</w:t>
            </w:r>
          </w:p>
        </w:tc>
      </w:tr>
      <w:tr w:rsidR="00F222D0" w:rsidRPr="00C14A39" w14:paraId="2FD058E8" w14:textId="77777777" w:rsidTr="006127AD">
        <w:trPr>
          <w:trHeight w:val="3397"/>
          <w:jc w:val="center"/>
        </w:trPr>
        <w:tc>
          <w:tcPr>
            <w:tcW w:w="2824" w:type="dxa"/>
            <w:vMerge w:val="restart"/>
            <w:tcBorders>
              <w:top w:val="single" w:sz="4" w:space="0" w:color="auto"/>
              <w:left w:val="single" w:sz="4" w:space="0" w:color="auto"/>
              <w:bottom w:val="single" w:sz="4" w:space="0" w:color="auto"/>
              <w:right w:val="single" w:sz="4" w:space="0" w:color="auto"/>
            </w:tcBorders>
          </w:tcPr>
          <w:p w14:paraId="180EF8D4" w14:textId="7958CF7C" w:rsidR="00F222D0" w:rsidRPr="00C14A39" w:rsidRDefault="00F222D0" w:rsidP="00585DE8">
            <w:pPr>
              <w:pStyle w:val="NoSpacing"/>
              <w:widowControl w:val="0"/>
              <w:rPr>
                <w:bCs/>
              </w:rPr>
            </w:pPr>
            <w:r w:rsidRPr="00C14A39">
              <w:rPr>
                <w:bCs/>
              </w:rPr>
              <w:lastRenderedPageBreak/>
              <w:t>2. Remontuoti transporto priemonių vidaus degimo variklius.</w:t>
            </w:r>
          </w:p>
        </w:tc>
        <w:tc>
          <w:tcPr>
            <w:tcW w:w="3372" w:type="dxa"/>
            <w:vMerge w:val="restart"/>
            <w:tcBorders>
              <w:top w:val="single" w:sz="4" w:space="0" w:color="auto"/>
              <w:left w:val="single" w:sz="4" w:space="0" w:color="auto"/>
              <w:right w:val="single" w:sz="4" w:space="0" w:color="auto"/>
            </w:tcBorders>
          </w:tcPr>
          <w:p w14:paraId="116C9118" w14:textId="30D87815" w:rsidR="00F222D0" w:rsidRPr="00C14A39" w:rsidRDefault="00F222D0" w:rsidP="00585DE8">
            <w:pPr>
              <w:pStyle w:val="NoSpacing"/>
              <w:widowControl w:val="0"/>
              <w:rPr>
                <w:bCs/>
              </w:rPr>
            </w:pPr>
            <w:r w:rsidRPr="00C14A39">
              <w:rPr>
                <w:bCs/>
              </w:rPr>
              <w:t>2.1. Apibūdinti vidaus degimo variklių gedimus pagal išorinius požymius, jų nustatymo būdus, remonto priemones ir technologijas.</w:t>
            </w:r>
          </w:p>
        </w:tc>
        <w:tc>
          <w:tcPr>
            <w:tcW w:w="4181" w:type="dxa"/>
            <w:tcBorders>
              <w:top w:val="single" w:sz="4" w:space="0" w:color="auto"/>
              <w:left w:val="single" w:sz="4" w:space="0" w:color="auto"/>
              <w:bottom w:val="single" w:sz="4" w:space="0" w:color="auto"/>
              <w:right w:val="single" w:sz="4" w:space="0" w:color="auto"/>
            </w:tcBorders>
          </w:tcPr>
          <w:p w14:paraId="6C962E65" w14:textId="77777777" w:rsidR="00F222D0" w:rsidRPr="00C14A39" w:rsidRDefault="00F222D0" w:rsidP="00585DE8">
            <w:pPr>
              <w:pStyle w:val="NoSpacing"/>
              <w:widowControl w:val="0"/>
              <w:rPr>
                <w:b/>
                <w:i/>
                <w:iCs/>
              </w:rPr>
            </w:pPr>
            <w:r w:rsidRPr="00C14A39">
              <w:rPr>
                <w:b/>
              </w:rPr>
              <w:t xml:space="preserve">Tema. </w:t>
            </w:r>
            <w:r w:rsidRPr="00C14A39">
              <w:rPr>
                <w:b/>
                <w:i/>
                <w:iCs/>
              </w:rPr>
              <w:t>Vidaus degimo variklių gedimų atpažinimas ir nustatymas</w:t>
            </w:r>
          </w:p>
          <w:p w14:paraId="24A038EB" w14:textId="707B33B7" w:rsidR="00F222D0" w:rsidRPr="00D85538" w:rsidRDefault="00F222D0" w:rsidP="00D85538">
            <w:pPr>
              <w:pStyle w:val="NoSpacing"/>
              <w:widowControl w:val="0"/>
              <w:numPr>
                <w:ilvl w:val="0"/>
                <w:numId w:val="5"/>
              </w:numPr>
              <w:tabs>
                <w:tab w:val="left" w:pos="222"/>
              </w:tabs>
              <w:suppressAutoHyphens w:val="0"/>
              <w:ind w:left="0" w:firstLine="0"/>
            </w:pPr>
            <w:r w:rsidRPr="00D85538">
              <w:t>Alkūninio</w:t>
            </w:r>
            <w:proofErr w:type="gramStart"/>
            <w:r w:rsidRPr="00D85538">
              <w:t>-</w:t>
            </w:r>
            <w:proofErr w:type="spellStart"/>
            <w:proofErr w:type="gramEnd"/>
            <w:r w:rsidRPr="00D85538">
              <w:t>švaistiklinio</w:t>
            </w:r>
            <w:proofErr w:type="spellEnd"/>
            <w:r w:rsidRPr="00D85538">
              <w:t xml:space="preserve"> mechanizmo gedimai, jų požymiai, nustatymo būdai ir priemonės</w:t>
            </w:r>
          </w:p>
          <w:p w14:paraId="31B46025"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Dujų skirstymo mechanizmo gedimai, jų požymiai, nustatymo būdai ir priemonės</w:t>
            </w:r>
          </w:p>
          <w:p w14:paraId="6FD93DEF"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Aušinimo sistemos gedimai, jų požymiai, nustatymo būdai ir priemonės</w:t>
            </w:r>
          </w:p>
          <w:p w14:paraId="0D07026A" w14:textId="143F3732" w:rsidR="00F222D0" w:rsidRPr="00C14A39" w:rsidRDefault="00F222D0" w:rsidP="00D85538">
            <w:pPr>
              <w:pStyle w:val="NoSpacing"/>
              <w:widowControl w:val="0"/>
              <w:numPr>
                <w:ilvl w:val="0"/>
                <w:numId w:val="5"/>
              </w:numPr>
              <w:tabs>
                <w:tab w:val="left" w:pos="222"/>
              </w:tabs>
              <w:suppressAutoHyphens w:val="0"/>
              <w:ind w:left="0" w:firstLine="0"/>
              <w:rPr>
                <w:bCs/>
              </w:rPr>
            </w:pPr>
            <w:r w:rsidRPr="00D85538">
              <w:t>Tepimo sistemos gedimai, jų požymiai, nustatymo būdai ir priemonės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0F454ED" w14:textId="2723C440" w:rsidR="00F222D0" w:rsidRPr="006127AD" w:rsidRDefault="006127AD" w:rsidP="006127AD">
            <w:pPr>
              <w:pStyle w:val="NoSpacing"/>
              <w:widowControl w:val="0"/>
              <w:jc w:val="center"/>
              <w:rPr>
                <w:bCs/>
              </w:rPr>
            </w:pPr>
            <w:r w:rsidRPr="006127AD">
              <w:rPr>
                <w:bCs/>
              </w:rPr>
              <w:t>7</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86AFFB0" w14:textId="401AE6D3" w:rsidR="00F222D0" w:rsidRPr="006127AD" w:rsidRDefault="006127AD" w:rsidP="006127AD">
            <w:pPr>
              <w:pStyle w:val="NoSpacing"/>
              <w:widowControl w:val="0"/>
              <w:jc w:val="center"/>
              <w:rPr>
                <w:bCs/>
              </w:rPr>
            </w:pPr>
            <w:r w:rsidRPr="006127AD">
              <w:rPr>
                <w:bCs/>
              </w:rPr>
              <w:t>17</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BDFB284" w14:textId="461C1AA1" w:rsidR="00F222D0" w:rsidRPr="006127AD" w:rsidRDefault="006127AD" w:rsidP="006127AD">
            <w:pPr>
              <w:pStyle w:val="NoSpacing"/>
              <w:widowControl w:val="0"/>
              <w:jc w:val="center"/>
              <w:rPr>
                <w:bCs/>
              </w:rPr>
            </w:pPr>
            <w:r>
              <w:rPr>
                <w:bCs/>
              </w:rPr>
              <w:t>24</w:t>
            </w:r>
          </w:p>
        </w:tc>
      </w:tr>
      <w:tr w:rsidR="00F222D0" w:rsidRPr="00C14A39" w14:paraId="56A11581" w14:textId="77777777" w:rsidTr="006127AD">
        <w:trPr>
          <w:trHeight w:val="3389"/>
          <w:jc w:val="center"/>
        </w:trPr>
        <w:tc>
          <w:tcPr>
            <w:tcW w:w="2824" w:type="dxa"/>
            <w:vMerge/>
            <w:tcBorders>
              <w:top w:val="single" w:sz="4" w:space="0" w:color="auto"/>
              <w:left w:val="single" w:sz="4" w:space="0" w:color="auto"/>
              <w:bottom w:val="single" w:sz="4" w:space="0" w:color="auto"/>
              <w:right w:val="single" w:sz="4" w:space="0" w:color="auto"/>
            </w:tcBorders>
          </w:tcPr>
          <w:p w14:paraId="1B212BA1" w14:textId="77777777" w:rsidR="00F222D0" w:rsidRPr="00C14A39" w:rsidRDefault="00F222D0" w:rsidP="00585DE8">
            <w:pPr>
              <w:pStyle w:val="NoSpacing"/>
              <w:widowControl w:val="0"/>
              <w:rPr>
                <w:bCs/>
              </w:rPr>
            </w:pPr>
          </w:p>
        </w:tc>
        <w:tc>
          <w:tcPr>
            <w:tcW w:w="3372" w:type="dxa"/>
            <w:vMerge/>
            <w:tcBorders>
              <w:left w:val="single" w:sz="4" w:space="0" w:color="auto"/>
              <w:bottom w:val="single" w:sz="4" w:space="0" w:color="auto"/>
              <w:right w:val="single" w:sz="4" w:space="0" w:color="auto"/>
            </w:tcBorders>
          </w:tcPr>
          <w:p w14:paraId="6293871E" w14:textId="77777777" w:rsidR="00F222D0" w:rsidRPr="00C14A39" w:rsidRDefault="00F222D0" w:rsidP="00585DE8">
            <w:pPr>
              <w:pStyle w:val="NoSpacing"/>
              <w:widowControl w:val="0"/>
              <w:rPr>
                <w:bCs/>
              </w:rPr>
            </w:pPr>
          </w:p>
        </w:tc>
        <w:tc>
          <w:tcPr>
            <w:tcW w:w="4181" w:type="dxa"/>
            <w:tcBorders>
              <w:top w:val="single" w:sz="4" w:space="0" w:color="auto"/>
              <w:left w:val="single" w:sz="4" w:space="0" w:color="auto"/>
              <w:bottom w:val="single" w:sz="4" w:space="0" w:color="auto"/>
              <w:right w:val="single" w:sz="4" w:space="0" w:color="auto"/>
            </w:tcBorders>
          </w:tcPr>
          <w:p w14:paraId="72454DAC" w14:textId="77777777" w:rsidR="00F222D0" w:rsidRPr="00C14A39" w:rsidRDefault="00F222D0" w:rsidP="00585DE8">
            <w:pPr>
              <w:pStyle w:val="NoSpacing"/>
              <w:widowControl w:val="0"/>
              <w:rPr>
                <w:b/>
                <w:i/>
                <w:iCs/>
              </w:rPr>
            </w:pPr>
            <w:r w:rsidRPr="00C14A39">
              <w:rPr>
                <w:b/>
              </w:rPr>
              <w:t xml:space="preserve">Tema. </w:t>
            </w:r>
            <w:r w:rsidRPr="00C14A39">
              <w:rPr>
                <w:b/>
                <w:i/>
                <w:iCs/>
              </w:rPr>
              <w:t>Vidaus degimo variklių remonto darbai</w:t>
            </w:r>
          </w:p>
          <w:p w14:paraId="67C1B412"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Vidaus degimo variklių remonto reikalavimai</w:t>
            </w:r>
          </w:p>
          <w:p w14:paraId="0D2608A9"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Vidaus degimo variklių remonte naudojamos priemonės ir technologijos</w:t>
            </w:r>
          </w:p>
          <w:p w14:paraId="0726E103"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 xml:space="preserve">Vidaus degimo variklių ardymo </w:t>
            </w:r>
            <w:proofErr w:type="gramStart"/>
            <w:r w:rsidRPr="00D85538">
              <w:t>-</w:t>
            </w:r>
            <w:proofErr w:type="gramEnd"/>
            <w:r w:rsidRPr="00D85538">
              <w:t xml:space="preserve"> surinkimo technologijos</w:t>
            </w:r>
          </w:p>
          <w:p w14:paraId="50B37C9D" w14:textId="7992EA9B" w:rsidR="00F222D0" w:rsidRPr="00C14A39" w:rsidRDefault="00F222D0" w:rsidP="00D85538">
            <w:pPr>
              <w:pStyle w:val="NoSpacing"/>
              <w:widowControl w:val="0"/>
              <w:numPr>
                <w:ilvl w:val="0"/>
                <w:numId w:val="5"/>
              </w:numPr>
              <w:tabs>
                <w:tab w:val="left" w:pos="222"/>
              </w:tabs>
              <w:suppressAutoHyphens w:val="0"/>
              <w:ind w:left="0" w:firstLine="0"/>
              <w:rPr>
                <w:b/>
              </w:rPr>
            </w:pPr>
            <w:r w:rsidRPr="00D85538">
              <w:t>Vidaus degimo variklių remonto darbų sekos sudarymas naudojantis gamintojų instrukcijomis ir kitomis techninėmis duomenų bazėmis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0C07066" w14:textId="222C8F23" w:rsidR="00F222D0" w:rsidRPr="006127AD" w:rsidRDefault="006127AD" w:rsidP="006127AD">
            <w:pPr>
              <w:pStyle w:val="NoSpacing"/>
              <w:widowControl w:val="0"/>
              <w:jc w:val="center"/>
              <w:rPr>
                <w:bCs/>
              </w:rPr>
            </w:pPr>
            <w:r w:rsidRPr="006127AD">
              <w:rPr>
                <w:bCs/>
              </w:rPr>
              <w:t>7</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1A4B8F8" w14:textId="5D9CA89D" w:rsidR="00F222D0" w:rsidRPr="006127AD" w:rsidRDefault="006127AD" w:rsidP="006127AD">
            <w:pPr>
              <w:pStyle w:val="NoSpacing"/>
              <w:widowControl w:val="0"/>
              <w:jc w:val="center"/>
              <w:rPr>
                <w:bCs/>
              </w:rPr>
            </w:pPr>
            <w:r w:rsidRPr="006127AD">
              <w:rPr>
                <w:bCs/>
              </w:rPr>
              <w:t>18</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758D99C" w14:textId="5EB59F26" w:rsidR="00F222D0" w:rsidRPr="006127AD" w:rsidRDefault="006127AD" w:rsidP="006127AD">
            <w:pPr>
              <w:pStyle w:val="NoSpacing"/>
              <w:widowControl w:val="0"/>
              <w:jc w:val="center"/>
              <w:rPr>
                <w:bCs/>
              </w:rPr>
            </w:pPr>
            <w:r w:rsidRPr="006127AD">
              <w:rPr>
                <w:bCs/>
              </w:rPr>
              <w:t>25</w:t>
            </w:r>
          </w:p>
        </w:tc>
      </w:tr>
      <w:tr w:rsidR="00F222D0" w:rsidRPr="00C14A39" w14:paraId="52A199A5" w14:textId="77777777" w:rsidTr="006127AD">
        <w:trPr>
          <w:trHeight w:val="3113"/>
          <w:jc w:val="center"/>
        </w:trPr>
        <w:tc>
          <w:tcPr>
            <w:tcW w:w="2824" w:type="dxa"/>
            <w:vMerge/>
            <w:tcBorders>
              <w:top w:val="single" w:sz="4" w:space="0" w:color="auto"/>
              <w:left w:val="single" w:sz="4" w:space="0" w:color="auto"/>
              <w:bottom w:val="single" w:sz="4" w:space="0" w:color="auto"/>
              <w:right w:val="single" w:sz="4" w:space="0" w:color="auto"/>
            </w:tcBorders>
          </w:tcPr>
          <w:p w14:paraId="6A74DC0B" w14:textId="77777777" w:rsidR="00F222D0" w:rsidRPr="00C14A39" w:rsidRDefault="00F222D0" w:rsidP="00585DE8">
            <w:pPr>
              <w:pStyle w:val="NoSpacing"/>
              <w:widowControl w:val="0"/>
              <w:rPr>
                <w:bCs/>
              </w:rPr>
            </w:pPr>
          </w:p>
        </w:tc>
        <w:tc>
          <w:tcPr>
            <w:tcW w:w="3372" w:type="dxa"/>
            <w:vMerge w:val="restart"/>
            <w:tcBorders>
              <w:top w:val="single" w:sz="4" w:space="0" w:color="auto"/>
              <w:left w:val="single" w:sz="4" w:space="0" w:color="auto"/>
              <w:right w:val="single" w:sz="4" w:space="0" w:color="auto"/>
            </w:tcBorders>
          </w:tcPr>
          <w:p w14:paraId="202A8DDB" w14:textId="34D748FF" w:rsidR="00F222D0" w:rsidRPr="00C14A39" w:rsidRDefault="00F222D0" w:rsidP="00585DE8">
            <w:pPr>
              <w:pStyle w:val="NoSpacing"/>
              <w:widowControl w:val="0"/>
              <w:rPr>
                <w:bCs/>
              </w:rPr>
            </w:pPr>
            <w:r w:rsidRPr="00C14A39">
              <w:rPr>
                <w:bCs/>
              </w:rPr>
              <w:t>2.2. Nustatyti vidaus degimo variklių mechanizmų ir sistemų gedimus naudojantis nesudėtingomis techninės būklės diagnozavimo priemonėmis.</w:t>
            </w:r>
          </w:p>
        </w:tc>
        <w:tc>
          <w:tcPr>
            <w:tcW w:w="4181" w:type="dxa"/>
            <w:tcBorders>
              <w:top w:val="single" w:sz="4" w:space="0" w:color="auto"/>
              <w:left w:val="single" w:sz="4" w:space="0" w:color="auto"/>
              <w:bottom w:val="single" w:sz="4" w:space="0" w:color="auto"/>
              <w:right w:val="single" w:sz="4" w:space="0" w:color="auto"/>
            </w:tcBorders>
          </w:tcPr>
          <w:p w14:paraId="51DE4FED" w14:textId="77777777" w:rsidR="00F222D0" w:rsidRPr="00C14A39" w:rsidRDefault="00F222D0" w:rsidP="00585DE8">
            <w:pPr>
              <w:pStyle w:val="NoSpacing"/>
              <w:widowControl w:val="0"/>
              <w:rPr>
                <w:b/>
                <w:i/>
                <w:iCs/>
              </w:rPr>
            </w:pPr>
            <w:r w:rsidRPr="00C14A39">
              <w:rPr>
                <w:b/>
              </w:rPr>
              <w:t xml:space="preserve">Tema. </w:t>
            </w:r>
            <w:r w:rsidRPr="00C14A39">
              <w:rPr>
                <w:b/>
                <w:i/>
                <w:iCs/>
              </w:rPr>
              <w:t>Vidaus degimo variklių gedimų atpažinimas pagal išorinius požymius</w:t>
            </w:r>
          </w:p>
          <w:p w14:paraId="48584D97" w14:textId="1259F9C6" w:rsidR="00F222D0" w:rsidRPr="00D85538" w:rsidRDefault="00F222D0" w:rsidP="00D85538">
            <w:pPr>
              <w:pStyle w:val="NoSpacing"/>
              <w:widowControl w:val="0"/>
              <w:numPr>
                <w:ilvl w:val="0"/>
                <w:numId w:val="5"/>
              </w:numPr>
              <w:tabs>
                <w:tab w:val="left" w:pos="222"/>
              </w:tabs>
              <w:suppressAutoHyphens w:val="0"/>
              <w:ind w:left="0" w:firstLine="0"/>
            </w:pPr>
            <w:r w:rsidRPr="00D85538">
              <w:t>Alkūninio</w:t>
            </w:r>
            <w:proofErr w:type="gramStart"/>
            <w:r w:rsidR="00E5121A">
              <w:t>-</w:t>
            </w:r>
            <w:proofErr w:type="spellStart"/>
            <w:proofErr w:type="gramEnd"/>
            <w:r w:rsidRPr="00D85538">
              <w:t>švaistiklinio</w:t>
            </w:r>
            <w:proofErr w:type="spellEnd"/>
            <w:r w:rsidRPr="00D85538">
              <w:t xml:space="preserve"> mechanizmo gedimų atpažinimas pagal išorinius požymius</w:t>
            </w:r>
          </w:p>
          <w:p w14:paraId="7EA586DF"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Dujų skirstymo mechanizmo gedimų atpažinimas pagal išorinius požymius</w:t>
            </w:r>
          </w:p>
          <w:p w14:paraId="2F34243B"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Aušinimo sistemos gedimų atpažinimas pagal išorinius požymius</w:t>
            </w:r>
          </w:p>
          <w:p w14:paraId="1B90C7B4" w14:textId="68A50497" w:rsidR="00F222D0" w:rsidRPr="00C14A39" w:rsidRDefault="00F222D0" w:rsidP="00D85538">
            <w:pPr>
              <w:pStyle w:val="NoSpacing"/>
              <w:widowControl w:val="0"/>
              <w:numPr>
                <w:ilvl w:val="0"/>
                <w:numId w:val="5"/>
              </w:numPr>
              <w:tabs>
                <w:tab w:val="left" w:pos="222"/>
              </w:tabs>
              <w:suppressAutoHyphens w:val="0"/>
              <w:ind w:left="0" w:firstLine="0"/>
              <w:rPr>
                <w:bCs/>
              </w:rPr>
            </w:pPr>
            <w:r w:rsidRPr="00D85538">
              <w:t>Tepimo sistemos gedimų atpažinimas pagal išorinius požymius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C4A0043" w14:textId="6F93EB46" w:rsidR="00F222D0" w:rsidRPr="0004592D" w:rsidRDefault="006127AD" w:rsidP="00585DE8">
            <w:pPr>
              <w:pStyle w:val="NoSpacing"/>
              <w:widowControl w:val="0"/>
              <w:jc w:val="center"/>
            </w:pPr>
            <w:r>
              <w:t>5</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DF8C2D6" w14:textId="757D8FF8" w:rsidR="00F222D0" w:rsidRPr="0004592D" w:rsidRDefault="006127AD" w:rsidP="00585DE8">
            <w:pPr>
              <w:pStyle w:val="NoSpacing"/>
              <w:widowControl w:val="0"/>
              <w:jc w:val="center"/>
            </w:pPr>
            <w:r>
              <w:t>12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B5763EF" w14:textId="47D05E26" w:rsidR="00F222D0" w:rsidRPr="0004592D" w:rsidRDefault="006127AD" w:rsidP="00585DE8">
            <w:pPr>
              <w:pStyle w:val="NoSpacing"/>
              <w:widowControl w:val="0"/>
              <w:jc w:val="center"/>
            </w:pPr>
            <w:r>
              <w:t>17</w:t>
            </w:r>
          </w:p>
        </w:tc>
      </w:tr>
      <w:tr w:rsidR="00F222D0" w:rsidRPr="00C14A39" w14:paraId="673C03B4" w14:textId="77777777" w:rsidTr="00FF2AD4">
        <w:trPr>
          <w:trHeight w:val="2675"/>
          <w:jc w:val="center"/>
        </w:trPr>
        <w:tc>
          <w:tcPr>
            <w:tcW w:w="2824" w:type="dxa"/>
            <w:vMerge/>
            <w:tcBorders>
              <w:top w:val="single" w:sz="4" w:space="0" w:color="auto"/>
              <w:left w:val="single" w:sz="4" w:space="0" w:color="auto"/>
              <w:bottom w:val="single" w:sz="4" w:space="0" w:color="auto"/>
              <w:right w:val="single" w:sz="4" w:space="0" w:color="auto"/>
            </w:tcBorders>
          </w:tcPr>
          <w:p w14:paraId="0AB2E06D" w14:textId="77777777" w:rsidR="00F222D0" w:rsidRPr="00C14A39" w:rsidRDefault="00F222D0" w:rsidP="00585DE8">
            <w:pPr>
              <w:pStyle w:val="NoSpacing"/>
              <w:widowControl w:val="0"/>
              <w:rPr>
                <w:bCs/>
              </w:rPr>
            </w:pPr>
          </w:p>
        </w:tc>
        <w:tc>
          <w:tcPr>
            <w:tcW w:w="3372" w:type="dxa"/>
            <w:vMerge/>
            <w:tcBorders>
              <w:left w:val="single" w:sz="4" w:space="0" w:color="auto"/>
              <w:bottom w:val="single" w:sz="4" w:space="0" w:color="auto"/>
              <w:right w:val="single" w:sz="4" w:space="0" w:color="auto"/>
            </w:tcBorders>
          </w:tcPr>
          <w:p w14:paraId="0B587032" w14:textId="77777777" w:rsidR="00F222D0" w:rsidRPr="00C14A39" w:rsidRDefault="00F222D0" w:rsidP="00585DE8">
            <w:pPr>
              <w:pStyle w:val="NoSpacing"/>
              <w:widowControl w:val="0"/>
              <w:rPr>
                <w:bCs/>
              </w:rPr>
            </w:pPr>
          </w:p>
        </w:tc>
        <w:tc>
          <w:tcPr>
            <w:tcW w:w="4181" w:type="dxa"/>
            <w:tcBorders>
              <w:top w:val="single" w:sz="4" w:space="0" w:color="auto"/>
              <w:left w:val="single" w:sz="4" w:space="0" w:color="auto"/>
              <w:bottom w:val="single" w:sz="4" w:space="0" w:color="auto"/>
              <w:right w:val="single" w:sz="4" w:space="0" w:color="auto"/>
            </w:tcBorders>
          </w:tcPr>
          <w:p w14:paraId="4F7F40D7" w14:textId="77777777" w:rsidR="00F222D0" w:rsidRPr="00C14A39" w:rsidRDefault="00F222D0" w:rsidP="00585DE8">
            <w:pPr>
              <w:pStyle w:val="NoSpacing"/>
              <w:widowControl w:val="0"/>
              <w:rPr>
                <w:b/>
                <w:i/>
                <w:iCs/>
              </w:rPr>
            </w:pPr>
            <w:r w:rsidRPr="00C14A39">
              <w:rPr>
                <w:b/>
              </w:rPr>
              <w:t xml:space="preserve">Tema. </w:t>
            </w:r>
            <w:r w:rsidRPr="00C14A39">
              <w:rPr>
                <w:b/>
                <w:i/>
                <w:iCs/>
              </w:rPr>
              <w:t>Vidaus degimo variklių gedimų nustatymas, naudojant nesudėtingus diagnostikos prietaisus</w:t>
            </w:r>
          </w:p>
          <w:p w14:paraId="5FE74667"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 xml:space="preserve">Alkūninio </w:t>
            </w:r>
            <w:proofErr w:type="gramStart"/>
            <w:r w:rsidRPr="00D85538">
              <w:t>-</w:t>
            </w:r>
            <w:proofErr w:type="gramEnd"/>
            <w:r w:rsidRPr="00D85538">
              <w:t xml:space="preserve"> </w:t>
            </w:r>
            <w:proofErr w:type="spellStart"/>
            <w:r w:rsidRPr="00D85538">
              <w:t>švaistiklinio</w:t>
            </w:r>
            <w:proofErr w:type="spellEnd"/>
            <w:r w:rsidRPr="00D85538">
              <w:t xml:space="preserve"> mechanizmo gedimų nustatymas</w:t>
            </w:r>
          </w:p>
          <w:p w14:paraId="4684D681"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Dujų skirstymo mechanizmo gedimų nustatymas</w:t>
            </w:r>
          </w:p>
          <w:p w14:paraId="7125DAB8"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Aušinimo sistemos gedimų nustatymas</w:t>
            </w:r>
          </w:p>
          <w:p w14:paraId="5AD4E349" w14:textId="5444A61A" w:rsidR="00F222D0" w:rsidRPr="00C14A39" w:rsidRDefault="00F222D0" w:rsidP="00D85538">
            <w:pPr>
              <w:pStyle w:val="NoSpacing"/>
              <w:widowControl w:val="0"/>
              <w:numPr>
                <w:ilvl w:val="0"/>
                <w:numId w:val="5"/>
              </w:numPr>
              <w:tabs>
                <w:tab w:val="left" w:pos="222"/>
              </w:tabs>
              <w:suppressAutoHyphens w:val="0"/>
              <w:ind w:left="0" w:firstLine="0"/>
              <w:rPr>
                <w:b/>
              </w:rPr>
            </w:pPr>
            <w:r w:rsidRPr="00D85538">
              <w:t>Tepimo sistemos gedimų nustatymas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205F68" w14:textId="18B5D4FE" w:rsidR="00F222D0" w:rsidRPr="0004592D" w:rsidRDefault="006127AD" w:rsidP="00585DE8">
            <w:pPr>
              <w:pStyle w:val="NoSpacing"/>
              <w:widowControl w:val="0"/>
              <w:jc w:val="center"/>
            </w:pPr>
            <w:r>
              <w:t>7</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8F8E43C" w14:textId="11BE5E0C" w:rsidR="00F222D0" w:rsidRPr="0004592D" w:rsidRDefault="006127AD" w:rsidP="00585DE8">
            <w:pPr>
              <w:pStyle w:val="NoSpacing"/>
              <w:widowControl w:val="0"/>
              <w:jc w:val="center"/>
            </w:pPr>
            <w:r>
              <w:t>16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F58A843" w14:textId="0AAC4251" w:rsidR="00F222D0" w:rsidRPr="0004592D" w:rsidRDefault="006127AD" w:rsidP="00585DE8">
            <w:pPr>
              <w:pStyle w:val="NoSpacing"/>
              <w:widowControl w:val="0"/>
              <w:jc w:val="center"/>
            </w:pPr>
            <w:r>
              <w:t>23</w:t>
            </w:r>
          </w:p>
        </w:tc>
      </w:tr>
      <w:tr w:rsidR="00F222D0" w:rsidRPr="00C14A39" w14:paraId="322A528F" w14:textId="77777777" w:rsidTr="00FF2AD4">
        <w:trPr>
          <w:trHeight w:val="3341"/>
          <w:jc w:val="center"/>
        </w:trPr>
        <w:tc>
          <w:tcPr>
            <w:tcW w:w="2824" w:type="dxa"/>
            <w:vMerge/>
            <w:tcBorders>
              <w:top w:val="single" w:sz="4" w:space="0" w:color="auto"/>
              <w:left w:val="single" w:sz="4" w:space="0" w:color="auto"/>
              <w:bottom w:val="single" w:sz="4" w:space="0" w:color="auto"/>
              <w:right w:val="single" w:sz="4" w:space="0" w:color="auto"/>
            </w:tcBorders>
          </w:tcPr>
          <w:p w14:paraId="4768E91A" w14:textId="77777777" w:rsidR="00F222D0" w:rsidRPr="00C14A39" w:rsidRDefault="00F222D0" w:rsidP="00585DE8">
            <w:pPr>
              <w:pStyle w:val="NoSpacing"/>
              <w:widowControl w:val="0"/>
              <w:rPr>
                <w:bCs/>
              </w:rPr>
            </w:pPr>
          </w:p>
        </w:tc>
        <w:tc>
          <w:tcPr>
            <w:tcW w:w="3372" w:type="dxa"/>
            <w:vMerge w:val="restart"/>
            <w:tcBorders>
              <w:top w:val="single" w:sz="4" w:space="0" w:color="auto"/>
              <w:left w:val="single" w:sz="4" w:space="0" w:color="auto"/>
              <w:bottom w:val="single" w:sz="4" w:space="0" w:color="auto"/>
              <w:right w:val="single" w:sz="4" w:space="0" w:color="auto"/>
            </w:tcBorders>
          </w:tcPr>
          <w:p w14:paraId="1EC368F8" w14:textId="46309F39" w:rsidR="00F222D0" w:rsidRPr="00C14A39" w:rsidRDefault="00F222D0" w:rsidP="00C01183">
            <w:pPr>
              <w:pStyle w:val="NoSpacing"/>
              <w:widowControl w:val="0"/>
              <w:rPr>
                <w:bCs/>
              </w:rPr>
            </w:pPr>
            <w:r w:rsidRPr="00C14A39">
              <w:rPr>
                <w:bCs/>
              </w:rPr>
              <w:t>2.3. Šalinti vidaus degimo</w:t>
            </w:r>
            <w:r w:rsidR="00C01183">
              <w:t xml:space="preserve"> </w:t>
            </w:r>
            <w:r w:rsidR="00C01183" w:rsidRPr="00C01183">
              <w:rPr>
                <w:bCs/>
              </w:rPr>
              <w:t>variklių gedimus ir juos</w:t>
            </w:r>
            <w:r w:rsidR="00C01183">
              <w:rPr>
                <w:bCs/>
              </w:rPr>
              <w:t xml:space="preserve"> </w:t>
            </w:r>
            <w:r w:rsidRPr="00C14A39">
              <w:rPr>
                <w:bCs/>
              </w:rPr>
              <w:t>montuoti naudojantis remontui skirtomis priemonėmis laikantis nustatytų gamintojų techninių, darbo saugos ir aplinkosaugos reikalavimų.</w:t>
            </w:r>
          </w:p>
        </w:tc>
        <w:tc>
          <w:tcPr>
            <w:tcW w:w="4181" w:type="dxa"/>
            <w:tcBorders>
              <w:top w:val="single" w:sz="4" w:space="0" w:color="auto"/>
              <w:left w:val="single" w:sz="4" w:space="0" w:color="auto"/>
              <w:bottom w:val="single" w:sz="4" w:space="0" w:color="auto"/>
              <w:right w:val="single" w:sz="4" w:space="0" w:color="auto"/>
            </w:tcBorders>
          </w:tcPr>
          <w:p w14:paraId="54874C0A" w14:textId="77777777" w:rsidR="00F222D0" w:rsidRPr="00C85763" w:rsidRDefault="00F222D0" w:rsidP="00585DE8">
            <w:pPr>
              <w:pStyle w:val="NoSpacing"/>
              <w:widowControl w:val="0"/>
              <w:rPr>
                <w:b/>
                <w:i/>
                <w:iCs/>
              </w:rPr>
            </w:pPr>
            <w:r w:rsidRPr="00C85763">
              <w:rPr>
                <w:b/>
              </w:rPr>
              <w:t xml:space="preserve">Tema. </w:t>
            </w:r>
            <w:r w:rsidRPr="00C85763">
              <w:rPr>
                <w:b/>
                <w:i/>
                <w:iCs/>
              </w:rPr>
              <w:t>Vidaus degimo variklių detalių remontas, naudojant įvairias technologijas</w:t>
            </w:r>
          </w:p>
          <w:p w14:paraId="5B59D759" w14:textId="77777777" w:rsidR="00F222D0" w:rsidRPr="00C85763" w:rsidRDefault="00F222D0" w:rsidP="00D85538">
            <w:pPr>
              <w:pStyle w:val="NoSpacing"/>
              <w:widowControl w:val="0"/>
              <w:numPr>
                <w:ilvl w:val="0"/>
                <w:numId w:val="5"/>
              </w:numPr>
              <w:tabs>
                <w:tab w:val="left" w:pos="222"/>
              </w:tabs>
              <w:suppressAutoHyphens w:val="0"/>
              <w:ind w:left="0" w:firstLine="0"/>
            </w:pPr>
            <w:r w:rsidRPr="00C85763">
              <w:t xml:space="preserve">Vidaus degimo variklių detalių remontas naudojant </w:t>
            </w:r>
            <w:proofErr w:type="spellStart"/>
            <w:r w:rsidRPr="00C85763">
              <w:t>šaltkalviškų</w:t>
            </w:r>
            <w:proofErr w:type="spellEnd"/>
            <w:r w:rsidRPr="00C85763">
              <w:t xml:space="preserve"> darbų operacijas</w:t>
            </w:r>
          </w:p>
          <w:p w14:paraId="20A753B7" w14:textId="77777777" w:rsidR="00F222D0" w:rsidRPr="00C85763" w:rsidRDefault="00F222D0" w:rsidP="00D85538">
            <w:pPr>
              <w:pStyle w:val="NoSpacing"/>
              <w:widowControl w:val="0"/>
              <w:numPr>
                <w:ilvl w:val="0"/>
                <w:numId w:val="5"/>
              </w:numPr>
              <w:tabs>
                <w:tab w:val="left" w:pos="222"/>
              </w:tabs>
              <w:suppressAutoHyphens w:val="0"/>
              <w:ind w:left="0" w:firstLine="0"/>
            </w:pPr>
            <w:r w:rsidRPr="00C85763">
              <w:t>Vidaus degimo variklių detalių remontas suvirinimo būdu</w:t>
            </w:r>
          </w:p>
          <w:p w14:paraId="4E4359EA" w14:textId="77777777" w:rsidR="00F222D0" w:rsidRPr="00C85763" w:rsidRDefault="00F222D0" w:rsidP="00D85538">
            <w:pPr>
              <w:pStyle w:val="NoSpacing"/>
              <w:widowControl w:val="0"/>
              <w:numPr>
                <w:ilvl w:val="0"/>
                <w:numId w:val="5"/>
              </w:numPr>
              <w:tabs>
                <w:tab w:val="left" w:pos="222"/>
              </w:tabs>
              <w:suppressAutoHyphens w:val="0"/>
              <w:ind w:left="0" w:firstLine="0"/>
            </w:pPr>
            <w:r w:rsidRPr="00C85763">
              <w:t>Vidaus degimo variklių detalių remontas klijavimo būdu</w:t>
            </w:r>
          </w:p>
          <w:p w14:paraId="499EBE12" w14:textId="114445CE" w:rsidR="00F222D0" w:rsidRPr="00C85763" w:rsidRDefault="00F222D0" w:rsidP="00D85538">
            <w:pPr>
              <w:pStyle w:val="NoSpacing"/>
              <w:widowControl w:val="0"/>
              <w:numPr>
                <w:ilvl w:val="0"/>
                <w:numId w:val="5"/>
              </w:numPr>
              <w:tabs>
                <w:tab w:val="left" w:pos="222"/>
              </w:tabs>
              <w:suppressAutoHyphens w:val="0"/>
              <w:ind w:left="0" w:firstLine="0"/>
              <w:rPr>
                <w:bCs/>
              </w:rPr>
            </w:pPr>
            <w:r w:rsidRPr="00C85763">
              <w:t>Vidaus degimo variklių detalių remontas litavimo būdu</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9EE996B" w14:textId="7C7F2CDB" w:rsidR="00762013" w:rsidRPr="00C85763" w:rsidRDefault="00762013" w:rsidP="00585DE8">
            <w:pPr>
              <w:pStyle w:val="NoSpacing"/>
              <w:widowControl w:val="0"/>
              <w:jc w:val="center"/>
            </w:pPr>
            <w:r w:rsidRPr="00C85763">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18098C2" w14:textId="2157227D" w:rsidR="00762013" w:rsidRPr="00C85763" w:rsidRDefault="00762013" w:rsidP="00C815FF">
            <w:pPr>
              <w:pStyle w:val="NoSpacing"/>
              <w:widowControl w:val="0"/>
              <w:jc w:val="center"/>
            </w:pPr>
            <w:r w:rsidRPr="00C85763">
              <w:t>1</w:t>
            </w:r>
            <w:r w:rsidR="00C815FF">
              <w:t>7</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D70F9C2" w14:textId="4C42A5FC" w:rsidR="00762013" w:rsidRPr="00C85763" w:rsidRDefault="00762013" w:rsidP="00C815FF">
            <w:pPr>
              <w:pStyle w:val="NoSpacing"/>
              <w:widowControl w:val="0"/>
              <w:jc w:val="center"/>
            </w:pPr>
            <w:r w:rsidRPr="00C85763">
              <w:t>2</w:t>
            </w:r>
            <w:r w:rsidR="00C815FF">
              <w:t>3</w:t>
            </w:r>
          </w:p>
        </w:tc>
      </w:tr>
      <w:tr w:rsidR="00F222D0" w:rsidRPr="00C14A39" w14:paraId="7306E429" w14:textId="77777777" w:rsidTr="00FF2AD4">
        <w:trPr>
          <w:trHeight w:val="2693"/>
          <w:jc w:val="center"/>
        </w:trPr>
        <w:tc>
          <w:tcPr>
            <w:tcW w:w="2824" w:type="dxa"/>
            <w:vMerge/>
            <w:tcBorders>
              <w:top w:val="single" w:sz="4" w:space="0" w:color="auto"/>
              <w:left w:val="single" w:sz="4" w:space="0" w:color="auto"/>
              <w:bottom w:val="single" w:sz="4" w:space="0" w:color="auto"/>
              <w:right w:val="single" w:sz="4" w:space="0" w:color="auto"/>
            </w:tcBorders>
          </w:tcPr>
          <w:p w14:paraId="010CA46C" w14:textId="77777777" w:rsidR="00F222D0" w:rsidRPr="00C14A39" w:rsidRDefault="00F222D0" w:rsidP="00585DE8">
            <w:pPr>
              <w:pStyle w:val="NoSpacing"/>
              <w:widowControl w:val="0"/>
              <w:rPr>
                <w:bCs/>
              </w:rPr>
            </w:pPr>
          </w:p>
        </w:tc>
        <w:tc>
          <w:tcPr>
            <w:tcW w:w="3372" w:type="dxa"/>
            <w:vMerge/>
            <w:tcBorders>
              <w:left w:val="single" w:sz="4" w:space="0" w:color="auto"/>
              <w:bottom w:val="single" w:sz="4" w:space="0" w:color="auto"/>
              <w:right w:val="single" w:sz="4" w:space="0" w:color="auto"/>
            </w:tcBorders>
          </w:tcPr>
          <w:p w14:paraId="5D0C7164" w14:textId="77777777" w:rsidR="00F222D0" w:rsidRPr="00C14A39" w:rsidRDefault="00F222D0" w:rsidP="00585DE8">
            <w:pPr>
              <w:pStyle w:val="NoSpacing"/>
              <w:widowControl w:val="0"/>
              <w:rPr>
                <w:bCs/>
              </w:rPr>
            </w:pPr>
          </w:p>
        </w:tc>
        <w:tc>
          <w:tcPr>
            <w:tcW w:w="4181" w:type="dxa"/>
            <w:tcBorders>
              <w:top w:val="single" w:sz="4" w:space="0" w:color="auto"/>
              <w:left w:val="single" w:sz="4" w:space="0" w:color="auto"/>
              <w:bottom w:val="single" w:sz="4" w:space="0" w:color="auto"/>
              <w:right w:val="single" w:sz="4" w:space="0" w:color="auto"/>
            </w:tcBorders>
          </w:tcPr>
          <w:p w14:paraId="51F2FEA2" w14:textId="77777777" w:rsidR="00F222D0" w:rsidRPr="00C14A39" w:rsidRDefault="00F222D0" w:rsidP="00585DE8">
            <w:pPr>
              <w:pStyle w:val="NoSpacing"/>
              <w:widowControl w:val="0"/>
              <w:rPr>
                <w:b/>
                <w:i/>
                <w:iCs/>
              </w:rPr>
            </w:pPr>
            <w:r w:rsidRPr="00C14A39">
              <w:rPr>
                <w:b/>
              </w:rPr>
              <w:t xml:space="preserve">Tema. </w:t>
            </w:r>
            <w:r w:rsidRPr="00C14A39">
              <w:rPr>
                <w:b/>
                <w:i/>
                <w:iCs/>
              </w:rPr>
              <w:t>Vidaus degimo variklių gedimų šalinimas, laikantis gamintojų, darbo saugos bei aplinkosaugos reikalavimų</w:t>
            </w:r>
          </w:p>
          <w:p w14:paraId="721F717A" w14:textId="75A2BB09" w:rsidR="00F222D0" w:rsidRPr="00D85538" w:rsidRDefault="00F222D0" w:rsidP="00D85538">
            <w:pPr>
              <w:pStyle w:val="NoSpacing"/>
              <w:widowControl w:val="0"/>
              <w:numPr>
                <w:ilvl w:val="0"/>
                <w:numId w:val="5"/>
              </w:numPr>
              <w:tabs>
                <w:tab w:val="left" w:pos="222"/>
              </w:tabs>
              <w:suppressAutoHyphens w:val="0"/>
              <w:ind w:left="0" w:firstLine="0"/>
            </w:pPr>
            <w:r w:rsidRPr="00D85538">
              <w:t>Alkūninio</w:t>
            </w:r>
            <w:proofErr w:type="gramStart"/>
            <w:r w:rsidRPr="00D85538">
              <w:t>-</w:t>
            </w:r>
            <w:proofErr w:type="spellStart"/>
            <w:proofErr w:type="gramEnd"/>
            <w:r w:rsidRPr="00D85538">
              <w:t>švaistiklinio</w:t>
            </w:r>
            <w:proofErr w:type="spellEnd"/>
            <w:r w:rsidRPr="00D85538">
              <w:t xml:space="preserve"> mechanizmo einamasis remontas</w:t>
            </w:r>
          </w:p>
          <w:p w14:paraId="3B51535A"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Dujų skirstymo mechanizmo einamasis remontas</w:t>
            </w:r>
          </w:p>
          <w:p w14:paraId="39F76B41"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Aušinimo sistemos remontas</w:t>
            </w:r>
          </w:p>
          <w:p w14:paraId="63DA61FF" w14:textId="77777777" w:rsidR="00F222D0" w:rsidRPr="00D85538" w:rsidRDefault="00F222D0" w:rsidP="00D85538">
            <w:pPr>
              <w:pStyle w:val="NoSpacing"/>
              <w:widowControl w:val="0"/>
              <w:numPr>
                <w:ilvl w:val="0"/>
                <w:numId w:val="5"/>
              </w:numPr>
              <w:tabs>
                <w:tab w:val="left" w:pos="222"/>
              </w:tabs>
              <w:suppressAutoHyphens w:val="0"/>
              <w:ind w:left="0" w:firstLine="0"/>
            </w:pPr>
            <w:r w:rsidRPr="00D85538">
              <w:t>Tepimo sistemos remontas</w:t>
            </w:r>
          </w:p>
          <w:p w14:paraId="4166DEF9" w14:textId="4BEE551E" w:rsidR="00F222D0" w:rsidRPr="00C14A39" w:rsidRDefault="00F222D0" w:rsidP="00D85538">
            <w:pPr>
              <w:pStyle w:val="NoSpacing"/>
              <w:widowControl w:val="0"/>
              <w:numPr>
                <w:ilvl w:val="0"/>
                <w:numId w:val="5"/>
              </w:numPr>
              <w:tabs>
                <w:tab w:val="left" w:pos="222"/>
              </w:tabs>
              <w:suppressAutoHyphens w:val="0"/>
              <w:ind w:left="0" w:firstLine="0"/>
              <w:rPr>
                <w:b/>
              </w:rPr>
            </w:pPr>
            <w:r w:rsidRPr="00D85538">
              <w:t>Vidaus degimo variklio montavimas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284CD00" w14:textId="031AD674" w:rsidR="00F222D0" w:rsidRPr="0004592D" w:rsidRDefault="00E071A4" w:rsidP="00585DE8">
            <w:pPr>
              <w:pStyle w:val="NoSpacing"/>
              <w:widowControl w:val="0"/>
              <w:jc w:val="center"/>
            </w:pPr>
            <w:r>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BB94AF8" w14:textId="70850692" w:rsidR="00F222D0" w:rsidRPr="0004592D" w:rsidRDefault="00E071A4" w:rsidP="00585DE8">
            <w:pPr>
              <w:pStyle w:val="NoSpacing"/>
              <w:widowControl w:val="0"/>
              <w:jc w:val="center"/>
            </w:pPr>
            <w:r>
              <w:t>10</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E7E015B" w14:textId="50F7A1E6" w:rsidR="00F222D0" w:rsidRPr="0004592D" w:rsidRDefault="006127AD" w:rsidP="00585DE8">
            <w:pPr>
              <w:pStyle w:val="NoSpacing"/>
              <w:widowControl w:val="0"/>
              <w:jc w:val="center"/>
            </w:pPr>
            <w:r>
              <w:t>16</w:t>
            </w:r>
          </w:p>
        </w:tc>
      </w:tr>
      <w:tr w:rsidR="005F5912" w:rsidRPr="00C14A39" w14:paraId="52EA68C8" w14:textId="77777777" w:rsidTr="006127AD">
        <w:trPr>
          <w:trHeight w:val="57"/>
          <w:jc w:val="center"/>
        </w:trPr>
        <w:tc>
          <w:tcPr>
            <w:tcW w:w="2824" w:type="dxa"/>
            <w:tcBorders>
              <w:top w:val="single" w:sz="4" w:space="0" w:color="auto"/>
              <w:left w:val="single" w:sz="4" w:space="0" w:color="auto"/>
              <w:bottom w:val="single" w:sz="4" w:space="0" w:color="auto"/>
              <w:right w:val="single" w:sz="4" w:space="0" w:color="auto"/>
            </w:tcBorders>
          </w:tcPr>
          <w:p w14:paraId="761F2175" w14:textId="77777777" w:rsidR="005F5912" w:rsidRPr="00C14A39" w:rsidRDefault="00A30365" w:rsidP="00585DE8">
            <w:pPr>
              <w:pStyle w:val="NoSpacing"/>
              <w:widowControl w:val="0"/>
              <w:rPr>
                <w:highlight w:val="yellow"/>
              </w:rPr>
            </w:pPr>
            <w:r w:rsidRPr="00C14A39">
              <w:t>Mokymosi pasiekimų vertinimo kriterijai</w:t>
            </w:r>
          </w:p>
        </w:tc>
        <w:tc>
          <w:tcPr>
            <w:tcW w:w="11736" w:type="dxa"/>
            <w:gridSpan w:val="5"/>
            <w:tcBorders>
              <w:top w:val="single" w:sz="4" w:space="0" w:color="auto"/>
              <w:left w:val="single" w:sz="4" w:space="0" w:color="auto"/>
              <w:bottom w:val="single" w:sz="4" w:space="0" w:color="000000"/>
              <w:right w:val="single" w:sz="4" w:space="0" w:color="000000"/>
            </w:tcBorders>
          </w:tcPr>
          <w:p w14:paraId="23536F88" w14:textId="32F79588" w:rsidR="005F5912" w:rsidRPr="0004592D" w:rsidRDefault="008B2A43" w:rsidP="00585DE8">
            <w:pPr>
              <w:widowControl w:val="0"/>
              <w:spacing w:after="0" w:line="240" w:lineRule="auto"/>
              <w:jc w:val="both"/>
              <w:rPr>
                <w:rFonts w:ascii="Times New Roman" w:hAnsi="Times New Roman" w:cs="Times New Roman"/>
                <w:sz w:val="24"/>
                <w:szCs w:val="24"/>
              </w:rPr>
            </w:pPr>
            <w:r w:rsidRPr="0004592D">
              <w:rPr>
                <w:rFonts w:ascii="Times New Roman" w:hAnsi="Times New Roman" w:cs="Times New Roman"/>
                <w:sz w:val="24"/>
                <w:szCs w:val="24"/>
              </w:rPr>
              <w:t xml:space="preserve">Apibūdinta vidaus degimo variklių sandara, veikimas, klasifikacija, gamybai naudojamos medžiagos ir jų savybės. Apibūdintos vidaus degimo variklių charakteristikos ir parametrai, variklių techninės priežiūros tipai, organizavimas, atliekamų darbų periodiškumas. Parinktos vidaus degimo variklių techninei priežiūrai atlikti naudojamos medžiagos ir priemonės. Paruošta techninės priežiūros atlikimo darbo vieta ir transporto priemonė. Vadovaujantis gamintojų nustatytomis instrukcijomis ir laikantis darbo saugos bei aplinkosaugos reikalavimų, atlikta vidaus degimo variklių techninė priežiūra. Apibūdinti vidaus degimo variklių mechanizmų ir sistemų gedimai, jų požymiai, nustatymo būdai ir priemonės. Apibūdintos vidaus degimo variklių remonto priemonės, medžiagos ir technologijos. Pagal išorinius požymius, atpažinti galimi vidaus degimo variklių sistemų ir mechanizmų gedimai. Naudojantis nesudėtingomis diagnostikos priemonėmis, nustatyti vidaus degimo variklių sistemų ir mechanizmų gedimai. Naudojant suvirinimo, litavimo, klijavimo remonto būdus ir </w:t>
            </w:r>
            <w:proofErr w:type="spellStart"/>
            <w:r w:rsidRPr="0004592D">
              <w:rPr>
                <w:rFonts w:ascii="Times New Roman" w:hAnsi="Times New Roman" w:cs="Times New Roman"/>
                <w:sz w:val="24"/>
                <w:szCs w:val="24"/>
              </w:rPr>
              <w:t>šaltkalviškų</w:t>
            </w:r>
            <w:proofErr w:type="spellEnd"/>
            <w:r w:rsidRPr="0004592D">
              <w:rPr>
                <w:rFonts w:ascii="Times New Roman" w:hAnsi="Times New Roman" w:cs="Times New Roman"/>
                <w:sz w:val="24"/>
                <w:szCs w:val="24"/>
              </w:rPr>
              <w:t xml:space="preserve"> darbų operacijas, atliktas vidaus degimo variklių detalių remontas. </w:t>
            </w:r>
            <w:r w:rsidRPr="0004592D">
              <w:rPr>
                <w:rFonts w:ascii="Times New Roman" w:hAnsi="Times New Roman" w:cs="Times New Roman"/>
                <w:sz w:val="24"/>
                <w:szCs w:val="24"/>
              </w:rPr>
              <w:lastRenderedPageBreak/>
              <w:t>Pašalinti vidaus degimo variklių sistemų ir mechanizmų gedimai. Atlikti transporto priemonės variklio montavimo darbai. Darbų atlikimo metu laikytasi darbuotojų saugos ir sveikatos, darbo higienos, atliekų tvarkymo bei aplinkosaugos reikalavimų. Tinkamai sutvarkyta darbo vieta.</w:t>
            </w:r>
          </w:p>
        </w:tc>
      </w:tr>
      <w:tr w:rsidR="005F5912" w:rsidRPr="00C14A39" w14:paraId="01ABDE04" w14:textId="77777777" w:rsidTr="006127AD">
        <w:trPr>
          <w:trHeight w:val="57"/>
          <w:jc w:val="center"/>
        </w:trPr>
        <w:tc>
          <w:tcPr>
            <w:tcW w:w="2824" w:type="dxa"/>
            <w:tcBorders>
              <w:top w:val="single" w:sz="4" w:space="0" w:color="auto"/>
              <w:left w:val="single" w:sz="4" w:space="0" w:color="000000"/>
              <w:bottom w:val="single" w:sz="4" w:space="0" w:color="000000"/>
              <w:right w:val="single" w:sz="4" w:space="0" w:color="000000"/>
            </w:tcBorders>
          </w:tcPr>
          <w:p w14:paraId="05C2993A" w14:textId="77777777" w:rsidR="005F5912" w:rsidRPr="00C14A39" w:rsidRDefault="00A30365" w:rsidP="00585DE8">
            <w:pPr>
              <w:pStyle w:val="2vidutinistinklelis1"/>
              <w:widowControl w:val="0"/>
              <w:rPr>
                <w:b/>
              </w:rPr>
            </w:pPr>
            <w:r w:rsidRPr="00C14A39">
              <w:lastRenderedPageBreak/>
              <w:t>Reikalavimai mokymui skirtiems metodiniams ir materialiesiems ištekliams</w:t>
            </w:r>
          </w:p>
        </w:tc>
        <w:tc>
          <w:tcPr>
            <w:tcW w:w="11736" w:type="dxa"/>
            <w:gridSpan w:val="5"/>
            <w:tcBorders>
              <w:top w:val="single" w:sz="4" w:space="0" w:color="000000"/>
              <w:left w:val="single" w:sz="4" w:space="0" w:color="000000"/>
              <w:bottom w:val="single" w:sz="4" w:space="0" w:color="000000"/>
              <w:right w:val="single" w:sz="4" w:space="0" w:color="000000"/>
            </w:tcBorders>
          </w:tcPr>
          <w:p w14:paraId="157CEE03" w14:textId="427B8BE0" w:rsidR="005F5912" w:rsidRPr="00C14A39" w:rsidRDefault="00A30365" w:rsidP="00585DE8">
            <w:pPr>
              <w:widowControl w:val="0"/>
              <w:spacing w:after="0" w:line="240" w:lineRule="auto"/>
              <w:rPr>
                <w:rFonts w:ascii="Times New Roman" w:hAnsi="Times New Roman" w:cs="Times New Roman"/>
                <w:i/>
                <w:sz w:val="24"/>
                <w:szCs w:val="24"/>
              </w:rPr>
            </w:pPr>
            <w:proofErr w:type="spellStart"/>
            <w:r w:rsidRPr="00C14A39">
              <w:rPr>
                <w:rFonts w:ascii="Times New Roman" w:hAnsi="Times New Roman" w:cs="Times New Roman"/>
                <w:i/>
                <w:sz w:val="24"/>
                <w:szCs w:val="24"/>
              </w:rPr>
              <w:t>Mokymo(si</w:t>
            </w:r>
            <w:proofErr w:type="spellEnd"/>
            <w:r w:rsidRPr="00C14A39">
              <w:rPr>
                <w:rFonts w:ascii="Times New Roman" w:hAnsi="Times New Roman" w:cs="Times New Roman"/>
                <w:i/>
                <w:sz w:val="24"/>
                <w:szCs w:val="24"/>
              </w:rPr>
              <w:t>) medžiaga:</w:t>
            </w:r>
          </w:p>
          <w:p w14:paraId="741C7F63" w14:textId="77777777" w:rsidR="008B2A43" w:rsidRPr="0004592D" w:rsidRDefault="008B2A43" w:rsidP="00D85538">
            <w:pPr>
              <w:pStyle w:val="NoSpacing"/>
              <w:widowControl w:val="0"/>
              <w:numPr>
                <w:ilvl w:val="0"/>
                <w:numId w:val="5"/>
              </w:numPr>
              <w:tabs>
                <w:tab w:val="left" w:pos="222"/>
              </w:tabs>
              <w:suppressAutoHyphens w:val="0"/>
              <w:ind w:left="0" w:firstLine="0"/>
            </w:pPr>
            <w:r w:rsidRPr="0004592D">
              <w:t>Vadovėliai ir kita mokomoji medžiaga</w:t>
            </w:r>
          </w:p>
          <w:p w14:paraId="045000AA" w14:textId="77777777" w:rsidR="008B2A43" w:rsidRPr="0004592D" w:rsidRDefault="008B2A43" w:rsidP="00D85538">
            <w:pPr>
              <w:pStyle w:val="NoSpacing"/>
              <w:widowControl w:val="0"/>
              <w:numPr>
                <w:ilvl w:val="0"/>
                <w:numId w:val="5"/>
              </w:numPr>
              <w:tabs>
                <w:tab w:val="left" w:pos="222"/>
              </w:tabs>
              <w:suppressAutoHyphens w:val="0"/>
              <w:ind w:left="0" w:firstLine="0"/>
            </w:pPr>
            <w:r w:rsidRPr="0004592D">
              <w:t>Vidaus degimo variklių techninės priežiūros ir remonto įrangos instrukcijos</w:t>
            </w:r>
          </w:p>
          <w:p w14:paraId="0C362B70" w14:textId="77777777" w:rsidR="008B2A43" w:rsidRPr="0004592D" w:rsidRDefault="008B2A43" w:rsidP="00D85538">
            <w:pPr>
              <w:pStyle w:val="NoSpacing"/>
              <w:widowControl w:val="0"/>
              <w:numPr>
                <w:ilvl w:val="0"/>
                <w:numId w:val="5"/>
              </w:numPr>
              <w:tabs>
                <w:tab w:val="left" w:pos="222"/>
              </w:tabs>
              <w:suppressAutoHyphens w:val="0"/>
              <w:ind w:left="0" w:firstLine="0"/>
            </w:pPr>
            <w:r w:rsidRPr="0004592D">
              <w:t>Darbuotojų saugos ir sveikatos instrukcijos</w:t>
            </w:r>
          </w:p>
          <w:p w14:paraId="152D2B93" w14:textId="77777777" w:rsidR="008B2A43" w:rsidRPr="0004592D" w:rsidRDefault="008B2A43" w:rsidP="00D85538">
            <w:pPr>
              <w:pStyle w:val="NoSpacing"/>
              <w:widowControl w:val="0"/>
              <w:numPr>
                <w:ilvl w:val="0"/>
                <w:numId w:val="5"/>
              </w:numPr>
              <w:tabs>
                <w:tab w:val="left" w:pos="222"/>
              </w:tabs>
              <w:suppressAutoHyphens w:val="0"/>
              <w:ind w:left="0" w:firstLine="0"/>
            </w:pPr>
            <w:r w:rsidRPr="0004592D">
              <w:t>Naudojamų medžiagų saugos duomenų lapai</w:t>
            </w:r>
          </w:p>
          <w:p w14:paraId="2FDF78E8" w14:textId="77777777" w:rsidR="008B2A43" w:rsidRPr="0004592D" w:rsidRDefault="008B2A43" w:rsidP="00D85538">
            <w:pPr>
              <w:pStyle w:val="NoSpacing"/>
              <w:widowControl w:val="0"/>
              <w:numPr>
                <w:ilvl w:val="0"/>
                <w:numId w:val="5"/>
              </w:numPr>
              <w:tabs>
                <w:tab w:val="left" w:pos="222"/>
              </w:tabs>
              <w:suppressAutoHyphens w:val="0"/>
              <w:ind w:left="0" w:firstLine="0"/>
            </w:pPr>
            <w:r w:rsidRPr="0004592D">
              <w:t>Transporto priemonių vidaus degimo variklių techninės priežiūros ir remonto praktinių darbų aprašymai</w:t>
            </w:r>
          </w:p>
          <w:p w14:paraId="133BF5EA" w14:textId="77777777" w:rsidR="005F5912" w:rsidRPr="00C14A39" w:rsidRDefault="00A30365" w:rsidP="00585DE8">
            <w:pPr>
              <w:pStyle w:val="NoSpacing"/>
              <w:widowControl w:val="0"/>
              <w:rPr>
                <w:rFonts w:eastAsia="Calibri"/>
                <w:i/>
              </w:rPr>
            </w:pPr>
            <w:proofErr w:type="spellStart"/>
            <w:r w:rsidRPr="00C14A39">
              <w:rPr>
                <w:rFonts w:eastAsia="Calibri"/>
                <w:i/>
              </w:rPr>
              <w:t>Mokymo(si</w:t>
            </w:r>
            <w:proofErr w:type="spellEnd"/>
            <w:r w:rsidRPr="00C14A39">
              <w:rPr>
                <w:rFonts w:eastAsia="Calibri"/>
                <w:i/>
              </w:rPr>
              <w:t>) priemonės:</w:t>
            </w:r>
          </w:p>
          <w:p w14:paraId="3C4C1392" w14:textId="77777777" w:rsidR="00AF26D7" w:rsidRPr="00D85538" w:rsidRDefault="00AF26D7" w:rsidP="00D85538">
            <w:pPr>
              <w:pStyle w:val="NoSpacing"/>
              <w:widowControl w:val="0"/>
              <w:numPr>
                <w:ilvl w:val="0"/>
                <w:numId w:val="5"/>
              </w:numPr>
              <w:tabs>
                <w:tab w:val="left" w:pos="222"/>
              </w:tabs>
              <w:suppressAutoHyphens w:val="0"/>
              <w:ind w:left="0" w:firstLine="0"/>
            </w:pPr>
            <w:r w:rsidRPr="00D85538">
              <w:t xml:space="preserve">Techninės priemonės </w:t>
            </w:r>
            <w:proofErr w:type="spellStart"/>
            <w:r w:rsidRPr="00D85538">
              <w:t>mokymo(si</w:t>
            </w:r>
            <w:proofErr w:type="spellEnd"/>
            <w:r w:rsidRPr="00D85538">
              <w:t>) medžiagai iliustruoti, vizualizuoti, pristatyti</w:t>
            </w:r>
          </w:p>
          <w:p w14:paraId="4D978CE6" w14:textId="77777777" w:rsidR="00AF26D7" w:rsidRPr="00D85538" w:rsidRDefault="00AF26D7" w:rsidP="00D85538">
            <w:pPr>
              <w:pStyle w:val="NoSpacing"/>
              <w:widowControl w:val="0"/>
              <w:numPr>
                <w:ilvl w:val="0"/>
                <w:numId w:val="5"/>
              </w:numPr>
              <w:tabs>
                <w:tab w:val="left" w:pos="222"/>
              </w:tabs>
              <w:suppressAutoHyphens w:val="0"/>
              <w:ind w:left="0" w:firstLine="0"/>
            </w:pPr>
            <w:r w:rsidRPr="00D85538">
              <w:t>Konstrukcinių ir eksploatacinių medžiagų pavyzdžiai</w:t>
            </w:r>
          </w:p>
          <w:p w14:paraId="4A052A9F" w14:textId="77777777" w:rsidR="00AF26D7" w:rsidRPr="00D85538" w:rsidRDefault="00AF26D7" w:rsidP="00D85538">
            <w:pPr>
              <w:pStyle w:val="NoSpacing"/>
              <w:widowControl w:val="0"/>
              <w:numPr>
                <w:ilvl w:val="0"/>
                <w:numId w:val="5"/>
              </w:numPr>
              <w:tabs>
                <w:tab w:val="left" w:pos="222"/>
              </w:tabs>
              <w:suppressAutoHyphens w:val="0"/>
              <w:ind w:left="0" w:firstLine="0"/>
            </w:pPr>
            <w:r w:rsidRPr="00D85538">
              <w:t>Transporto priemonės</w:t>
            </w:r>
          </w:p>
          <w:p w14:paraId="4340F226" w14:textId="77777777" w:rsidR="00AF26D7" w:rsidRPr="00D85538" w:rsidRDefault="00AF26D7" w:rsidP="00D85538">
            <w:pPr>
              <w:pStyle w:val="NoSpacing"/>
              <w:widowControl w:val="0"/>
              <w:numPr>
                <w:ilvl w:val="0"/>
                <w:numId w:val="5"/>
              </w:numPr>
              <w:tabs>
                <w:tab w:val="left" w:pos="222"/>
              </w:tabs>
              <w:suppressAutoHyphens w:val="0"/>
              <w:ind w:left="0" w:firstLine="0"/>
            </w:pPr>
            <w:r w:rsidRPr="00D85538">
              <w:t>Techninės priežiūros, gedimų nustatymo ir remonto įranga</w:t>
            </w:r>
          </w:p>
          <w:p w14:paraId="1B2F53BB" w14:textId="2D967439" w:rsidR="005F5912" w:rsidRPr="00C14A39" w:rsidRDefault="00AF26D7" w:rsidP="00D85538">
            <w:pPr>
              <w:pStyle w:val="NoSpacing"/>
              <w:widowControl w:val="0"/>
              <w:numPr>
                <w:ilvl w:val="0"/>
                <w:numId w:val="5"/>
              </w:numPr>
              <w:tabs>
                <w:tab w:val="left" w:pos="222"/>
              </w:tabs>
              <w:suppressAutoHyphens w:val="0"/>
              <w:ind w:left="0" w:firstLine="0"/>
              <w:rPr>
                <w:rFonts w:eastAsia="Calibri"/>
              </w:rPr>
            </w:pPr>
            <w:r w:rsidRPr="00D85538">
              <w:t>Asmeninės</w:t>
            </w:r>
            <w:r w:rsidRPr="00C14A39">
              <w:rPr>
                <w:rFonts w:eastAsia="Calibri"/>
              </w:rPr>
              <w:t xml:space="preserve"> apsaugos ir higienos priemonės</w:t>
            </w:r>
          </w:p>
        </w:tc>
      </w:tr>
      <w:tr w:rsidR="005F5912" w:rsidRPr="00C14A39" w14:paraId="6DE84FE8" w14:textId="77777777" w:rsidTr="005F0EF8">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3970F1F5" w14:textId="77777777" w:rsidR="005F5912" w:rsidRPr="00C14A39" w:rsidRDefault="00A30365" w:rsidP="00585DE8">
            <w:pPr>
              <w:pStyle w:val="2vidutinistinklelis1"/>
              <w:widowControl w:val="0"/>
              <w:rPr>
                <w:b/>
              </w:rPr>
            </w:pPr>
            <w:r w:rsidRPr="00C14A39">
              <w:t>Reikalavimai teorinio ir praktinio mokymo vietai</w:t>
            </w:r>
          </w:p>
        </w:tc>
        <w:tc>
          <w:tcPr>
            <w:tcW w:w="11736" w:type="dxa"/>
            <w:gridSpan w:val="5"/>
            <w:tcBorders>
              <w:top w:val="single" w:sz="4" w:space="0" w:color="000000"/>
              <w:left w:val="single" w:sz="4" w:space="0" w:color="000000"/>
              <w:bottom w:val="single" w:sz="4" w:space="0" w:color="000000"/>
              <w:right w:val="single" w:sz="4" w:space="0" w:color="000000"/>
            </w:tcBorders>
          </w:tcPr>
          <w:p w14:paraId="3377C16D" w14:textId="77777777" w:rsidR="00AF26D7" w:rsidRPr="00C14A39" w:rsidRDefault="00AF26D7" w:rsidP="00585DE8">
            <w:pPr>
              <w:widowControl w:val="0"/>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 xml:space="preserve">Klasė ar kita </w:t>
            </w:r>
            <w:proofErr w:type="spellStart"/>
            <w:r w:rsidRPr="00C14A39">
              <w:rPr>
                <w:rFonts w:ascii="Times New Roman" w:hAnsi="Times New Roman" w:cs="Times New Roman"/>
                <w:sz w:val="24"/>
                <w:szCs w:val="24"/>
              </w:rPr>
              <w:t>mokymui(si</w:t>
            </w:r>
            <w:proofErr w:type="spellEnd"/>
            <w:r w:rsidRPr="00C14A39">
              <w:rPr>
                <w:rFonts w:ascii="Times New Roman" w:hAnsi="Times New Roman" w:cs="Times New Roman"/>
                <w:sz w:val="24"/>
                <w:szCs w:val="24"/>
              </w:rPr>
              <w:t xml:space="preserve">) pritaikyta patalpa su techninėmis priemonėmis (kompiuteriu, vaizdo projektoriumi) </w:t>
            </w:r>
            <w:proofErr w:type="spellStart"/>
            <w:r w:rsidRPr="00C14A39">
              <w:rPr>
                <w:rFonts w:ascii="Times New Roman" w:hAnsi="Times New Roman" w:cs="Times New Roman"/>
                <w:sz w:val="24"/>
                <w:szCs w:val="24"/>
              </w:rPr>
              <w:t>mokymo(si</w:t>
            </w:r>
            <w:proofErr w:type="spellEnd"/>
            <w:r w:rsidRPr="00C14A39">
              <w:rPr>
                <w:rFonts w:ascii="Times New Roman" w:hAnsi="Times New Roman" w:cs="Times New Roman"/>
                <w:sz w:val="24"/>
                <w:szCs w:val="24"/>
              </w:rPr>
              <w:t>) medžiagai pateikti.</w:t>
            </w:r>
          </w:p>
          <w:p w14:paraId="1EDBB62B" w14:textId="144450A3" w:rsidR="005F5912" w:rsidRPr="00C14A39" w:rsidRDefault="00AF26D7" w:rsidP="00585DE8">
            <w:pPr>
              <w:widowControl w:val="0"/>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 xml:space="preserve">Praktinio mokymo klasė (patalpa), aprūpinta transporto priemonėmis, vidaus degimo varikliais ir jų mazgais ar stendais; vidaus degimo variklių mechanizmų ir sistemų mazgais ir detalėmis; eksploatacinėmis medžiagomis; įrankiais ir įranga reikalinga variklių techninės priežiūros darbams atlikti; nesudėtingais diagnostikos prietaisais ir techninėmis matavimo priemonėmis variklio gedimams nustatyti; vidaus degimo variklio remonto priemonėmis; rankinėmis, elektrinėmis, pneumatinėmis, hidraulinėmis priemonėmis </w:t>
            </w:r>
            <w:proofErr w:type="spellStart"/>
            <w:r w:rsidRPr="00C14A39">
              <w:rPr>
                <w:rFonts w:ascii="Times New Roman" w:hAnsi="Times New Roman" w:cs="Times New Roman"/>
                <w:sz w:val="24"/>
                <w:szCs w:val="24"/>
              </w:rPr>
              <w:t>šaltkalviškiems</w:t>
            </w:r>
            <w:proofErr w:type="spellEnd"/>
            <w:r w:rsidRPr="00C14A39">
              <w:rPr>
                <w:rFonts w:ascii="Times New Roman" w:hAnsi="Times New Roman" w:cs="Times New Roman"/>
                <w:sz w:val="24"/>
                <w:szCs w:val="24"/>
              </w:rPr>
              <w:t xml:space="preserve"> darbams atlikti; metalo suvirinimo, litavimo ir klijavimo įrankiais ir įranga; medžiagomis, reikalingomis </w:t>
            </w:r>
            <w:proofErr w:type="spellStart"/>
            <w:r w:rsidRPr="00C14A39">
              <w:rPr>
                <w:rFonts w:ascii="Times New Roman" w:hAnsi="Times New Roman" w:cs="Times New Roman"/>
                <w:sz w:val="24"/>
                <w:szCs w:val="24"/>
              </w:rPr>
              <w:t>šaltkalviškiems</w:t>
            </w:r>
            <w:proofErr w:type="spellEnd"/>
            <w:r w:rsidRPr="00C14A39">
              <w:rPr>
                <w:rFonts w:ascii="Times New Roman" w:hAnsi="Times New Roman" w:cs="Times New Roman"/>
                <w:sz w:val="24"/>
                <w:szCs w:val="24"/>
              </w:rPr>
              <w:t>, suvirinimo, litavimo, klijavimo darbams atlikti; kenksmingų dujų, garų ištraukimo sistema; transporto priemonės pakėlimo įranga; išrinkimo, surinkimo ir montavimo įrankiais; asmeninėmis apsaugos ir higienos priemonėmis; pirmosios pagalbos suteikimo rinkiniu; suspausto oro sistema, priešgaisrine įranga, specialiais atliekų konteineriais.</w:t>
            </w:r>
          </w:p>
        </w:tc>
      </w:tr>
      <w:tr w:rsidR="005F5912" w:rsidRPr="00C14A39" w14:paraId="0416E9F6" w14:textId="77777777" w:rsidTr="005F0EF8">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044E71A5" w14:textId="77777777" w:rsidR="005F5912" w:rsidRPr="00C14A39" w:rsidRDefault="00A30365" w:rsidP="00585DE8">
            <w:pPr>
              <w:pStyle w:val="2vidutinistinklelis1"/>
              <w:widowControl w:val="0"/>
              <w:rPr>
                <w:b/>
              </w:rPr>
            </w:pPr>
            <w:r w:rsidRPr="00C14A39">
              <w:t>Kvalifikaciniai ir kompetencijų reikalavimai mokytojams (dėstytojams)</w:t>
            </w:r>
          </w:p>
        </w:tc>
        <w:tc>
          <w:tcPr>
            <w:tcW w:w="11736" w:type="dxa"/>
            <w:gridSpan w:val="5"/>
            <w:tcBorders>
              <w:top w:val="single" w:sz="4" w:space="0" w:color="000000"/>
              <w:left w:val="single" w:sz="4" w:space="0" w:color="000000"/>
              <w:bottom w:val="single" w:sz="4" w:space="0" w:color="000000"/>
              <w:right w:val="single" w:sz="4" w:space="0" w:color="000000"/>
            </w:tcBorders>
          </w:tcPr>
          <w:p w14:paraId="05F940DB" w14:textId="77777777" w:rsidR="00AF26D7" w:rsidRPr="00C14A39" w:rsidRDefault="00AF26D7" w:rsidP="00585DE8">
            <w:pPr>
              <w:widowControl w:val="0"/>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Modulį gali vesti mokytojas, turintis:</w:t>
            </w:r>
          </w:p>
          <w:p w14:paraId="4639CA94" w14:textId="77777777" w:rsidR="00AF26D7" w:rsidRPr="00C14A39" w:rsidRDefault="00AF26D7" w:rsidP="00585DE8">
            <w:pPr>
              <w:widowControl w:val="0"/>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C14A39">
              <w:rPr>
                <w:rFonts w:ascii="Times New Roman" w:hAnsi="Times New Roman" w:cs="Times New Roman"/>
                <w:sz w:val="24"/>
                <w:szCs w:val="24"/>
              </w:rPr>
              <w:t>švietimo ir mokslo ministro</w:t>
            </w:r>
            <w:proofErr w:type="gramEnd"/>
            <w:r w:rsidRPr="00C14A39">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14:paraId="2380179F" w14:textId="321D725F" w:rsidR="005F5912" w:rsidRPr="00C14A39" w:rsidRDefault="00AF26D7" w:rsidP="00585DE8">
            <w:pPr>
              <w:pStyle w:val="2vidutinistinklelis1"/>
              <w:widowControl w:val="0"/>
              <w:jc w:val="both"/>
              <w:rPr>
                <w:i/>
                <w:iCs/>
              </w:rPr>
            </w:pPr>
            <w:r w:rsidRPr="00C14A39">
              <w:t xml:space="preserve">2) transporto inžinerijos studijų krypties ar lygiavertį išsilavinimą arba vidurinį išsilavinimą ir transporto priemonių remontininko ar lygiavertę kvalifikaciją, ne mažesnę kaip 3 metų transporto priemonių remonto profesinės veiklos patirtį </w:t>
            </w:r>
            <w:r w:rsidRPr="00C14A39">
              <w:lastRenderedPageBreak/>
              <w:t>ir pedagoginių ir psichologinių žinių kurso baigimo pažymėjimą.</w:t>
            </w:r>
          </w:p>
        </w:tc>
      </w:tr>
    </w:tbl>
    <w:p w14:paraId="0D3DF630" w14:textId="77777777" w:rsidR="0004592D" w:rsidRPr="00C14A39" w:rsidRDefault="0004592D" w:rsidP="00585DE8">
      <w:pPr>
        <w:widowControl w:val="0"/>
        <w:spacing w:after="0" w:line="240" w:lineRule="auto"/>
        <w:rPr>
          <w:rFonts w:ascii="Times New Roman" w:hAnsi="Times New Roman" w:cs="Times New Roman"/>
          <w:i/>
          <w:sz w:val="24"/>
          <w:szCs w:val="24"/>
        </w:rPr>
      </w:pPr>
    </w:p>
    <w:p w14:paraId="731A9C43" w14:textId="2FCABB44" w:rsidR="005F5912" w:rsidRPr="00C14A39" w:rsidRDefault="00A30365" w:rsidP="00585DE8">
      <w:pPr>
        <w:widowControl w:val="0"/>
        <w:spacing w:after="0" w:line="240" w:lineRule="auto"/>
        <w:ind w:firstLine="142"/>
        <w:rPr>
          <w:rFonts w:ascii="Times New Roman" w:hAnsi="Times New Roman" w:cs="Times New Roman"/>
          <w:b/>
          <w:sz w:val="24"/>
          <w:szCs w:val="24"/>
        </w:rPr>
      </w:pPr>
      <w:r w:rsidRPr="00C14A39">
        <w:rPr>
          <w:rFonts w:ascii="Times New Roman" w:hAnsi="Times New Roman" w:cs="Times New Roman"/>
          <w:b/>
          <w:sz w:val="24"/>
          <w:szCs w:val="24"/>
        </w:rPr>
        <w:t xml:space="preserve">Modulio pavadinimas – </w:t>
      </w:r>
      <w:r w:rsidR="002A0FE5" w:rsidRPr="00C14A39">
        <w:rPr>
          <w:rFonts w:ascii="Times New Roman" w:hAnsi="Times New Roman" w:cs="Times New Roman"/>
          <w:b/>
          <w:sz w:val="24"/>
          <w:szCs w:val="24"/>
        </w:rPr>
        <w:t>„</w:t>
      </w:r>
      <w:proofErr w:type="spellStart"/>
      <w:r w:rsidR="002A0FE5" w:rsidRPr="00C14A39">
        <w:rPr>
          <w:rFonts w:ascii="Times New Roman" w:hAnsi="Times New Roman" w:cs="Times New Roman"/>
          <w:b/>
          <w:sz w:val="24"/>
          <w:szCs w:val="24"/>
        </w:rPr>
        <w:t>Otto</w:t>
      </w:r>
      <w:proofErr w:type="spellEnd"/>
      <w:r w:rsidR="002A0FE5" w:rsidRPr="00C14A39">
        <w:rPr>
          <w:rFonts w:ascii="Times New Roman" w:hAnsi="Times New Roman" w:cs="Times New Roman"/>
          <w:b/>
          <w:sz w:val="24"/>
          <w:szCs w:val="24"/>
        </w:rPr>
        <w:t xml:space="preserve"> ir dyzelinių variklių maitinimo ir uždegimo sistemų montavimas ir derinimas“</w:t>
      </w:r>
    </w:p>
    <w:tbl>
      <w:tblPr>
        <w:tblW w:w="5000" w:type="pct"/>
        <w:jc w:val="center"/>
        <w:tblLayout w:type="fixed"/>
        <w:tblLook w:val="00A0" w:firstRow="1" w:lastRow="0" w:firstColumn="1" w:lastColumn="0" w:noHBand="0" w:noVBand="0"/>
      </w:tblPr>
      <w:tblGrid>
        <w:gridCol w:w="2824"/>
        <w:gridCol w:w="3372"/>
        <w:gridCol w:w="4181"/>
        <w:gridCol w:w="1395"/>
        <w:gridCol w:w="1394"/>
        <w:gridCol w:w="1394"/>
      </w:tblGrid>
      <w:tr w:rsidR="005F5912" w:rsidRPr="00C14A39" w14:paraId="4C800B2E"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5EE99DAA" w14:textId="77777777" w:rsidR="005F5912" w:rsidRPr="00C14A39" w:rsidRDefault="00A30365" w:rsidP="00585DE8">
            <w:pPr>
              <w:pStyle w:val="NoSpacing"/>
              <w:widowControl w:val="0"/>
              <w:rPr>
                <w:b/>
              </w:rPr>
            </w:pPr>
            <w:r w:rsidRPr="00C14A39">
              <w:t>Valstybinis kodas</w:t>
            </w:r>
            <w:r w:rsidRPr="00C14A39">
              <w:rPr>
                <w:rStyle w:val="FootnoteAnchor"/>
              </w:rPr>
              <w:footnoteReference w:id="3"/>
            </w:r>
          </w:p>
        </w:tc>
        <w:tc>
          <w:tcPr>
            <w:tcW w:w="11736" w:type="dxa"/>
            <w:gridSpan w:val="5"/>
            <w:tcBorders>
              <w:top w:val="single" w:sz="4" w:space="0" w:color="000000"/>
              <w:left w:val="single" w:sz="4" w:space="0" w:color="000000"/>
              <w:bottom w:val="single" w:sz="4" w:space="0" w:color="000000"/>
              <w:right w:val="single" w:sz="4" w:space="0" w:color="000000"/>
            </w:tcBorders>
          </w:tcPr>
          <w:p w14:paraId="43526F2E" w14:textId="15E1B790" w:rsidR="005F5912" w:rsidRPr="0004592D" w:rsidRDefault="005F5912" w:rsidP="00585DE8">
            <w:pPr>
              <w:widowControl w:val="0"/>
              <w:spacing w:after="0" w:line="240" w:lineRule="auto"/>
              <w:rPr>
                <w:rFonts w:ascii="Times New Roman" w:eastAsia="Times New Roman" w:hAnsi="Times New Roman" w:cs="Times New Roman"/>
                <w:sz w:val="24"/>
                <w:szCs w:val="24"/>
                <w:lang w:eastAsia="lt-LT"/>
              </w:rPr>
            </w:pPr>
          </w:p>
        </w:tc>
      </w:tr>
      <w:tr w:rsidR="005F5912" w:rsidRPr="00C14A39" w14:paraId="5D441A1E"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6739CAE3" w14:textId="77777777" w:rsidR="005F5912" w:rsidRPr="00C14A39" w:rsidRDefault="00A30365" w:rsidP="00585DE8">
            <w:pPr>
              <w:pStyle w:val="NoSpacing"/>
              <w:widowControl w:val="0"/>
              <w:rPr>
                <w:b/>
              </w:rPr>
            </w:pPr>
            <w:r w:rsidRPr="00C14A39">
              <w:t>Modulio LTKS lygis</w:t>
            </w:r>
          </w:p>
        </w:tc>
        <w:tc>
          <w:tcPr>
            <w:tcW w:w="11736" w:type="dxa"/>
            <w:gridSpan w:val="5"/>
            <w:tcBorders>
              <w:top w:val="single" w:sz="4" w:space="0" w:color="000000"/>
              <w:left w:val="single" w:sz="4" w:space="0" w:color="000000"/>
              <w:bottom w:val="single" w:sz="4" w:space="0" w:color="000000"/>
              <w:right w:val="single" w:sz="4" w:space="0" w:color="000000"/>
            </w:tcBorders>
          </w:tcPr>
          <w:p w14:paraId="2F2944E0" w14:textId="3C0CF6F9" w:rsidR="005F5912" w:rsidRPr="0004592D" w:rsidRDefault="00A30365" w:rsidP="00585DE8">
            <w:pPr>
              <w:pStyle w:val="NoSpacing"/>
              <w:widowControl w:val="0"/>
            </w:pPr>
            <w:r w:rsidRPr="0004592D">
              <w:t>I</w:t>
            </w:r>
            <w:r w:rsidR="002A0FE5" w:rsidRPr="0004592D">
              <w:t>II</w:t>
            </w:r>
          </w:p>
        </w:tc>
      </w:tr>
      <w:tr w:rsidR="005F5912" w:rsidRPr="00C14A39" w14:paraId="4EF481E3"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18AADB73" w14:textId="77777777" w:rsidR="005F5912" w:rsidRPr="00C14A39" w:rsidRDefault="00A30365" w:rsidP="00585DE8">
            <w:pPr>
              <w:pStyle w:val="NoSpacing"/>
              <w:widowControl w:val="0"/>
              <w:rPr>
                <w:b/>
              </w:rPr>
            </w:pPr>
            <w:r w:rsidRPr="00C14A39">
              <w:t>Apimtis mokymosi kreditais</w:t>
            </w:r>
          </w:p>
        </w:tc>
        <w:tc>
          <w:tcPr>
            <w:tcW w:w="11736" w:type="dxa"/>
            <w:gridSpan w:val="5"/>
            <w:tcBorders>
              <w:top w:val="single" w:sz="4" w:space="0" w:color="000000"/>
              <w:left w:val="single" w:sz="4" w:space="0" w:color="000000"/>
              <w:bottom w:val="single" w:sz="4" w:space="0" w:color="000000"/>
              <w:right w:val="single" w:sz="4" w:space="0" w:color="000000"/>
            </w:tcBorders>
          </w:tcPr>
          <w:p w14:paraId="6DB1897D" w14:textId="6DD2B6F9" w:rsidR="005F5912" w:rsidRPr="0004592D" w:rsidRDefault="002A0FE5" w:rsidP="00585DE8">
            <w:pPr>
              <w:pStyle w:val="NoSpacing"/>
              <w:widowControl w:val="0"/>
            </w:pPr>
            <w:r w:rsidRPr="0004592D">
              <w:t>15</w:t>
            </w:r>
          </w:p>
        </w:tc>
      </w:tr>
      <w:tr w:rsidR="005F5912" w:rsidRPr="00C14A39" w14:paraId="7AE6BA1C"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1527B683" w14:textId="77777777" w:rsidR="005F5912" w:rsidRPr="00C14A39" w:rsidRDefault="00A30365" w:rsidP="00585DE8">
            <w:pPr>
              <w:pStyle w:val="NoSpacing"/>
              <w:widowControl w:val="0"/>
              <w:rPr>
                <w:b/>
              </w:rPr>
            </w:pPr>
            <w:r w:rsidRPr="00C14A39">
              <w:t>Asmens pasirengimo mokytis modulyje reikalavimai (jei taikoma)</w:t>
            </w:r>
          </w:p>
        </w:tc>
        <w:tc>
          <w:tcPr>
            <w:tcW w:w="11736" w:type="dxa"/>
            <w:gridSpan w:val="5"/>
            <w:tcBorders>
              <w:top w:val="single" w:sz="4" w:space="0" w:color="000000"/>
              <w:left w:val="single" w:sz="4" w:space="0" w:color="000000"/>
              <w:bottom w:val="single" w:sz="4" w:space="0" w:color="000000"/>
              <w:right w:val="single" w:sz="4" w:space="0" w:color="000000"/>
            </w:tcBorders>
          </w:tcPr>
          <w:p w14:paraId="02ABFA83" w14:textId="77777777" w:rsidR="002A0FE5" w:rsidRPr="00B3563E" w:rsidRDefault="002A0FE5" w:rsidP="00585DE8">
            <w:pPr>
              <w:pStyle w:val="NoSpacing"/>
              <w:widowControl w:val="0"/>
              <w:rPr>
                <w:bCs/>
                <w:i/>
              </w:rPr>
            </w:pPr>
            <w:r w:rsidRPr="00B3563E">
              <w:rPr>
                <w:bCs/>
                <w:i/>
              </w:rPr>
              <w:t>Baigtas šis modulis:</w:t>
            </w:r>
          </w:p>
          <w:p w14:paraId="2F917949" w14:textId="1AB634C8" w:rsidR="005F5912" w:rsidRPr="00C14A39" w:rsidRDefault="002A0FE5" w:rsidP="00585DE8">
            <w:pPr>
              <w:pStyle w:val="NoSpacing"/>
              <w:widowControl w:val="0"/>
              <w:rPr>
                <w:bCs/>
              </w:rPr>
            </w:pPr>
            <w:r w:rsidRPr="00C14A39">
              <w:rPr>
                <w:bCs/>
              </w:rPr>
              <w:t>Transporto priemonių vidaus degimo variklių techninė priežiūra ir remontas</w:t>
            </w:r>
          </w:p>
        </w:tc>
      </w:tr>
      <w:tr w:rsidR="005F5912" w:rsidRPr="00C14A39" w14:paraId="3BCD9DE0" w14:textId="77777777" w:rsidTr="00BE49D7">
        <w:trPr>
          <w:trHeight w:val="278"/>
          <w:jc w:val="center"/>
        </w:trPr>
        <w:tc>
          <w:tcPr>
            <w:tcW w:w="2824"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007EC727" w14:textId="77777777" w:rsidR="005F5912" w:rsidRPr="00C14A39" w:rsidRDefault="00A30365" w:rsidP="00585DE8">
            <w:pPr>
              <w:pStyle w:val="NoSpacing"/>
              <w:widowControl w:val="0"/>
              <w:rPr>
                <w:bCs/>
                <w:iCs/>
              </w:rPr>
            </w:pPr>
            <w:r w:rsidRPr="00C14A39">
              <w:t>Kompetencijos</w:t>
            </w:r>
          </w:p>
        </w:tc>
        <w:tc>
          <w:tcPr>
            <w:tcW w:w="3372"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AAAC3C4" w14:textId="77777777" w:rsidR="005F5912" w:rsidRPr="00C14A39" w:rsidRDefault="00A30365" w:rsidP="00585DE8">
            <w:pPr>
              <w:pStyle w:val="NoSpacing"/>
              <w:widowControl w:val="0"/>
              <w:rPr>
                <w:bCs/>
                <w:iCs/>
              </w:rPr>
            </w:pPr>
            <w:r w:rsidRPr="00C14A39">
              <w:rPr>
                <w:bCs/>
                <w:iCs/>
              </w:rPr>
              <w:t>Mokymosi rezultatai</w:t>
            </w:r>
          </w:p>
        </w:tc>
        <w:tc>
          <w:tcPr>
            <w:tcW w:w="4181"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2424EA35" w14:textId="77777777" w:rsidR="005F5912" w:rsidRPr="00C14A39" w:rsidRDefault="00A30365" w:rsidP="00585DE8">
            <w:pPr>
              <w:pStyle w:val="NoSpacing"/>
              <w:widowControl w:val="0"/>
              <w:rPr>
                <w:bCs/>
                <w:iCs/>
              </w:rPr>
            </w:pPr>
            <w:r w:rsidRPr="00C14A39">
              <w:rPr>
                <w:bCs/>
                <w:iCs/>
              </w:rPr>
              <w:t>Rekomenduojamas turinys mokymosi rezultatams pasiekti</w:t>
            </w:r>
          </w:p>
        </w:tc>
        <w:tc>
          <w:tcPr>
            <w:tcW w:w="4183" w:type="dxa"/>
            <w:gridSpan w:val="3"/>
            <w:tcBorders>
              <w:top w:val="single" w:sz="4" w:space="0" w:color="000000"/>
              <w:left w:val="single" w:sz="4" w:space="0" w:color="000000"/>
              <w:bottom w:val="single" w:sz="4" w:space="0" w:color="000000"/>
              <w:right w:val="single" w:sz="4" w:space="0" w:color="000000"/>
            </w:tcBorders>
            <w:shd w:val="clear" w:color="auto" w:fill="F2F2F2"/>
          </w:tcPr>
          <w:p w14:paraId="3739B47B"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Akademinės valandos kontaktiniam darbui</w:t>
            </w:r>
          </w:p>
        </w:tc>
      </w:tr>
      <w:tr w:rsidR="005F5912" w:rsidRPr="00C14A39" w14:paraId="2309BFDB" w14:textId="77777777" w:rsidTr="001455E3">
        <w:trPr>
          <w:trHeight w:val="277"/>
          <w:jc w:val="center"/>
        </w:trPr>
        <w:tc>
          <w:tcPr>
            <w:tcW w:w="2824" w:type="dxa"/>
            <w:vMerge/>
            <w:tcBorders>
              <w:top w:val="single" w:sz="4" w:space="0" w:color="000000"/>
              <w:left w:val="single" w:sz="4" w:space="0" w:color="000000"/>
              <w:bottom w:val="single" w:sz="4" w:space="0" w:color="auto"/>
              <w:right w:val="single" w:sz="4" w:space="0" w:color="000000"/>
            </w:tcBorders>
            <w:shd w:val="clear" w:color="auto" w:fill="F2F2F2"/>
          </w:tcPr>
          <w:p w14:paraId="5A2E6B99" w14:textId="77777777" w:rsidR="005F5912" w:rsidRPr="00C14A39" w:rsidRDefault="005F5912" w:rsidP="00585DE8">
            <w:pPr>
              <w:pStyle w:val="NoSpacing"/>
              <w:widowControl w:val="0"/>
              <w:rPr>
                <w:b/>
              </w:rPr>
            </w:pPr>
          </w:p>
        </w:tc>
        <w:tc>
          <w:tcPr>
            <w:tcW w:w="3372" w:type="dxa"/>
            <w:vMerge/>
            <w:tcBorders>
              <w:top w:val="single" w:sz="4" w:space="0" w:color="000000"/>
              <w:left w:val="single" w:sz="4" w:space="0" w:color="000000"/>
              <w:bottom w:val="single" w:sz="4" w:space="0" w:color="auto"/>
              <w:right w:val="single" w:sz="4" w:space="0" w:color="000000"/>
            </w:tcBorders>
            <w:shd w:val="clear" w:color="auto" w:fill="F2F2F2"/>
          </w:tcPr>
          <w:p w14:paraId="41E2A286" w14:textId="77777777" w:rsidR="005F5912" w:rsidRPr="00C14A39" w:rsidRDefault="005F5912" w:rsidP="00585DE8">
            <w:pPr>
              <w:pStyle w:val="NoSpacing"/>
              <w:widowControl w:val="0"/>
              <w:rPr>
                <w:bCs/>
                <w:iCs/>
              </w:rPr>
            </w:pPr>
          </w:p>
        </w:tc>
        <w:tc>
          <w:tcPr>
            <w:tcW w:w="4181" w:type="dxa"/>
            <w:vMerge/>
            <w:tcBorders>
              <w:top w:val="single" w:sz="4" w:space="0" w:color="000000"/>
              <w:left w:val="single" w:sz="4" w:space="0" w:color="000000"/>
              <w:bottom w:val="single" w:sz="4" w:space="0" w:color="auto"/>
              <w:right w:val="single" w:sz="4" w:space="0" w:color="000000"/>
            </w:tcBorders>
            <w:shd w:val="clear" w:color="auto" w:fill="F2F2F2"/>
          </w:tcPr>
          <w:p w14:paraId="2E81D5A2" w14:textId="77777777" w:rsidR="005F5912" w:rsidRPr="00C14A39" w:rsidRDefault="005F5912" w:rsidP="00585DE8">
            <w:pPr>
              <w:pStyle w:val="NoSpacing"/>
              <w:widowControl w:val="0"/>
              <w:rPr>
                <w:bCs/>
                <w:iCs/>
              </w:rPr>
            </w:pPr>
          </w:p>
        </w:tc>
        <w:tc>
          <w:tcPr>
            <w:tcW w:w="1395" w:type="dxa"/>
            <w:tcBorders>
              <w:top w:val="single" w:sz="4" w:space="0" w:color="000000"/>
              <w:left w:val="single" w:sz="4" w:space="0" w:color="000000"/>
              <w:bottom w:val="single" w:sz="4" w:space="0" w:color="000000"/>
              <w:right w:val="single" w:sz="4" w:space="0" w:color="000000"/>
            </w:tcBorders>
            <w:shd w:val="clear" w:color="auto" w:fill="F2F2F2"/>
          </w:tcPr>
          <w:p w14:paraId="45ED715B"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Teoriniam mokymui</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cPr>
          <w:p w14:paraId="4122912A"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Praktiniam mokymui</w:t>
            </w:r>
          </w:p>
        </w:tc>
        <w:tc>
          <w:tcPr>
            <w:tcW w:w="1394" w:type="dxa"/>
            <w:tcBorders>
              <w:top w:val="single" w:sz="4" w:space="0" w:color="000000"/>
              <w:left w:val="single" w:sz="4" w:space="0" w:color="000000"/>
              <w:bottom w:val="single" w:sz="4" w:space="0" w:color="000000"/>
              <w:right w:val="single" w:sz="4" w:space="0" w:color="000000"/>
            </w:tcBorders>
            <w:shd w:val="clear" w:color="auto" w:fill="F2F2F2"/>
          </w:tcPr>
          <w:p w14:paraId="6627E1AE" w14:textId="77777777" w:rsidR="005F5912" w:rsidRPr="00C14A39" w:rsidRDefault="00A30365" w:rsidP="00585DE8">
            <w:pPr>
              <w:widowControl w:val="0"/>
              <w:overflowPunct w:val="0"/>
              <w:spacing w:after="0" w:line="240" w:lineRule="auto"/>
              <w:jc w:val="center"/>
              <w:textAlignment w:val="center"/>
              <w:rPr>
                <w:rFonts w:ascii="Times New Roman" w:hAnsi="Times New Roman" w:cs="Times New Roman"/>
                <w:sz w:val="24"/>
                <w:szCs w:val="24"/>
              </w:rPr>
            </w:pPr>
            <w:r w:rsidRPr="00C14A39">
              <w:rPr>
                <w:rFonts w:ascii="Times New Roman" w:hAnsi="Times New Roman" w:cs="Times New Roman"/>
                <w:sz w:val="24"/>
                <w:szCs w:val="24"/>
              </w:rPr>
              <w:t>Iš viso</w:t>
            </w:r>
          </w:p>
        </w:tc>
      </w:tr>
      <w:tr w:rsidR="00A85BDE" w:rsidRPr="00C14A39" w14:paraId="4F5CC646" w14:textId="77777777" w:rsidTr="006127AD">
        <w:trPr>
          <w:trHeight w:val="3551"/>
          <w:jc w:val="center"/>
        </w:trPr>
        <w:tc>
          <w:tcPr>
            <w:tcW w:w="2824" w:type="dxa"/>
            <w:vMerge w:val="restart"/>
            <w:tcBorders>
              <w:top w:val="single" w:sz="4" w:space="0" w:color="auto"/>
              <w:left w:val="single" w:sz="4" w:space="0" w:color="auto"/>
              <w:bottom w:val="single" w:sz="4" w:space="0" w:color="auto"/>
              <w:right w:val="single" w:sz="4" w:space="0" w:color="auto"/>
            </w:tcBorders>
          </w:tcPr>
          <w:p w14:paraId="481200C3" w14:textId="6AD20A2F" w:rsidR="00A85BDE" w:rsidRPr="00C14A39" w:rsidRDefault="00A85BDE" w:rsidP="00585DE8">
            <w:pPr>
              <w:pStyle w:val="LO-Normal"/>
              <w:widowControl w:val="0"/>
              <w:rPr>
                <w:rFonts w:ascii="Times New Roman" w:eastAsia="Calibri" w:hAnsi="Times New Roman" w:cs="Times New Roman"/>
                <w:sz w:val="24"/>
                <w:szCs w:val="24"/>
                <w:lang w:eastAsia="lt-LT"/>
              </w:rPr>
            </w:pPr>
            <w:r w:rsidRPr="00C14A39">
              <w:rPr>
                <w:rFonts w:ascii="Times New Roman" w:eastAsia="Times New Roman" w:hAnsi="Times New Roman" w:cs="Times New Roman"/>
                <w:spacing w:val="-1"/>
                <w:sz w:val="24"/>
                <w:szCs w:val="24"/>
                <w:lang w:eastAsia="lt-LT"/>
              </w:rPr>
              <w:t xml:space="preserve">1. Montuoti ir derinti </w:t>
            </w:r>
            <w:proofErr w:type="spellStart"/>
            <w:r w:rsidRPr="00C14A39">
              <w:rPr>
                <w:rFonts w:ascii="Times New Roman" w:eastAsia="Times New Roman" w:hAnsi="Times New Roman" w:cs="Times New Roman"/>
                <w:spacing w:val="-1"/>
                <w:sz w:val="24"/>
                <w:szCs w:val="24"/>
                <w:lang w:eastAsia="lt-LT"/>
              </w:rPr>
              <w:t>Otto</w:t>
            </w:r>
            <w:proofErr w:type="spellEnd"/>
            <w:r w:rsidRPr="00C14A39">
              <w:rPr>
                <w:rFonts w:ascii="Times New Roman" w:eastAsia="Times New Roman" w:hAnsi="Times New Roman" w:cs="Times New Roman"/>
                <w:spacing w:val="-1"/>
                <w:sz w:val="24"/>
                <w:szCs w:val="24"/>
                <w:lang w:eastAsia="lt-LT"/>
              </w:rPr>
              <w:t xml:space="preserve"> variklių maitinimo ir uždegimo sistemų elementus</w:t>
            </w:r>
          </w:p>
        </w:tc>
        <w:tc>
          <w:tcPr>
            <w:tcW w:w="3372" w:type="dxa"/>
            <w:vMerge w:val="restart"/>
            <w:tcBorders>
              <w:top w:val="single" w:sz="4" w:space="0" w:color="auto"/>
              <w:left w:val="single" w:sz="4" w:space="0" w:color="auto"/>
              <w:bottom w:val="single" w:sz="4" w:space="0" w:color="auto"/>
              <w:right w:val="single" w:sz="4" w:space="0" w:color="auto"/>
            </w:tcBorders>
          </w:tcPr>
          <w:p w14:paraId="75B40843" w14:textId="4996F661" w:rsidR="00A85BDE" w:rsidRPr="00C14A39" w:rsidRDefault="00A85BDE" w:rsidP="00585DE8">
            <w:pPr>
              <w:pStyle w:val="NoSpacing"/>
              <w:widowControl w:val="0"/>
              <w:rPr>
                <w:b/>
              </w:rPr>
            </w:pPr>
            <w:r w:rsidRPr="00C14A39">
              <w:t xml:space="preserve">1.1. </w:t>
            </w:r>
            <w:r w:rsidRPr="00C14A39">
              <w:rPr>
                <w:rFonts w:eastAsia="Calibri"/>
                <w:spacing w:val="-1"/>
              </w:rPr>
              <w:t xml:space="preserve">Apibūdinti </w:t>
            </w:r>
            <w:proofErr w:type="spellStart"/>
            <w:r w:rsidRPr="00C14A39">
              <w:rPr>
                <w:rFonts w:eastAsia="Calibri"/>
                <w:spacing w:val="-1"/>
              </w:rPr>
              <w:t>Otto</w:t>
            </w:r>
            <w:proofErr w:type="spellEnd"/>
            <w:r w:rsidRPr="00C14A39">
              <w:rPr>
                <w:rFonts w:eastAsia="Calibri"/>
                <w:spacing w:val="-1"/>
              </w:rPr>
              <w:t xml:space="preserve"> variklių maitinimo ir uždegimo sistemų sandarą ir konstrukcijas.</w:t>
            </w:r>
          </w:p>
        </w:tc>
        <w:tc>
          <w:tcPr>
            <w:tcW w:w="4181" w:type="dxa"/>
            <w:tcBorders>
              <w:top w:val="single" w:sz="4" w:space="0" w:color="auto"/>
              <w:left w:val="single" w:sz="4" w:space="0" w:color="auto"/>
              <w:bottom w:val="single" w:sz="4" w:space="0" w:color="auto"/>
              <w:right w:val="single" w:sz="4" w:space="0" w:color="auto"/>
            </w:tcBorders>
          </w:tcPr>
          <w:p w14:paraId="16ADE0DD" w14:textId="640493B5" w:rsidR="00A85BDE" w:rsidRPr="00C14A39" w:rsidRDefault="00A85BDE" w:rsidP="00585DE8">
            <w:pPr>
              <w:pStyle w:val="NoSpacing"/>
              <w:widowControl w:val="0"/>
              <w:rPr>
                <w:b/>
                <w:i/>
              </w:rPr>
            </w:pPr>
            <w:r w:rsidRPr="00C14A39">
              <w:rPr>
                <w:b/>
              </w:rPr>
              <w:t>Tema.</w:t>
            </w:r>
            <w:r w:rsidRPr="00C14A39">
              <w:rPr>
                <w:b/>
                <w:bCs/>
                <w:i/>
                <w:spacing w:val="-1"/>
              </w:rPr>
              <w:t xml:space="preserve"> </w:t>
            </w:r>
            <w:proofErr w:type="spellStart"/>
            <w:r w:rsidRPr="00C14A39">
              <w:rPr>
                <w:b/>
                <w:bCs/>
                <w:i/>
                <w:spacing w:val="-1"/>
              </w:rPr>
              <w:t>Otto</w:t>
            </w:r>
            <w:proofErr w:type="spellEnd"/>
            <w:r w:rsidRPr="00C14A39">
              <w:rPr>
                <w:b/>
                <w:bCs/>
                <w:i/>
                <w:spacing w:val="-1"/>
              </w:rPr>
              <w:t xml:space="preserve"> variklių maitinimo ir uždegimo sistemų konstrukciniai ypatumai</w:t>
            </w:r>
          </w:p>
          <w:p w14:paraId="6A7A8D38"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maitinimo ir uždegimo sistemų klasifikacija</w:t>
            </w:r>
          </w:p>
          <w:p w14:paraId="7A888CE9"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maitinimo ir uždegimo sistemų gamybai naudojamos konstrukcinės ir eksploatacinės medžiagos ir jų savybės</w:t>
            </w:r>
          </w:p>
          <w:p w14:paraId="6392B23D"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maitinimo ir uždegimo sistemų charakteristikos ir parametrai</w:t>
            </w:r>
          </w:p>
          <w:p w14:paraId="1446DCB0" w14:textId="36BC5FAC" w:rsidR="00A85BDE" w:rsidRPr="00C14A39" w:rsidRDefault="00A85BDE" w:rsidP="00D85538">
            <w:pPr>
              <w:pStyle w:val="NoSpacing"/>
              <w:widowControl w:val="0"/>
              <w:numPr>
                <w:ilvl w:val="0"/>
                <w:numId w:val="5"/>
              </w:numPr>
              <w:tabs>
                <w:tab w:val="left" w:pos="222"/>
              </w:tabs>
              <w:suppressAutoHyphens w:val="0"/>
              <w:ind w:left="0" w:firstLine="0"/>
              <w:rPr>
                <w:bCs/>
              </w:rPr>
            </w:pPr>
            <w:proofErr w:type="spellStart"/>
            <w:r w:rsidRPr="00D85538">
              <w:t>Otto</w:t>
            </w:r>
            <w:proofErr w:type="spellEnd"/>
            <w:r w:rsidRPr="00D85538">
              <w:t xml:space="preserve"> variklių deginių toksiškumas ir jo mažinimo būdai</w:t>
            </w:r>
          </w:p>
        </w:tc>
        <w:tc>
          <w:tcPr>
            <w:tcW w:w="1395" w:type="dxa"/>
            <w:tcBorders>
              <w:top w:val="single" w:sz="4" w:space="0" w:color="000000"/>
              <w:left w:val="single" w:sz="4" w:space="0" w:color="auto"/>
              <w:bottom w:val="single" w:sz="4" w:space="0" w:color="auto"/>
              <w:right w:val="single" w:sz="4" w:space="0" w:color="000000"/>
            </w:tcBorders>
            <w:shd w:val="clear" w:color="auto" w:fill="auto"/>
          </w:tcPr>
          <w:p w14:paraId="7D8D0A59" w14:textId="6080A32E" w:rsidR="00A85BDE" w:rsidRPr="0004592D" w:rsidRDefault="006127AD" w:rsidP="00585DE8">
            <w:pPr>
              <w:pStyle w:val="NoSpacing"/>
              <w:widowControl w:val="0"/>
              <w:jc w:val="center"/>
            </w:pPr>
            <w:r>
              <w:t>4</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26D3044D" w14:textId="75E9D8C9" w:rsidR="00A85BDE" w:rsidRPr="0004592D" w:rsidRDefault="006127AD" w:rsidP="00585DE8">
            <w:pPr>
              <w:pStyle w:val="NoSpacing"/>
              <w:widowControl w:val="0"/>
              <w:jc w:val="center"/>
            </w:pPr>
            <w:r>
              <w:t>10</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0858BD24" w14:textId="1108486C" w:rsidR="00A85BDE" w:rsidRPr="0004592D" w:rsidRDefault="006127AD" w:rsidP="00585DE8">
            <w:pPr>
              <w:pStyle w:val="NoSpacing"/>
              <w:widowControl w:val="0"/>
              <w:jc w:val="center"/>
            </w:pPr>
            <w:r>
              <w:t>14</w:t>
            </w:r>
          </w:p>
        </w:tc>
      </w:tr>
      <w:tr w:rsidR="00A85BDE" w:rsidRPr="00C14A39" w14:paraId="2574BC44" w14:textId="77777777" w:rsidTr="006127AD">
        <w:trPr>
          <w:trHeight w:val="2971"/>
          <w:jc w:val="center"/>
        </w:trPr>
        <w:tc>
          <w:tcPr>
            <w:tcW w:w="2824" w:type="dxa"/>
            <w:vMerge/>
            <w:tcBorders>
              <w:top w:val="single" w:sz="4" w:space="0" w:color="auto"/>
              <w:left w:val="single" w:sz="4" w:space="0" w:color="auto"/>
              <w:bottom w:val="single" w:sz="4" w:space="0" w:color="auto"/>
              <w:right w:val="single" w:sz="4" w:space="0" w:color="auto"/>
            </w:tcBorders>
          </w:tcPr>
          <w:p w14:paraId="045C3493" w14:textId="77777777" w:rsidR="00A85BDE" w:rsidRPr="00C14A39" w:rsidRDefault="00A85BDE" w:rsidP="00585DE8">
            <w:pPr>
              <w:pStyle w:val="LO-Normal"/>
              <w:widowControl w:val="0"/>
              <w:rPr>
                <w:rFonts w:ascii="Times New Roman" w:eastAsia="Times New Roman" w:hAnsi="Times New Roman" w:cs="Times New Roman"/>
                <w:spacing w:val="-1"/>
                <w:sz w:val="24"/>
                <w:szCs w:val="24"/>
                <w:lang w:eastAsia="lt-LT"/>
              </w:rPr>
            </w:pPr>
          </w:p>
        </w:tc>
        <w:tc>
          <w:tcPr>
            <w:tcW w:w="3372" w:type="dxa"/>
            <w:vMerge/>
            <w:tcBorders>
              <w:top w:val="single" w:sz="4" w:space="0" w:color="auto"/>
              <w:left w:val="single" w:sz="4" w:space="0" w:color="auto"/>
              <w:bottom w:val="single" w:sz="4" w:space="0" w:color="auto"/>
              <w:right w:val="single" w:sz="4" w:space="0" w:color="auto"/>
            </w:tcBorders>
          </w:tcPr>
          <w:p w14:paraId="60598E18" w14:textId="77777777" w:rsidR="00A85BDE" w:rsidRPr="00C14A39" w:rsidRDefault="00A85BDE"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269F611E" w14:textId="77777777" w:rsidR="00A85BDE" w:rsidRPr="00C14A39" w:rsidRDefault="00A85BDE" w:rsidP="00585DE8">
            <w:pPr>
              <w:pStyle w:val="NoSpacing"/>
              <w:widowControl w:val="0"/>
              <w:tabs>
                <w:tab w:val="left" w:pos="222"/>
              </w:tabs>
              <w:rPr>
                <w:b/>
                <w:i/>
                <w:iCs/>
              </w:rPr>
            </w:pPr>
            <w:r w:rsidRPr="00C14A39">
              <w:rPr>
                <w:b/>
              </w:rPr>
              <w:t xml:space="preserve">Tema. </w:t>
            </w:r>
            <w:proofErr w:type="spellStart"/>
            <w:r w:rsidRPr="00C14A39">
              <w:rPr>
                <w:b/>
                <w:i/>
                <w:iCs/>
              </w:rPr>
              <w:t>Otto</w:t>
            </w:r>
            <w:proofErr w:type="spellEnd"/>
            <w:r w:rsidRPr="00C14A39">
              <w:rPr>
                <w:b/>
                <w:i/>
                <w:iCs/>
              </w:rPr>
              <w:t xml:space="preserve"> variklių maitinimo ir uždegimo sistemų sandara ir konstrukcijos</w:t>
            </w:r>
          </w:p>
          <w:p w14:paraId="4B5D8D58"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degalų tiekimo sistemų sandara ir konstrukcijos</w:t>
            </w:r>
          </w:p>
          <w:p w14:paraId="5F0453D1"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uždegimo sistemų sandara ir konstrukcijos</w:t>
            </w:r>
          </w:p>
          <w:p w14:paraId="44105384"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oro tiekimo traktų sandara ir konstrukcijos</w:t>
            </w:r>
          </w:p>
          <w:p w14:paraId="66AD0C61" w14:textId="4160B995" w:rsidR="00A85BDE" w:rsidRPr="00C14A39" w:rsidRDefault="00A85BDE" w:rsidP="00D85538">
            <w:pPr>
              <w:pStyle w:val="NoSpacing"/>
              <w:widowControl w:val="0"/>
              <w:numPr>
                <w:ilvl w:val="0"/>
                <w:numId w:val="5"/>
              </w:numPr>
              <w:tabs>
                <w:tab w:val="left" w:pos="222"/>
              </w:tabs>
              <w:suppressAutoHyphens w:val="0"/>
              <w:ind w:left="0" w:firstLine="0"/>
              <w:rPr>
                <w:b/>
              </w:rPr>
            </w:pPr>
            <w:proofErr w:type="spellStart"/>
            <w:r w:rsidRPr="00D85538">
              <w:t>Otto</w:t>
            </w:r>
            <w:proofErr w:type="spellEnd"/>
            <w:r w:rsidRPr="00D85538">
              <w:t xml:space="preserve"> variklių išmetimo traktų sandara ir konstrukcijos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C0C107" w14:textId="3E903D94" w:rsidR="00A85BDE" w:rsidRPr="0004592D" w:rsidRDefault="006127AD" w:rsidP="00585DE8">
            <w:pPr>
              <w:pStyle w:val="NoSpacing"/>
              <w:widowControl w:val="0"/>
              <w:jc w:val="center"/>
            </w:pPr>
            <w:r>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8B9F093" w14:textId="2CA61484" w:rsidR="00A85BDE" w:rsidRPr="0004592D" w:rsidRDefault="006127AD" w:rsidP="00585DE8">
            <w:pPr>
              <w:pStyle w:val="NoSpacing"/>
              <w:widowControl w:val="0"/>
              <w:jc w:val="center"/>
            </w:pPr>
            <w:r>
              <w:t>14</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04F18BB" w14:textId="71650A99" w:rsidR="00A85BDE" w:rsidRPr="0004592D" w:rsidRDefault="006127AD" w:rsidP="00585DE8">
            <w:pPr>
              <w:pStyle w:val="NoSpacing"/>
              <w:widowControl w:val="0"/>
              <w:jc w:val="center"/>
            </w:pPr>
            <w:r>
              <w:t>20</w:t>
            </w:r>
          </w:p>
        </w:tc>
      </w:tr>
      <w:tr w:rsidR="00A85BDE" w:rsidRPr="00C14A39" w14:paraId="3D4F47E9" w14:textId="77777777" w:rsidTr="001455E3">
        <w:trPr>
          <w:trHeight w:val="1414"/>
          <w:jc w:val="center"/>
        </w:trPr>
        <w:tc>
          <w:tcPr>
            <w:tcW w:w="2824" w:type="dxa"/>
            <w:vMerge/>
            <w:tcBorders>
              <w:top w:val="single" w:sz="4" w:space="0" w:color="auto"/>
              <w:left w:val="single" w:sz="4" w:space="0" w:color="auto"/>
              <w:bottom w:val="single" w:sz="4" w:space="0" w:color="auto"/>
              <w:right w:val="single" w:sz="4" w:space="0" w:color="auto"/>
            </w:tcBorders>
          </w:tcPr>
          <w:p w14:paraId="59E7F17F" w14:textId="77777777" w:rsidR="00A85BDE" w:rsidRPr="00C14A39" w:rsidRDefault="00A85BDE" w:rsidP="00585DE8">
            <w:pPr>
              <w:pStyle w:val="NoSpacing"/>
              <w:widowControl w:val="0"/>
              <w:rPr>
                <w:b/>
              </w:rPr>
            </w:pPr>
          </w:p>
        </w:tc>
        <w:tc>
          <w:tcPr>
            <w:tcW w:w="3372" w:type="dxa"/>
            <w:vMerge w:val="restart"/>
            <w:tcBorders>
              <w:top w:val="single" w:sz="4" w:space="0" w:color="auto"/>
              <w:left w:val="single" w:sz="4" w:space="0" w:color="auto"/>
              <w:bottom w:val="single" w:sz="4" w:space="0" w:color="auto"/>
              <w:right w:val="single" w:sz="4" w:space="0" w:color="auto"/>
            </w:tcBorders>
          </w:tcPr>
          <w:p w14:paraId="32287F3D" w14:textId="6406E8ED" w:rsidR="00A85BDE" w:rsidRPr="00C14A39" w:rsidRDefault="00A85BDE" w:rsidP="00585DE8">
            <w:pPr>
              <w:pStyle w:val="NoSpacing"/>
              <w:widowControl w:val="0"/>
              <w:rPr>
                <w:b/>
              </w:rPr>
            </w:pPr>
            <w:r w:rsidRPr="00C14A39">
              <w:rPr>
                <w:rFonts w:eastAsia="Calibri"/>
              </w:rPr>
              <w:t xml:space="preserve">1.2 </w:t>
            </w:r>
            <w:r w:rsidRPr="00C14A39">
              <w:rPr>
                <w:rFonts w:eastAsia="Calibri"/>
                <w:spacing w:val="-1"/>
              </w:rPr>
              <w:t xml:space="preserve">Atlikti </w:t>
            </w:r>
            <w:proofErr w:type="spellStart"/>
            <w:r w:rsidRPr="00C14A39">
              <w:rPr>
                <w:rFonts w:eastAsia="Calibri"/>
                <w:spacing w:val="-1"/>
              </w:rPr>
              <w:t>Otto</w:t>
            </w:r>
            <w:proofErr w:type="spellEnd"/>
            <w:r w:rsidRPr="00C14A39">
              <w:rPr>
                <w:rFonts w:eastAsia="Calibri"/>
                <w:spacing w:val="-1"/>
              </w:rPr>
              <w:t xml:space="preserve"> variklių maitinimo ir uždegimo sistemų elementų montavimą laikantis darbų saugos bei aplinkosaugos reikalavimų.</w:t>
            </w:r>
          </w:p>
        </w:tc>
        <w:tc>
          <w:tcPr>
            <w:tcW w:w="4181" w:type="dxa"/>
            <w:tcBorders>
              <w:top w:val="single" w:sz="4" w:space="0" w:color="auto"/>
              <w:left w:val="single" w:sz="4" w:space="0" w:color="auto"/>
              <w:bottom w:val="single" w:sz="4" w:space="0" w:color="auto"/>
              <w:right w:val="single" w:sz="4" w:space="0" w:color="auto"/>
            </w:tcBorders>
          </w:tcPr>
          <w:p w14:paraId="56A6026D" w14:textId="791A70A7" w:rsidR="00A85BDE" w:rsidRPr="00C14A39" w:rsidRDefault="006F0133" w:rsidP="00585DE8">
            <w:pPr>
              <w:pStyle w:val="NoSpacing"/>
              <w:widowControl w:val="0"/>
              <w:rPr>
                <w:b/>
                <w:i/>
              </w:rPr>
            </w:pPr>
            <w:r>
              <w:rPr>
                <w:b/>
              </w:rPr>
              <w:t xml:space="preserve">Tema. </w:t>
            </w:r>
            <w:proofErr w:type="spellStart"/>
            <w:r w:rsidR="00A85BDE" w:rsidRPr="00C14A39">
              <w:rPr>
                <w:b/>
                <w:bCs/>
                <w:i/>
                <w:spacing w:val="-1"/>
              </w:rPr>
              <w:t>Otto</w:t>
            </w:r>
            <w:proofErr w:type="spellEnd"/>
            <w:r w:rsidR="00A85BDE" w:rsidRPr="00C14A39">
              <w:rPr>
                <w:b/>
                <w:bCs/>
                <w:i/>
                <w:spacing w:val="-1"/>
              </w:rPr>
              <w:t xml:space="preserve"> variklių maitinimo ir uždegimo sistemų elementų montavimui naudojamų medžiagų parinkimas</w:t>
            </w:r>
          </w:p>
          <w:p w14:paraId="07EBFBC4" w14:textId="77777777" w:rsidR="00A85BDE" w:rsidRPr="00D85538" w:rsidRDefault="00A85BDE" w:rsidP="00D85538">
            <w:pPr>
              <w:pStyle w:val="NoSpacing"/>
              <w:widowControl w:val="0"/>
              <w:numPr>
                <w:ilvl w:val="0"/>
                <w:numId w:val="5"/>
              </w:numPr>
              <w:tabs>
                <w:tab w:val="left" w:pos="222"/>
              </w:tabs>
              <w:suppressAutoHyphens w:val="0"/>
              <w:ind w:left="0" w:firstLine="0"/>
            </w:pPr>
            <w:r w:rsidRPr="00D85538">
              <w:t>Plastinių tepalų parinkimas</w:t>
            </w:r>
          </w:p>
          <w:p w14:paraId="44E50126" w14:textId="5A0AE8B2" w:rsidR="00A85BDE" w:rsidRPr="00C14A39" w:rsidRDefault="00A85BDE" w:rsidP="00D85538">
            <w:pPr>
              <w:pStyle w:val="NoSpacing"/>
              <w:widowControl w:val="0"/>
              <w:numPr>
                <w:ilvl w:val="0"/>
                <w:numId w:val="5"/>
              </w:numPr>
              <w:tabs>
                <w:tab w:val="left" w:pos="222"/>
              </w:tabs>
              <w:suppressAutoHyphens w:val="0"/>
              <w:ind w:left="0" w:firstLine="0"/>
              <w:rPr>
                <w:bCs/>
                <w:spacing w:val="-1"/>
              </w:rPr>
            </w:pPr>
            <w:r w:rsidRPr="00D85538">
              <w:t>Sandarinimo medžiagų parinkimas</w:t>
            </w:r>
          </w:p>
        </w:tc>
        <w:tc>
          <w:tcPr>
            <w:tcW w:w="1395" w:type="dxa"/>
            <w:tcBorders>
              <w:top w:val="single" w:sz="4" w:space="0" w:color="auto"/>
              <w:left w:val="single" w:sz="4" w:space="0" w:color="auto"/>
              <w:bottom w:val="single" w:sz="4" w:space="0" w:color="auto"/>
              <w:right w:val="single" w:sz="4" w:space="0" w:color="000000"/>
            </w:tcBorders>
            <w:shd w:val="clear" w:color="auto" w:fill="auto"/>
          </w:tcPr>
          <w:p w14:paraId="2069E02E" w14:textId="1CE6882D" w:rsidR="00A85BDE" w:rsidRPr="0004592D" w:rsidRDefault="00F8413F" w:rsidP="00585DE8">
            <w:pPr>
              <w:pStyle w:val="NoSpacing"/>
              <w:widowControl w:val="0"/>
              <w:jc w:val="center"/>
            </w:pPr>
            <w:r>
              <w:t>4</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18CA023B" w14:textId="3FCC348D" w:rsidR="00A85BDE" w:rsidRPr="0004592D" w:rsidRDefault="00F8413F" w:rsidP="00585DE8">
            <w:pPr>
              <w:pStyle w:val="NoSpacing"/>
              <w:widowControl w:val="0"/>
              <w:jc w:val="center"/>
            </w:pPr>
            <w:r>
              <w:t>9</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18C449C8" w14:textId="15BF49BF" w:rsidR="00A85BDE" w:rsidRPr="0004592D" w:rsidRDefault="001455E3" w:rsidP="00585DE8">
            <w:pPr>
              <w:pStyle w:val="NoSpacing"/>
              <w:widowControl w:val="0"/>
              <w:jc w:val="center"/>
            </w:pPr>
            <w:r>
              <w:t>13</w:t>
            </w:r>
          </w:p>
        </w:tc>
      </w:tr>
      <w:tr w:rsidR="00A85BDE" w:rsidRPr="00C14A39" w14:paraId="6464E68A" w14:textId="77777777" w:rsidTr="001455E3">
        <w:trPr>
          <w:trHeight w:val="176"/>
          <w:jc w:val="center"/>
        </w:trPr>
        <w:tc>
          <w:tcPr>
            <w:tcW w:w="2824" w:type="dxa"/>
            <w:vMerge/>
            <w:tcBorders>
              <w:top w:val="single" w:sz="4" w:space="0" w:color="auto"/>
              <w:left w:val="single" w:sz="4" w:space="0" w:color="auto"/>
              <w:bottom w:val="single" w:sz="4" w:space="0" w:color="auto"/>
              <w:right w:val="single" w:sz="4" w:space="0" w:color="auto"/>
            </w:tcBorders>
          </w:tcPr>
          <w:p w14:paraId="24CD583F" w14:textId="77777777" w:rsidR="00A85BDE" w:rsidRPr="00C14A39" w:rsidRDefault="00A85BDE" w:rsidP="00585DE8">
            <w:pPr>
              <w:pStyle w:val="NoSpacing"/>
              <w:widowControl w:val="0"/>
              <w:rPr>
                <w:b/>
              </w:rPr>
            </w:pPr>
          </w:p>
        </w:tc>
        <w:tc>
          <w:tcPr>
            <w:tcW w:w="3372" w:type="dxa"/>
            <w:vMerge/>
            <w:tcBorders>
              <w:top w:val="single" w:sz="4" w:space="0" w:color="auto"/>
              <w:left w:val="single" w:sz="4" w:space="0" w:color="auto"/>
              <w:bottom w:val="single" w:sz="4" w:space="0" w:color="auto"/>
              <w:right w:val="single" w:sz="4" w:space="0" w:color="auto"/>
            </w:tcBorders>
          </w:tcPr>
          <w:p w14:paraId="74BF3C34" w14:textId="77777777" w:rsidR="00A85BDE" w:rsidRPr="00C14A39" w:rsidRDefault="00A85BDE" w:rsidP="00585DE8">
            <w:pPr>
              <w:pStyle w:val="NoSpacing"/>
              <w:widowControl w:val="0"/>
              <w:rPr>
                <w:rFonts w:eastAsia="Calibri"/>
              </w:rPr>
            </w:pPr>
          </w:p>
        </w:tc>
        <w:tc>
          <w:tcPr>
            <w:tcW w:w="4181" w:type="dxa"/>
            <w:tcBorders>
              <w:top w:val="single" w:sz="4" w:space="0" w:color="auto"/>
              <w:left w:val="single" w:sz="4" w:space="0" w:color="auto"/>
              <w:bottom w:val="single" w:sz="4" w:space="0" w:color="auto"/>
              <w:right w:val="single" w:sz="4" w:space="0" w:color="auto"/>
            </w:tcBorders>
          </w:tcPr>
          <w:p w14:paraId="5DF94118" w14:textId="77777777" w:rsidR="00A85BDE" w:rsidRPr="00C14A39" w:rsidRDefault="00A85BDE" w:rsidP="00585DE8">
            <w:pPr>
              <w:widowControl w:val="0"/>
              <w:tabs>
                <w:tab w:val="left" w:pos="222"/>
              </w:tabs>
              <w:spacing w:after="0" w:line="240" w:lineRule="auto"/>
              <w:rPr>
                <w:rFonts w:ascii="Times New Roman" w:eastAsia="Times New Roman" w:hAnsi="Times New Roman" w:cs="Times New Roman"/>
                <w:b/>
                <w:i/>
                <w:iCs/>
                <w:spacing w:val="-1"/>
                <w:sz w:val="24"/>
                <w:szCs w:val="24"/>
              </w:rPr>
            </w:pPr>
            <w:r w:rsidRPr="00C14A39">
              <w:rPr>
                <w:rFonts w:ascii="Times New Roman" w:eastAsia="Times New Roman" w:hAnsi="Times New Roman" w:cs="Times New Roman"/>
                <w:b/>
                <w:spacing w:val="-1"/>
                <w:sz w:val="24"/>
                <w:szCs w:val="24"/>
              </w:rPr>
              <w:t xml:space="preserve">Tema. </w:t>
            </w:r>
            <w:proofErr w:type="spellStart"/>
            <w:r w:rsidRPr="00C14A39">
              <w:rPr>
                <w:rFonts w:ascii="Times New Roman" w:eastAsia="Times New Roman" w:hAnsi="Times New Roman" w:cs="Times New Roman"/>
                <w:b/>
                <w:i/>
                <w:iCs/>
                <w:spacing w:val="-1"/>
                <w:sz w:val="24"/>
                <w:szCs w:val="24"/>
              </w:rPr>
              <w:t>Otto</w:t>
            </w:r>
            <w:proofErr w:type="spellEnd"/>
            <w:r w:rsidRPr="00C14A39">
              <w:rPr>
                <w:rFonts w:ascii="Times New Roman" w:eastAsia="Times New Roman" w:hAnsi="Times New Roman" w:cs="Times New Roman"/>
                <w:b/>
                <w:i/>
                <w:iCs/>
                <w:spacing w:val="-1"/>
                <w:sz w:val="24"/>
                <w:szCs w:val="24"/>
              </w:rPr>
              <w:t xml:space="preserve"> variklių maitinimo ir uždegimo sistemų elementų montavimui atlikti reikalingų priemonių parinkimas</w:t>
            </w:r>
          </w:p>
          <w:p w14:paraId="3E430CC9"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degalų tiekimo sistemų elementų montavimo įrankių ir prietaisų parinkimas</w:t>
            </w:r>
          </w:p>
          <w:p w14:paraId="2D4E5768"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uždegimo sistemų elementų montavimo įrankių ir prietaisų parinkimas</w:t>
            </w:r>
          </w:p>
          <w:p w14:paraId="317C0933"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oro tiekimo traktų elementų montavimo įrankių ir prietaisų parinkimas</w:t>
            </w:r>
          </w:p>
          <w:p w14:paraId="6775967E" w14:textId="5B7BD2B9" w:rsidR="00A85BDE" w:rsidRPr="00C14A39" w:rsidRDefault="00A85BDE" w:rsidP="00D85538">
            <w:pPr>
              <w:pStyle w:val="NoSpacing"/>
              <w:widowControl w:val="0"/>
              <w:numPr>
                <w:ilvl w:val="0"/>
                <w:numId w:val="5"/>
              </w:numPr>
              <w:tabs>
                <w:tab w:val="left" w:pos="222"/>
              </w:tabs>
              <w:suppressAutoHyphens w:val="0"/>
              <w:ind w:left="0" w:firstLine="0"/>
              <w:rPr>
                <w:b/>
              </w:rPr>
            </w:pPr>
            <w:proofErr w:type="spellStart"/>
            <w:r w:rsidRPr="00D85538">
              <w:t>Otto</w:t>
            </w:r>
            <w:proofErr w:type="spellEnd"/>
            <w:r w:rsidRPr="00D85538">
              <w:t xml:space="preserve"> variklių išmetimo traktų elementų montavimo įrankių ir prietaisų parinkimas</w:t>
            </w:r>
          </w:p>
        </w:tc>
        <w:tc>
          <w:tcPr>
            <w:tcW w:w="1395" w:type="dxa"/>
            <w:tcBorders>
              <w:top w:val="single" w:sz="4" w:space="0" w:color="auto"/>
              <w:left w:val="single" w:sz="4" w:space="0" w:color="auto"/>
              <w:bottom w:val="single" w:sz="4" w:space="0" w:color="auto"/>
              <w:right w:val="single" w:sz="4" w:space="0" w:color="000000"/>
            </w:tcBorders>
            <w:shd w:val="clear" w:color="auto" w:fill="auto"/>
          </w:tcPr>
          <w:p w14:paraId="251B4681" w14:textId="5567A451" w:rsidR="00A85BDE" w:rsidRPr="0004592D" w:rsidRDefault="001455E3" w:rsidP="00585DE8">
            <w:pPr>
              <w:pStyle w:val="NoSpacing"/>
              <w:widowControl w:val="0"/>
              <w:jc w:val="center"/>
            </w:pPr>
            <w:r>
              <w:t>6</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226C7777" w14:textId="42EC750E" w:rsidR="00A85BDE" w:rsidRPr="0004592D" w:rsidRDefault="001455E3" w:rsidP="00585DE8">
            <w:pPr>
              <w:pStyle w:val="NoSpacing"/>
              <w:widowControl w:val="0"/>
              <w:jc w:val="center"/>
            </w:pPr>
            <w:r>
              <w:t>13</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362FD757" w14:textId="6265DD6F" w:rsidR="00A85BDE" w:rsidRPr="0004592D" w:rsidRDefault="001455E3" w:rsidP="00585DE8">
            <w:pPr>
              <w:pStyle w:val="NoSpacing"/>
              <w:widowControl w:val="0"/>
              <w:jc w:val="center"/>
            </w:pPr>
            <w:r>
              <w:t>19</w:t>
            </w:r>
          </w:p>
        </w:tc>
      </w:tr>
      <w:tr w:rsidR="00A85BDE" w:rsidRPr="00C14A39" w14:paraId="353421C6" w14:textId="77777777" w:rsidTr="001455E3">
        <w:trPr>
          <w:trHeight w:val="3255"/>
          <w:jc w:val="center"/>
        </w:trPr>
        <w:tc>
          <w:tcPr>
            <w:tcW w:w="2824" w:type="dxa"/>
            <w:vMerge/>
            <w:tcBorders>
              <w:top w:val="single" w:sz="4" w:space="0" w:color="auto"/>
              <w:left w:val="single" w:sz="4" w:space="0" w:color="auto"/>
              <w:bottom w:val="single" w:sz="4" w:space="0" w:color="auto"/>
              <w:right w:val="single" w:sz="4" w:space="0" w:color="auto"/>
            </w:tcBorders>
          </w:tcPr>
          <w:p w14:paraId="29A91BEC" w14:textId="77777777" w:rsidR="00A85BDE" w:rsidRPr="00C14A39" w:rsidRDefault="00A85BDE" w:rsidP="00585DE8">
            <w:pPr>
              <w:pStyle w:val="NoSpacing"/>
              <w:widowControl w:val="0"/>
              <w:rPr>
                <w:b/>
              </w:rPr>
            </w:pPr>
          </w:p>
        </w:tc>
        <w:tc>
          <w:tcPr>
            <w:tcW w:w="3372" w:type="dxa"/>
            <w:vMerge/>
            <w:tcBorders>
              <w:top w:val="single" w:sz="4" w:space="0" w:color="auto"/>
              <w:left w:val="single" w:sz="4" w:space="0" w:color="auto"/>
              <w:bottom w:val="single" w:sz="4" w:space="0" w:color="auto"/>
              <w:right w:val="single" w:sz="4" w:space="0" w:color="auto"/>
            </w:tcBorders>
          </w:tcPr>
          <w:p w14:paraId="57A105D3" w14:textId="77777777" w:rsidR="00A85BDE" w:rsidRPr="00C14A39" w:rsidRDefault="00A85BDE" w:rsidP="00585DE8">
            <w:pPr>
              <w:pStyle w:val="NoSpacing"/>
              <w:widowControl w:val="0"/>
              <w:rPr>
                <w:rFonts w:eastAsia="Calibri"/>
              </w:rPr>
            </w:pPr>
          </w:p>
        </w:tc>
        <w:tc>
          <w:tcPr>
            <w:tcW w:w="4181" w:type="dxa"/>
            <w:tcBorders>
              <w:top w:val="single" w:sz="4" w:space="0" w:color="auto"/>
              <w:left w:val="single" w:sz="4" w:space="0" w:color="auto"/>
              <w:bottom w:val="single" w:sz="4" w:space="0" w:color="auto"/>
              <w:right w:val="single" w:sz="4" w:space="0" w:color="auto"/>
            </w:tcBorders>
          </w:tcPr>
          <w:p w14:paraId="347ECE9D" w14:textId="77777777" w:rsidR="00A85BDE" w:rsidRPr="00C14A39" w:rsidRDefault="00A85BDE" w:rsidP="00585DE8">
            <w:pPr>
              <w:widowControl w:val="0"/>
              <w:tabs>
                <w:tab w:val="left" w:pos="222"/>
              </w:tabs>
              <w:spacing w:after="0" w:line="240" w:lineRule="auto"/>
              <w:rPr>
                <w:rFonts w:ascii="Times New Roman" w:eastAsia="Times New Roman" w:hAnsi="Times New Roman" w:cs="Times New Roman"/>
                <w:b/>
                <w:i/>
                <w:iCs/>
                <w:spacing w:val="-1"/>
                <w:sz w:val="24"/>
                <w:szCs w:val="24"/>
              </w:rPr>
            </w:pPr>
            <w:r w:rsidRPr="00C14A39">
              <w:rPr>
                <w:rFonts w:ascii="Times New Roman" w:eastAsia="Times New Roman" w:hAnsi="Times New Roman" w:cs="Times New Roman"/>
                <w:b/>
                <w:spacing w:val="-1"/>
                <w:sz w:val="24"/>
                <w:szCs w:val="24"/>
              </w:rPr>
              <w:t>Tema</w:t>
            </w:r>
            <w:r w:rsidRPr="00C14A39">
              <w:rPr>
                <w:rFonts w:ascii="Times New Roman" w:eastAsia="Times New Roman" w:hAnsi="Times New Roman" w:cs="Times New Roman"/>
                <w:b/>
                <w:i/>
                <w:iCs/>
                <w:spacing w:val="-1"/>
                <w:sz w:val="24"/>
                <w:szCs w:val="24"/>
              </w:rPr>
              <w:t xml:space="preserve">. </w:t>
            </w:r>
            <w:proofErr w:type="spellStart"/>
            <w:r w:rsidRPr="00C14A39">
              <w:rPr>
                <w:rFonts w:ascii="Times New Roman" w:eastAsia="Times New Roman" w:hAnsi="Times New Roman" w:cs="Times New Roman"/>
                <w:b/>
                <w:i/>
                <w:iCs/>
                <w:spacing w:val="-1"/>
                <w:sz w:val="24"/>
                <w:szCs w:val="24"/>
              </w:rPr>
              <w:t>Otto</w:t>
            </w:r>
            <w:proofErr w:type="spellEnd"/>
            <w:r w:rsidRPr="00C14A39">
              <w:rPr>
                <w:rFonts w:ascii="Times New Roman" w:eastAsia="Times New Roman" w:hAnsi="Times New Roman" w:cs="Times New Roman"/>
                <w:b/>
                <w:i/>
                <w:iCs/>
                <w:spacing w:val="-1"/>
                <w:sz w:val="24"/>
                <w:szCs w:val="24"/>
              </w:rPr>
              <w:t xml:space="preserve"> variklių maitinimo ir uždegimo sistemų elementų montavimui atlikti pasiruošimas</w:t>
            </w:r>
          </w:p>
          <w:p w14:paraId="7FC92D81" w14:textId="77777777" w:rsidR="00A85BDE" w:rsidRPr="00D85538" w:rsidRDefault="00A85BDE" w:rsidP="00D85538">
            <w:pPr>
              <w:pStyle w:val="NoSpacing"/>
              <w:widowControl w:val="0"/>
              <w:numPr>
                <w:ilvl w:val="0"/>
                <w:numId w:val="5"/>
              </w:numPr>
              <w:tabs>
                <w:tab w:val="left" w:pos="222"/>
              </w:tabs>
              <w:suppressAutoHyphens w:val="0"/>
              <w:ind w:left="0" w:firstLine="0"/>
            </w:pPr>
            <w:r w:rsidRPr="00D85538">
              <w:t>Transporto priemonių paruošimas elementų montavimui</w:t>
            </w:r>
          </w:p>
          <w:p w14:paraId="63E3B136" w14:textId="77777777" w:rsidR="00A85BDE" w:rsidRPr="00D85538" w:rsidRDefault="00A85BDE" w:rsidP="00D85538">
            <w:pPr>
              <w:pStyle w:val="NoSpacing"/>
              <w:widowControl w:val="0"/>
              <w:numPr>
                <w:ilvl w:val="0"/>
                <w:numId w:val="5"/>
              </w:numPr>
              <w:tabs>
                <w:tab w:val="left" w:pos="222"/>
              </w:tabs>
              <w:suppressAutoHyphens w:val="0"/>
              <w:ind w:left="0" w:firstLine="0"/>
            </w:pPr>
            <w:r w:rsidRPr="00D85538">
              <w:t>Darbo vietos paruošimas elementų montavimui</w:t>
            </w:r>
          </w:p>
          <w:p w14:paraId="5769485E" w14:textId="31872A8A" w:rsidR="00A85BDE" w:rsidRPr="00C14A39" w:rsidRDefault="00A85BDE" w:rsidP="00D85538">
            <w:pPr>
              <w:pStyle w:val="NoSpacing"/>
              <w:widowControl w:val="0"/>
              <w:numPr>
                <w:ilvl w:val="0"/>
                <w:numId w:val="5"/>
              </w:numPr>
              <w:tabs>
                <w:tab w:val="left" w:pos="222"/>
              </w:tabs>
              <w:suppressAutoHyphens w:val="0"/>
              <w:ind w:left="0" w:firstLine="0"/>
              <w:rPr>
                <w:b/>
                <w:spacing w:val="-1"/>
              </w:rPr>
            </w:pPr>
            <w:proofErr w:type="spellStart"/>
            <w:r w:rsidRPr="00D85538">
              <w:t>Otto</w:t>
            </w:r>
            <w:proofErr w:type="spellEnd"/>
            <w:r w:rsidRPr="00D85538">
              <w:t xml:space="preserve"> variklių maitinimo ir uždegimo sistemų elementų montavimo darbų sekos sudarymas, naudojantis gamintojų instrukcijomis ir kitomis techninėmis duomenų bazėmis</w:t>
            </w:r>
          </w:p>
        </w:tc>
        <w:tc>
          <w:tcPr>
            <w:tcW w:w="1395" w:type="dxa"/>
            <w:tcBorders>
              <w:top w:val="single" w:sz="4" w:space="0" w:color="auto"/>
              <w:left w:val="single" w:sz="4" w:space="0" w:color="auto"/>
              <w:bottom w:val="single" w:sz="4" w:space="0" w:color="auto"/>
              <w:right w:val="single" w:sz="4" w:space="0" w:color="000000"/>
            </w:tcBorders>
            <w:shd w:val="clear" w:color="auto" w:fill="auto"/>
          </w:tcPr>
          <w:p w14:paraId="7D0A1A62" w14:textId="167E21EA" w:rsidR="00A85BDE" w:rsidRPr="0004592D" w:rsidRDefault="001455E3" w:rsidP="00585DE8">
            <w:pPr>
              <w:pStyle w:val="NoSpacing"/>
              <w:widowControl w:val="0"/>
              <w:jc w:val="center"/>
            </w:pPr>
            <w:r>
              <w:t>5</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07A31273" w14:textId="12DAA285" w:rsidR="00A85BDE" w:rsidRPr="0004592D" w:rsidRDefault="001455E3" w:rsidP="00585DE8">
            <w:pPr>
              <w:pStyle w:val="NoSpacing"/>
              <w:widowControl w:val="0"/>
              <w:jc w:val="center"/>
            </w:pPr>
            <w:r>
              <w:t>12</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1607682C" w14:textId="2F57624B" w:rsidR="00A85BDE" w:rsidRPr="0004592D" w:rsidRDefault="001455E3" w:rsidP="00585DE8">
            <w:pPr>
              <w:pStyle w:val="NoSpacing"/>
              <w:widowControl w:val="0"/>
              <w:jc w:val="center"/>
            </w:pPr>
            <w:r>
              <w:t>17</w:t>
            </w:r>
          </w:p>
        </w:tc>
      </w:tr>
      <w:tr w:rsidR="00A85BDE" w:rsidRPr="00C14A39" w14:paraId="4B4AE659" w14:textId="77777777" w:rsidTr="001455E3">
        <w:trPr>
          <w:trHeight w:val="3571"/>
          <w:jc w:val="center"/>
        </w:trPr>
        <w:tc>
          <w:tcPr>
            <w:tcW w:w="2824" w:type="dxa"/>
            <w:vMerge/>
            <w:tcBorders>
              <w:top w:val="single" w:sz="4" w:space="0" w:color="auto"/>
              <w:left w:val="single" w:sz="4" w:space="0" w:color="auto"/>
              <w:bottom w:val="single" w:sz="4" w:space="0" w:color="auto"/>
              <w:right w:val="single" w:sz="4" w:space="0" w:color="auto"/>
            </w:tcBorders>
          </w:tcPr>
          <w:p w14:paraId="4DB4E0DA" w14:textId="77777777" w:rsidR="00A85BDE" w:rsidRPr="00C14A39" w:rsidRDefault="00A85BDE" w:rsidP="00585DE8">
            <w:pPr>
              <w:pStyle w:val="NoSpacing"/>
              <w:widowControl w:val="0"/>
              <w:rPr>
                <w:b/>
              </w:rPr>
            </w:pPr>
          </w:p>
        </w:tc>
        <w:tc>
          <w:tcPr>
            <w:tcW w:w="3372" w:type="dxa"/>
            <w:vMerge/>
            <w:tcBorders>
              <w:top w:val="single" w:sz="4" w:space="0" w:color="auto"/>
              <w:left w:val="single" w:sz="4" w:space="0" w:color="auto"/>
              <w:bottom w:val="single" w:sz="4" w:space="0" w:color="auto"/>
              <w:right w:val="single" w:sz="4" w:space="0" w:color="auto"/>
            </w:tcBorders>
          </w:tcPr>
          <w:p w14:paraId="2F22FB5D" w14:textId="77777777" w:rsidR="00A85BDE" w:rsidRPr="00C14A39" w:rsidRDefault="00A85BDE" w:rsidP="00585DE8">
            <w:pPr>
              <w:pStyle w:val="NoSpacing"/>
              <w:widowControl w:val="0"/>
              <w:rPr>
                <w:rFonts w:eastAsia="Calibri"/>
              </w:rPr>
            </w:pPr>
          </w:p>
        </w:tc>
        <w:tc>
          <w:tcPr>
            <w:tcW w:w="4181" w:type="dxa"/>
            <w:tcBorders>
              <w:top w:val="single" w:sz="4" w:space="0" w:color="auto"/>
              <w:left w:val="single" w:sz="4" w:space="0" w:color="auto"/>
              <w:bottom w:val="single" w:sz="4" w:space="0" w:color="auto"/>
              <w:right w:val="single" w:sz="4" w:space="0" w:color="auto"/>
            </w:tcBorders>
          </w:tcPr>
          <w:p w14:paraId="4593BA16" w14:textId="77777777" w:rsidR="00A85BDE" w:rsidRPr="00C14A39" w:rsidRDefault="00A85BDE" w:rsidP="00585DE8">
            <w:pPr>
              <w:widowControl w:val="0"/>
              <w:tabs>
                <w:tab w:val="left" w:pos="222"/>
              </w:tabs>
              <w:spacing w:after="0" w:line="240" w:lineRule="auto"/>
              <w:rPr>
                <w:rFonts w:ascii="Times New Roman" w:eastAsia="Times New Roman" w:hAnsi="Times New Roman" w:cs="Times New Roman"/>
                <w:b/>
                <w:i/>
                <w:iCs/>
                <w:spacing w:val="-1"/>
                <w:sz w:val="24"/>
                <w:szCs w:val="24"/>
              </w:rPr>
            </w:pPr>
            <w:r w:rsidRPr="00C14A39">
              <w:rPr>
                <w:rFonts w:ascii="Times New Roman" w:eastAsia="Times New Roman" w:hAnsi="Times New Roman" w:cs="Times New Roman"/>
                <w:b/>
                <w:spacing w:val="-1"/>
                <w:sz w:val="24"/>
                <w:szCs w:val="24"/>
              </w:rPr>
              <w:t>Tema</w:t>
            </w:r>
            <w:r w:rsidRPr="00C14A39">
              <w:rPr>
                <w:rFonts w:ascii="Times New Roman" w:eastAsia="Times New Roman" w:hAnsi="Times New Roman" w:cs="Times New Roman"/>
                <w:b/>
                <w:i/>
                <w:iCs/>
                <w:spacing w:val="-1"/>
                <w:sz w:val="24"/>
                <w:szCs w:val="24"/>
              </w:rPr>
              <w:t xml:space="preserve">. </w:t>
            </w:r>
            <w:proofErr w:type="spellStart"/>
            <w:r w:rsidRPr="00C14A39">
              <w:rPr>
                <w:rFonts w:ascii="Times New Roman" w:eastAsia="Times New Roman" w:hAnsi="Times New Roman" w:cs="Times New Roman"/>
                <w:b/>
                <w:i/>
                <w:iCs/>
                <w:spacing w:val="-1"/>
                <w:sz w:val="24"/>
                <w:szCs w:val="24"/>
              </w:rPr>
              <w:t>Otto</w:t>
            </w:r>
            <w:proofErr w:type="spellEnd"/>
            <w:r w:rsidRPr="00C14A39">
              <w:rPr>
                <w:rFonts w:ascii="Times New Roman" w:eastAsia="Times New Roman" w:hAnsi="Times New Roman" w:cs="Times New Roman"/>
                <w:b/>
                <w:i/>
                <w:iCs/>
                <w:spacing w:val="-1"/>
                <w:sz w:val="24"/>
                <w:szCs w:val="24"/>
              </w:rPr>
              <w:t xml:space="preserve"> variklių maitinimo ir uždegimo sistemų elementų montavimo atlikimas, naudojantis gamintojų instrukcijomis ir laikantis darbo saugos bei aplinkosaugos reikalavimų</w:t>
            </w:r>
          </w:p>
          <w:p w14:paraId="4F56B0B6"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degalų tiekimo sistemų elementų montavimo atlikimas</w:t>
            </w:r>
          </w:p>
          <w:p w14:paraId="4BC62456"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uždegimo sistemų elementų montavimo atlikimas</w:t>
            </w:r>
          </w:p>
          <w:p w14:paraId="0B6CD881"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oro tiekimo traktų elementų montavimo atlikimas</w:t>
            </w:r>
          </w:p>
          <w:p w14:paraId="6C11F566" w14:textId="69BA777F" w:rsidR="00A85BDE" w:rsidRPr="00C14A39" w:rsidRDefault="00A85BDE" w:rsidP="00D85538">
            <w:pPr>
              <w:pStyle w:val="NoSpacing"/>
              <w:widowControl w:val="0"/>
              <w:numPr>
                <w:ilvl w:val="0"/>
                <w:numId w:val="5"/>
              </w:numPr>
              <w:tabs>
                <w:tab w:val="left" w:pos="222"/>
              </w:tabs>
              <w:suppressAutoHyphens w:val="0"/>
              <w:ind w:left="0" w:firstLine="0"/>
              <w:rPr>
                <w:b/>
                <w:spacing w:val="-1"/>
              </w:rPr>
            </w:pPr>
            <w:proofErr w:type="spellStart"/>
            <w:r w:rsidRPr="00D85538">
              <w:t>Otto</w:t>
            </w:r>
            <w:proofErr w:type="spellEnd"/>
            <w:r w:rsidRPr="00D85538">
              <w:t xml:space="preserve"> variklių išmetimo traktų elementų montavimo atlikimas</w:t>
            </w:r>
          </w:p>
        </w:tc>
        <w:tc>
          <w:tcPr>
            <w:tcW w:w="1395" w:type="dxa"/>
            <w:tcBorders>
              <w:top w:val="single" w:sz="4" w:space="0" w:color="auto"/>
              <w:left w:val="single" w:sz="4" w:space="0" w:color="auto"/>
              <w:bottom w:val="single" w:sz="4" w:space="0" w:color="auto"/>
              <w:right w:val="single" w:sz="4" w:space="0" w:color="000000"/>
            </w:tcBorders>
            <w:shd w:val="clear" w:color="auto" w:fill="auto"/>
          </w:tcPr>
          <w:p w14:paraId="0800495D" w14:textId="7FE7CBF8" w:rsidR="00A85BDE" w:rsidRPr="0004592D" w:rsidRDefault="001455E3" w:rsidP="00585DE8">
            <w:pPr>
              <w:pStyle w:val="NoSpacing"/>
              <w:widowControl w:val="0"/>
              <w:jc w:val="center"/>
            </w:pPr>
            <w:r>
              <w:t>6</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0E0B1947" w14:textId="643A4064" w:rsidR="00A85BDE" w:rsidRPr="0004592D" w:rsidRDefault="001455E3" w:rsidP="00585DE8">
            <w:pPr>
              <w:pStyle w:val="NoSpacing"/>
              <w:widowControl w:val="0"/>
              <w:jc w:val="center"/>
            </w:pPr>
            <w:r>
              <w:t>13</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5AD57DE0" w14:textId="4F4817AB" w:rsidR="00A85BDE" w:rsidRPr="0004592D" w:rsidRDefault="001455E3" w:rsidP="00585DE8">
            <w:pPr>
              <w:pStyle w:val="NoSpacing"/>
              <w:widowControl w:val="0"/>
              <w:jc w:val="center"/>
            </w:pPr>
            <w:r>
              <w:t>19</w:t>
            </w:r>
          </w:p>
        </w:tc>
      </w:tr>
      <w:tr w:rsidR="00A85BDE" w:rsidRPr="00C14A39" w14:paraId="18667DD4" w14:textId="77777777" w:rsidTr="001455E3">
        <w:trPr>
          <w:trHeight w:val="2404"/>
          <w:jc w:val="center"/>
        </w:trPr>
        <w:tc>
          <w:tcPr>
            <w:tcW w:w="2824" w:type="dxa"/>
            <w:vMerge/>
            <w:tcBorders>
              <w:top w:val="single" w:sz="4" w:space="0" w:color="auto"/>
              <w:left w:val="single" w:sz="4" w:space="0" w:color="auto"/>
              <w:bottom w:val="single" w:sz="4" w:space="0" w:color="auto"/>
              <w:right w:val="single" w:sz="4" w:space="0" w:color="auto"/>
            </w:tcBorders>
          </w:tcPr>
          <w:p w14:paraId="2DF1EC0E" w14:textId="77777777" w:rsidR="00A85BDE" w:rsidRPr="00C14A39" w:rsidRDefault="00A85BDE" w:rsidP="00585DE8">
            <w:pPr>
              <w:pStyle w:val="NoSpacing"/>
              <w:widowControl w:val="0"/>
              <w:rPr>
                <w:b/>
              </w:rPr>
            </w:pPr>
          </w:p>
        </w:tc>
        <w:tc>
          <w:tcPr>
            <w:tcW w:w="3372" w:type="dxa"/>
            <w:vMerge w:val="restart"/>
            <w:tcBorders>
              <w:top w:val="single" w:sz="4" w:space="0" w:color="auto"/>
              <w:left w:val="single" w:sz="4" w:space="0" w:color="auto"/>
              <w:bottom w:val="single" w:sz="4" w:space="0" w:color="auto"/>
              <w:right w:val="single" w:sz="4" w:space="0" w:color="auto"/>
            </w:tcBorders>
          </w:tcPr>
          <w:p w14:paraId="34F993E0" w14:textId="32F4D28B" w:rsidR="00A85BDE" w:rsidRPr="00C14A39" w:rsidRDefault="00A85BDE" w:rsidP="00585DE8">
            <w:pPr>
              <w:pStyle w:val="NoSpacing"/>
              <w:widowControl w:val="0"/>
              <w:rPr>
                <w:b/>
              </w:rPr>
            </w:pPr>
            <w:r w:rsidRPr="00C14A39">
              <w:t xml:space="preserve">1.3. </w:t>
            </w:r>
            <w:r w:rsidRPr="00C14A39">
              <w:rPr>
                <w:rFonts w:eastAsia="Calibri"/>
              </w:rPr>
              <w:t xml:space="preserve">Suderinti </w:t>
            </w:r>
            <w:proofErr w:type="spellStart"/>
            <w:r w:rsidRPr="00C14A39">
              <w:rPr>
                <w:rFonts w:eastAsia="Calibri"/>
              </w:rPr>
              <w:t>Otto</w:t>
            </w:r>
            <w:proofErr w:type="spellEnd"/>
            <w:r w:rsidRPr="00C14A39">
              <w:rPr>
                <w:rFonts w:eastAsia="Calibri"/>
              </w:rPr>
              <w:t xml:space="preserve"> variklių maitinimo ir uždegimo sistemos elementus laikantis nustatytų gamintojo techninių, darbo saugos ir aplinkosaugos reikalavimų.</w:t>
            </w:r>
          </w:p>
        </w:tc>
        <w:tc>
          <w:tcPr>
            <w:tcW w:w="4181" w:type="dxa"/>
            <w:tcBorders>
              <w:top w:val="single" w:sz="4" w:space="0" w:color="auto"/>
              <w:left w:val="single" w:sz="4" w:space="0" w:color="auto"/>
              <w:bottom w:val="single" w:sz="4" w:space="0" w:color="auto"/>
              <w:right w:val="single" w:sz="4" w:space="0" w:color="auto"/>
            </w:tcBorders>
          </w:tcPr>
          <w:p w14:paraId="65AADA74" w14:textId="318C83FB" w:rsidR="00A85BDE" w:rsidRPr="00C14A39" w:rsidRDefault="00BE49D7" w:rsidP="00585DE8">
            <w:pPr>
              <w:pStyle w:val="NoSpacing"/>
              <w:widowControl w:val="0"/>
              <w:rPr>
                <w:b/>
                <w:i/>
              </w:rPr>
            </w:pPr>
            <w:r>
              <w:rPr>
                <w:b/>
              </w:rPr>
              <w:t>Tema.</w:t>
            </w:r>
            <w:r w:rsidR="00A85BDE" w:rsidRPr="00C14A39">
              <w:rPr>
                <w:b/>
                <w:bCs/>
                <w:i/>
                <w:spacing w:val="-1"/>
              </w:rPr>
              <w:t xml:space="preserve"> </w:t>
            </w:r>
            <w:proofErr w:type="spellStart"/>
            <w:r w:rsidR="00A85BDE" w:rsidRPr="00C14A39">
              <w:rPr>
                <w:b/>
                <w:bCs/>
                <w:i/>
                <w:spacing w:val="-1"/>
              </w:rPr>
              <w:t>Otto</w:t>
            </w:r>
            <w:proofErr w:type="spellEnd"/>
            <w:r w:rsidR="00A85BDE" w:rsidRPr="00C14A39">
              <w:rPr>
                <w:b/>
                <w:bCs/>
                <w:i/>
                <w:spacing w:val="-1"/>
              </w:rPr>
              <w:t xml:space="preserve"> variklių maitinimo ir uždegimo sistemų gedimų atpažinimas pagal išorinius požymius</w:t>
            </w:r>
          </w:p>
          <w:p w14:paraId="27C0B225" w14:textId="77777777" w:rsidR="00A85BDE" w:rsidRPr="00C14A39" w:rsidRDefault="00A85BDE" w:rsidP="00D85538">
            <w:pPr>
              <w:pStyle w:val="NoSpacing"/>
              <w:widowControl w:val="0"/>
              <w:numPr>
                <w:ilvl w:val="0"/>
                <w:numId w:val="5"/>
              </w:numPr>
              <w:tabs>
                <w:tab w:val="left" w:pos="222"/>
              </w:tabs>
              <w:suppressAutoHyphens w:val="0"/>
              <w:ind w:left="0" w:firstLine="0"/>
            </w:pPr>
            <w:proofErr w:type="spellStart"/>
            <w:r w:rsidRPr="00C14A39">
              <w:t>Otto</w:t>
            </w:r>
            <w:proofErr w:type="spellEnd"/>
            <w:r w:rsidRPr="00C14A39">
              <w:t xml:space="preserve"> variklių degalų tiekimo sistemų gedimų atpažinimas</w:t>
            </w:r>
          </w:p>
          <w:p w14:paraId="267F02B2" w14:textId="77777777" w:rsidR="00A85BDE" w:rsidRPr="00C14A39" w:rsidRDefault="00A85BDE" w:rsidP="00D85538">
            <w:pPr>
              <w:pStyle w:val="NoSpacing"/>
              <w:widowControl w:val="0"/>
              <w:numPr>
                <w:ilvl w:val="0"/>
                <w:numId w:val="5"/>
              </w:numPr>
              <w:tabs>
                <w:tab w:val="left" w:pos="222"/>
              </w:tabs>
              <w:suppressAutoHyphens w:val="0"/>
              <w:ind w:left="0" w:firstLine="0"/>
            </w:pPr>
            <w:proofErr w:type="spellStart"/>
            <w:r w:rsidRPr="00C14A39">
              <w:t>Otto</w:t>
            </w:r>
            <w:proofErr w:type="spellEnd"/>
            <w:r w:rsidRPr="00C14A39">
              <w:t xml:space="preserve"> variklių uždegimo sistemų gedimų atpažinimas</w:t>
            </w:r>
          </w:p>
          <w:p w14:paraId="6F835C1C" w14:textId="77777777" w:rsidR="00B3563E" w:rsidRDefault="00A85BDE" w:rsidP="00D85538">
            <w:pPr>
              <w:pStyle w:val="NoSpacing"/>
              <w:widowControl w:val="0"/>
              <w:numPr>
                <w:ilvl w:val="0"/>
                <w:numId w:val="5"/>
              </w:numPr>
              <w:tabs>
                <w:tab w:val="left" w:pos="222"/>
              </w:tabs>
              <w:suppressAutoHyphens w:val="0"/>
              <w:ind w:left="0" w:firstLine="0"/>
            </w:pPr>
            <w:proofErr w:type="spellStart"/>
            <w:r w:rsidRPr="00C14A39">
              <w:t>Otto</w:t>
            </w:r>
            <w:proofErr w:type="spellEnd"/>
            <w:r w:rsidRPr="00C14A39">
              <w:t xml:space="preserve"> variklių oro tiekimo traktų gedimų atpažinimas</w:t>
            </w:r>
            <w:r w:rsidR="00B3563E" w:rsidRPr="00C14A39">
              <w:t xml:space="preserve"> </w:t>
            </w:r>
          </w:p>
          <w:p w14:paraId="6333B5A1" w14:textId="676C5D28" w:rsidR="00A85BDE" w:rsidRPr="00C14A39" w:rsidRDefault="00B3563E" w:rsidP="00D85538">
            <w:pPr>
              <w:pStyle w:val="NoSpacing"/>
              <w:widowControl w:val="0"/>
              <w:numPr>
                <w:ilvl w:val="0"/>
                <w:numId w:val="5"/>
              </w:numPr>
              <w:tabs>
                <w:tab w:val="left" w:pos="222"/>
              </w:tabs>
              <w:suppressAutoHyphens w:val="0"/>
              <w:ind w:left="0" w:firstLine="0"/>
              <w:rPr>
                <w:bCs/>
              </w:rPr>
            </w:pPr>
            <w:proofErr w:type="spellStart"/>
            <w:r w:rsidRPr="00C14A39">
              <w:t>Otto</w:t>
            </w:r>
            <w:proofErr w:type="spellEnd"/>
            <w:r w:rsidRPr="00C14A39">
              <w:t xml:space="preserve"> variklių išmetimo traktų gedimų atpažinimas</w:t>
            </w:r>
          </w:p>
        </w:tc>
        <w:tc>
          <w:tcPr>
            <w:tcW w:w="1395" w:type="dxa"/>
            <w:tcBorders>
              <w:top w:val="single" w:sz="4" w:space="0" w:color="000000"/>
              <w:left w:val="single" w:sz="4" w:space="0" w:color="auto"/>
              <w:bottom w:val="single" w:sz="4" w:space="0" w:color="auto"/>
              <w:right w:val="single" w:sz="4" w:space="0" w:color="000000"/>
            </w:tcBorders>
            <w:shd w:val="clear" w:color="auto" w:fill="auto"/>
          </w:tcPr>
          <w:p w14:paraId="51CBD09B" w14:textId="0741F741" w:rsidR="00A85BDE" w:rsidRPr="0004592D" w:rsidRDefault="001455E3" w:rsidP="00585DE8">
            <w:pPr>
              <w:pStyle w:val="NoSpacing"/>
              <w:widowControl w:val="0"/>
              <w:jc w:val="center"/>
            </w:pPr>
            <w:r>
              <w:t>5</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130EB276" w14:textId="1C5F6CF9" w:rsidR="00A85BDE" w:rsidRPr="0004592D" w:rsidRDefault="001455E3" w:rsidP="00585DE8">
            <w:pPr>
              <w:pStyle w:val="NoSpacing"/>
              <w:widowControl w:val="0"/>
              <w:jc w:val="center"/>
            </w:pPr>
            <w:r>
              <w:t>12</w:t>
            </w:r>
          </w:p>
        </w:tc>
        <w:tc>
          <w:tcPr>
            <w:tcW w:w="1394" w:type="dxa"/>
            <w:tcBorders>
              <w:top w:val="single" w:sz="4" w:space="0" w:color="000000"/>
              <w:left w:val="single" w:sz="4" w:space="0" w:color="000000"/>
              <w:bottom w:val="single" w:sz="4" w:space="0" w:color="auto"/>
              <w:right w:val="single" w:sz="4" w:space="0" w:color="000000"/>
            </w:tcBorders>
            <w:shd w:val="clear" w:color="auto" w:fill="auto"/>
          </w:tcPr>
          <w:p w14:paraId="35E11EC7" w14:textId="335E7AE9" w:rsidR="00A85BDE" w:rsidRPr="0004592D" w:rsidRDefault="001455E3" w:rsidP="00585DE8">
            <w:pPr>
              <w:pStyle w:val="NoSpacing"/>
              <w:widowControl w:val="0"/>
              <w:jc w:val="center"/>
            </w:pPr>
            <w:r>
              <w:t>17</w:t>
            </w:r>
          </w:p>
        </w:tc>
      </w:tr>
      <w:tr w:rsidR="00A85BDE" w:rsidRPr="00C14A39" w14:paraId="5725D52E" w14:textId="77777777" w:rsidTr="001455E3">
        <w:trPr>
          <w:trHeight w:val="3398"/>
          <w:jc w:val="center"/>
        </w:trPr>
        <w:tc>
          <w:tcPr>
            <w:tcW w:w="2824" w:type="dxa"/>
            <w:vMerge/>
            <w:tcBorders>
              <w:top w:val="single" w:sz="4" w:space="0" w:color="auto"/>
              <w:left w:val="single" w:sz="4" w:space="0" w:color="auto"/>
              <w:bottom w:val="single" w:sz="4" w:space="0" w:color="auto"/>
              <w:right w:val="single" w:sz="4" w:space="0" w:color="auto"/>
            </w:tcBorders>
          </w:tcPr>
          <w:p w14:paraId="5FDE3DCB" w14:textId="77777777" w:rsidR="00A85BDE" w:rsidRPr="00C14A39" w:rsidRDefault="00A85BDE" w:rsidP="00585DE8">
            <w:pPr>
              <w:pStyle w:val="NoSpacing"/>
              <w:widowControl w:val="0"/>
              <w:rPr>
                <w:b/>
              </w:rPr>
            </w:pPr>
          </w:p>
        </w:tc>
        <w:tc>
          <w:tcPr>
            <w:tcW w:w="3372" w:type="dxa"/>
            <w:vMerge/>
            <w:tcBorders>
              <w:top w:val="single" w:sz="4" w:space="0" w:color="auto"/>
              <w:left w:val="single" w:sz="4" w:space="0" w:color="auto"/>
              <w:bottom w:val="single" w:sz="4" w:space="0" w:color="auto"/>
              <w:right w:val="single" w:sz="4" w:space="0" w:color="auto"/>
            </w:tcBorders>
          </w:tcPr>
          <w:p w14:paraId="6BF56D89" w14:textId="77777777" w:rsidR="00A85BDE" w:rsidRPr="00C14A39" w:rsidRDefault="00A85BDE"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36CC125F" w14:textId="77777777" w:rsidR="00A85BDE" w:rsidRPr="00C14A39" w:rsidRDefault="00A85BDE" w:rsidP="00585DE8">
            <w:pPr>
              <w:pStyle w:val="NoSpacing"/>
              <w:widowControl w:val="0"/>
              <w:tabs>
                <w:tab w:val="left" w:pos="222"/>
              </w:tabs>
              <w:rPr>
                <w:b/>
                <w:i/>
                <w:iCs/>
              </w:rPr>
            </w:pPr>
            <w:r w:rsidRPr="00C14A39">
              <w:rPr>
                <w:b/>
              </w:rPr>
              <w:t xml:space="preserve">Tema. </w:t>
            </w:r>
            <w:proofErr w:type="spellStart"/>
            <w:r w:rsidRPr="00C14A39">
              <w:rPr>
                <w:b/>
                <w:i/>
                <w:iCs/>
              </w:rPr>
              <w:t>Otto</w:t>
            </w:r>
            <w:proofErr w:type="spellEnd"/>
            <w:r w:rsidRPr="00C14A39">
              <w:rPr>
                <w:b/>
                <w:i/>
                <w:iCs/>
              </w:rPr>
              <w:t xml:space="preserve"> variklių maitinimo ir uždegimo sistemų elementų suderinimas naudojant diagnostikos prietaisus ir įrenginius</w:t>
            </w:r>
          </w:p>
          <w:p w14:paraId="4DE99171"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degalų tiekimo sistemų elementų suderinimas</w:t>
            </w:r>
          </w:p>
          <w:p w14:paraId="147D681B"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uždegimo sistemų elementų suderinimas</w:t>
            </w:r>
          </w:p>
          <w:p w14:paraId="2A0F954C" w14:textId="77777777" w:rsidR="00A85BDE" w:rsidRPr="00D85538" w:rsidRDefault="00A85BDE" w:rsidP="00D85538">
            <w:pPr>
              <w:pStyle w:val="NoSpacing"/>
              <w:widowControl w:val="0"/>
              <w:numPr>
                <w:ilvl w:val="0"/>
                <w:numId w:val="5"/>
              </w:numPr>
              <w:tabs>
                <w:tab w:val="left" w:pos="222"/>
              </w:tabs>
              <w:suppressAutoHyphens w:val="0"/>
              <w:ind w:left="0" w:firstLine="0"/>
            </w:pPr>
            <w:proofErr w:type="spellStart"/>
            <w:r w:rsidRPr="00D85538">
              <w:t>Otto</w:t>
            </w:r>
            <w:proofErr w:type="spellEnd"/>
            <w:r w:rsidRPr="00D85538">
              <w:t xml:space="preserve"> variklių oro tiekimo traktų elementų suderinimas</w:t>
            </w:r>
          </w:p>
          <w:p w14:paraId="417803FA" w14:textId="32DF5502" w:rsidR="00A85BDE" w:rsidRPr="00C14A39" w:rsidRDefault="00A85BDE" w:rsidP="00D85538">
            <w:pPr>
              <w:pStyle w:val="NoSpacing"/>
              <w:widowControl w:val="0"/>
              <w:numPr>
                <w:ilvl w:val="0"/>
                <w:numId w:val="5"/>
              </w:numPr>
              <w:tabs>
                <w:tab w:val="left" w:pos="222"/>
              </w:tabs>
              <w:suppressAutoHyphens w:val="0"/>
              <w:ind w:left="0" w:firstLine="0"/>
              <w:rPr>
                <w:b/>
              </w:rPr>
            </w:pPr>
            <w:proofErr w:type="spellStart"/>
            <w:r w:rsidRPr="00D85538">
              <w:t>Otto</w:t>
            </w:r>
            <w:proofErr w:type="spellEnd"/>
            <w:r w:rsidRPr="00D85538">
              <w:t xml:space="preserve"> variklių išmetimo traktų elementų suderinimas</w:t>
            </w:r>
          </w:p>
        </w:tc>
        <w:tc>
          <w:tcPr>
            <w:tcW w:w="1395" w:type="dxa"/>
            <w:tcBorders>
              <w:top w:val="single" w:sz="4" w:space="0" w:color="auto"/>
              <w:left w:val="single" w:sz="4" w:space="0" w:color="auto"/>
              <w:bottom w:val="single" w:sz="4" w:space="0" w:color="auto"/>
              <w:right w:val="single" w:sz="4" w:space="0" w:color="000000"/>
            </w:tcBorders>
            <w:shd w:val="clear" w:color="auto" w:fill="auto"/>
          </w:tcPr>
          <w:p w14:paraId="343D542E" w14:textId="1BC0E333" w:rsidR="00A85BDE" w:rsidRPr="0004592D" w:rsidRDefault="001455E3" w:rsidP="00585DE8">
            <w:pPr>
              <w:pStyle w:val="NoSpacing"/>
              <w:widowControl w:val="0"/>
              <w:jc w:val="center"/>
            </w:pPr>
            <w:r>
              <w:t>5</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2FD331B1" w14:textId="391BE6FA" w:rsidR="00A85BDE" w:rsidRPr="0004592D" w:rsidRDefault="001455E3" w:rsidP="00585DE8">
            <w:pPr>
              <w:pStyle w:val="NoSpacing"/>
              <w:widowControl w:val="0"/>
              <w:jc w:val="center"/>
            </w:pPr>
            <w:r>
              <w:t>12</w:t>
            </w:r>
          </w:p>
        </w:tc>
        <w:tc>
          <w:tcPr>
            <w:tcW w:w="1394" w:type="dxa"/>
            <w:tcBorders>
              <w:top w:val="single" w:sz="4" w:space="0" w:color="auto"/>
              <w:left w:val="single" w:sz="4" w:space="0" w:color="000000"/>
              <w:bottom w:val="single" w:sz="4" w:space="0" w:color="auto"/>
              <w:right w:val="single" w:sz="4" w:space="0" w:color="000000"/>
            </w:tcBorders>
            <w:shd w:val="clear" w:color="auto" w:fill="auto"/>
          </w:tcPr>
          <w:p w14:paraId="542629FE" w14:textId="7BEC231E" w:rsidR="00A85BDE" w:rsidRPr="0004592D" w:rsidRDefault="001455E3" w:rsidP="00585DE8">
            <w:pPr>
              <w:pStyle w:val="NoSpacing"/>
              <w:widowControl w:val="0"/>
              <w:jc w:val="center"/>
            </w:pPr>
            <w:r>
              <w:t>17</w:t>
            </w:r>
          </w:p>
        </w:tc>
      </w:tr>
      <w:tr w:rsidR="00A85BDE" w:rsidRPr="00C14A39" w14:paraId="616421C0" w14:textId="77777777" w:rsidTr="001455E3">
        <w:trPr>
          <w:trHeight w:val="2971"/>
          <w:jc w:val="center"/>
        </w:trPr>
        <w:tc>
          <w:tcPr>
            <w:tcW w:w="2824" w:type="dxa"/>
            <w:vMerge w:val="restart"/>
            <w:tcBorders>
              <w:top w:val="single" w:sz="4" w:space="0" w:color="auto"/>
              <w:left w:val="single" w:sz="4" w:space="0" w:color="auto"/>
              <w:bottom w:val="single" w:sz="4" w:space="0" w:color="auto"/>
              <w:right w:val="single" w:sz="4" w:space="0" w:color="auto"/>
            </w:tcBorders>
          </w:tcPr>
          <w:p w14:paraId="45354509" w14:textId="793A9C31" w:rsidR="00A85BDE" w:rsidRPr="00C14A39" w:rsidRDefault="00A85BDE" w:rsidP="00585DE8">
            <w:pPr>
              <w:pStyle w:val="NoSpacing"/>
              <w:widowControl w:val="0"/>
              <w:rPr>
                <w:bCs/>
              </w:rPr>
            </w:pPr>
            <w:r w:rsidRPr="00C14A39">
              <w:rPr>
                <w:bCs/>
              </w:rPr>
              <w:lastRenderedPageBreak/>
              <w:t>2. Montuoti ir derinti dyzelinių variklių maitinimo sistemų elementus.</w:t>
            </w:r>
          </w:p>
        </w:tc>
        <w:tc>
          <w:tcPr>
            <w:tcW w:w="3372" w:type="dxa"/>
            <w:vMerge w:val="restart"/>
            <w:tcBorders>
              <w:top w:val="single" w:sz="4" w:space="0" w:color="auto"/>
              <w:left w:val="single" w:sz="4" w:space="0" w:color="auto"/>
              <w:bottom w:val="single" w:sz="4" w:space="0" w:color="auto"/>
              <w:right w:val="single" w:sz="4" w:space="0" w:color="auto"/>
            </w:tcBorders>
          </w:tcPr>
          <w:p w14:paraId="27A63C3E" w14:textId="459DDAB1" w:rsidR="00A85BDE" w:rsidRPr="00C14A39" w:rsidRDefault="00A85BDE" w:rsidP="00585DE8">
            <w:pPr>
              <w:pStyle w:val="NoSpacing"/>
              <w:widowControl w:val="0"/>
            </w:pPr>
            <w:r w:rsidRPr="00C14A39">
              <w:t>2.1. Apibūdinti dyzelinių variklių maitinimo sistemų sandarą ir konstrukcijas.</w:t>
            </w:r>
          </w:p>
        </w:tc>
        <w:tc>
          <w:tcPr>
            <w:tcW w:w="4181" w:type="dxa"/>
            <w:tcBorders>
              <w:top w:val="single" w:sz="4" w:space="0" w:color="auto"/>
              <w:left w:val="single" w:sz="4" w:space="0" w:color="auto"/>
              <w:bottom w:val="single" w:sz="4" w:space="0" w:color="auto"/>
              <w:right w:val="single" w:sz="4" w:space="0" w:color="auto"/>
            </w:tcBorders>
          </w:tcPr>
          <w:p w14:paraId="4A76ECB7" w14:textId="77777777" w:rsidR="00A85BDE" w:rsidRPr="00C14A39" w:rsidRDefault="00A85BDE" w:rsidP="00585DE8">
            <w:pPr>
              <w:pStyle w:val="NoSpacing"/>
              <w:widowControl w:val="0"/>
              <w:rPr>
                <w:b/>
                <w:i/>
                <w:iCs/>
              </w:rPr>
            </w:pPr>
            <w:r w:rsidRPr="00C14A39">
              <w:rPr>
                <w:b/>
              </w:rPr>
              <w:t xml:space="preserve">Tema. </w:t>
            </w:r>
            <w:r w:rsidRPr="00C14A39">
              <w:rPr>
                <w:b/>
                <w:i/>
                <w:iCs/>
              </w:rPr>
              <w:t>Dyzelinių variklių maitinimo sistemų konstrukciniai ypatumai</w:t>
            </w:r>
          </w:p>
          <w:p w14:paraId="06039B5D" w14:textId="77777777" w:rsidR="00A85BDE" w:rsidRPr="00D85538" w:rsidRDefault="00A85BDE" w:rsidP="00D85538">
            <w:pPr>
              <w:pStyle w:val="NoSpacing"/>
              <w:widowControl w:val="0"/>
              <w:numPr>
                <w:ilvl w:val="0"/>
                <w:numId w:val="5"/>
              </w:numPr>
              <w:tabs>
                <w:tab w:val="left" w:pos="222"/>
              </w:tabs>
              <w:suppressAutoHyphens w:val="0"/>
              <w:ind w:left="0" w:firstLine="0"/>
            </w:pPr>
            <w:r w:rsidRPr="00D85538">
              <w:t>Dyzelinių variklių maitinimo sistemų klasifikacija</w:t>
            </w:r>
          </w:p>
          <w:p w14:paraId="536BFCC0" w14:textId="77777777" w:rsidR="00A85BDE" w:rsidRPr="00D85538" w:rsidRDefault="00A85BDE" w:rsidP="00D85538">
            <w:pPr>
              <w:pStyle w:val="NoSpacing"/>
              <w:widowControl w:val="0"/>
              <w:numPr>
                <w:ilvl w:val="0"/>
                <w:numId w:val="5"/>
              </w:numPr>
              <w:tabs>
                <w:tab w:val="left" w:pos="222"/>
              </w:tabs>
              <w:suppressAutoHyphens w:val="0"/>
              <w:ind w:left="0" w:firstLine="0"/>
            </w:pPr>
            <w:r w:rsidRPr="00D85538">
              <w:t>Dyzelinių variklių maitinimo sistemų gamybai naudojamos konstrukcinės ir eksploatacinės medžiagos ir jų savybės</w:t>
            </w:r>
          </w:p>
          <w:p w14:paraId="70CC33E7" w14:textId="77777777" w:rsidR="00A85BDE" w:rsidRPr="00D85538" w:rsidRDefault="00A85BDE" w:rsidP="00D85538">
            <w:pPr>
              <w:pStyle w:val="NoSpacing"/>
              <w:widowControl w:val="0"/>
              <w:numPr>
                <w:ilvl w:val="0"/>
                <w:numId w:val="5"/>
              </w:numPr>
              <w:tabs>
                <w:tab w:val="left" w:pos="222"/>
              </w:tabs>
              <w:suppressAutoHyphens w:val="0"/>
              <w:ind w:left="0" w:firstLine="0"/>
            </w:pPr>
            <w:r w:rsidRPr="00D85538">
              <w:t>Dyzelinių variklių maitinimo sistemų charakteristikos ir parametrai</w:t>
            </w:r>
          </w:p>
          <w:p w14:paraId="2F61E56D" w14:textId="0EAA8F2C" w:rsidR="00A85BDE" w:rsidRPr="00C14A39" w:rsidRDefault="00A85BDE" w:rsidP="00D85538">
            <w:pPr>
              <w:pStyle w:val="NoSpacing"/>
              <w:widowControl w:val="0"/>
              <w:numPr>
                <w:ilvl w:val="0"/>
                <w:numId w:val="5"/>
              </w:numPr>
              <w:tabs>
                <w:tab w:val="left" w:pos="222"/>
              </w:tabs>
              <w:suppressAutoHyphens w:val="0"/>
              <w:ind w:left="0" w:firstLine="0"/>
              <w:rPr>
                <w:bCs/>
              </w:rPr>
            </w:pPr>
            <w:r w:rsidRPr="00D85538">
              <w:t>Dyzelinių variklių deginių toksiškumas ir jo mažinimo būdai</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9AB4456" w14:textId="01783D18" w:rsidR="00A85BDE" w:rsidRPr="0004592D" w:rsidRDefault="00F8413F" w:rsidP="00585DE8">
            <w:pPr>
              <w:pStyle w:val="NoSpacing"/>
              <w:widowControl w:val="0"/>
              <w:jc w:val="center"/>
            </w:pPr>
            <w:r>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A698ADC" w14:textId="257F7EB8" w:rsidR="00A85BDE" w:rsidRPr="0004592D" w:rsidRDefault="00F8413F" w:rsidP="00585DE8">
            <w:pPr>
              <w:pStyle w:val="NoSpacing"/>
              <w:widowControl w:val="0"/>
              <w:jc w:val="center"/>
            </w:pPr>
            <w:r>
              <w:t>11</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E00D7D0" w14:textId="78D437D8" w:rsidR="00A85BDE" w:rsidRPr="0004592D" w:rsidRDefault="001455E3" w:rsidP="00585DE8">
            <w:pPr>
              <w:pStyle w:val="NoSpacing"/>
              <w:widowControl w:val="0"/>
              <w:jc w:val="center"/>
            </w:pPr>
            <w:r>
              <w:t>17</w:t>
            </w:r>
          </w:p>
        </w:tc>
      </w:tr>
      <w:tr w:rsidR="0050644F" w:rsidRPr="00C14A39" w14:paraId="344943D0" w14:textId="77777777" w:rsidTr="001455E3">
        <w:trPr>
          <w:trHeight w:val="2973"/>
          <w:jc w:val="center"/>
        </w:trPr>
        <w:tc>
          <w:tcPr>
            <w:tcW w:w="2824" w:type="dxa"/>
            <w:vMerge/>
            <w:tcBorders>
              <w:top w:val="single" w:sz="4" w:space="0" w:color="auto"/>
              <w:left w:val="single" w:sz="4" w:space="0" w:color="auto"/>
              <w:bottom w:val="single" w:sz="4" w:space="0" w:color="auto"/>
              <w:right w:val="single" w:sz="4" w:space="0" w:color="auto"/>
            </w:tcBorders>
          </w:tcPr>
          <w:p w14:paraId="6990F9B1" w14:textId="77777777" w:rsidR="0050644F" w:rsidRPr="00C14A39" w:rsidRDefault="0050644F" w:rsidP="00585DE8">
            <w:pPr>
              <w:pStyle w:val="NoSpacing"/>
              <w:widowControl w:val="0"/>
              <w:rPr>
                <w:bCs/>
              </w:rPr>
            </w:pPr>
          </w:p>
        </w:tc>
        <w:tc>
          <w:tcPr>
            <w:tcW w:w="3372" w:type="dxa"/>
            <w:vMerge/>
            <w:tcBorders>
              <w:top w:val="single" w:sz="4" w:space="0" w:color="auto"/>
              <w:left w:val="single" w:sz="4" w:space="0" w:color="auto"/>
              <w:bottom w:val="single" w:sz="4" w:space="0" w:color="auto"/>
              <w:right w:val="single" w:sz="4" w:space="0" w:color="auto"/>
            </w:tcBorders>
          </w:tcPr>
          <w:p w14:paraId="79C7EC24" w14:textId="77777777" w:rsidR="0050644F" w:rsidRPr="00C14A39" w:rsidRDefault="0050644F"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18F7E9DA" w14:textId="7B2FC6B1" w:rsidR="0050644F" w:rsidRPr="00C85763" w:rsidRDefault="0050644F" w:rsidP="00585DE8">
            <w:pPr>
              <w:pStyle w:val="NoSpacing"/>
              <w:widowControl w:val="0"/>
              <w:rPr>
                <w:b/>
                <w:i/>
                <w:iCs/>
              </w:rPr>
            </w:pPr>
            <w:r w:rsidRPr="00C85763">
              <w:rPr>
                <w:b/>
              </w:rPr>
              <w:t>Tema.</w:t>
            </w:r>
            <w:r w:rsidRPr="00C85763">
              <w:rPr>
                <w:b/>
                <w:i/>
                <w:iCs/>
              </w:rPr>
              <w:t xml:space="preserve"> </w:t>
            </w:r>
            <w:r w:rsidR="00E94C19" w:rsidRPr="00C85763">
              <w:rPr>
                <w:b/>
                <w:i/>
                <w:iCs/>
              </w:rPr>
              <w:t xml:space="preserve">Dyzelinių variklių maitinimo </w:t>
            </w:r>
            <w:r w:rsidRPr="00C85763">
              <w:rPr>
                <w:b/>
                <w:i/>
                <w:iCs/>
              </w:rPr>
              <w:t>sistemų sandara ir konstrukcijos</w:t>
            </w:r>
          </w:p>
          <w:p w14:paraId="79D30E15" w14:textId="77777777" w:rsidR="0050644F" w:rsidRPr="00C85763" w:rsidRDefault="0050644F" w:rsidP="00D85538">
            <w:pPr>
              <w:pStyle w:val="NoSpacing"/>
              <w:widowControl w:val="0"/>
              <w:numPr>
                <w:ilvl w:val="0"/>
                <w:numId w:val="5"/>
              </w:numPr>
              <w:tabs>
                <w:tab w:val="left" w:pos="222"/>
              </w:tabs>
              <w:suppressAutoHyphens w:val="0"/>
              <w:ind w:left="0" w:firstLine="0"/>
            </w:pPr>
            <w:r w:rsidRPr="00C85763">
              <w:t>Dyzelinių variklių degalų tiekimo sistemų sandara ir konstrukcijos</w:t>
            </w:r>
          </w:p>
          <w:p w14:paraId="30D03D2E" w14:textId="77777777" w:rsidR="0050644F" w:rsidRPr="00C85763" w:rsidRDefault="0050644F" w:rsidP="00D85538">
            <w:pPr>
              <w:pStyle w:val="NoSpacing"/>
              <w:widowControl w:val="0"/>
              <w:numPr>
                <w:ilvl w:val="0"/>
                <w:numId w:val="5"/>
              </w:numPr>
              <w:tabs>
                <w:tab w:val="left" w:pos="222"/>
              </w:tabs>
              <w:suppressAutoHyphens w:val="0"/>
              <w:ind w:left="0" w:firstLine="0"/>
            </w:pPr>
            <w:r w:rsidRPr="00C85763">
              <w:t>Dyzelinių variklio paleidimo palengvinimo sistemų sandara ir konstrukcijos</w:t>
            </w:r>
          </w:p>
          <w:p w14:paraId="3FC7E9CC" w14:textId="77777777" w:rsidR="0050644F" w:rsidRPr="00C85763" w:rsidRDefault="0050644F" w:rsidP="00D85538">
            <w:pPr>
              <w:pStyle w:val="NoSpacing"/>
              <w:widowControl w:val="0"/>
              <w:numPr>
                <w:ilvl w:val="0"/>
                <w:numId w:val="5"/>
              </w:numPr>
              <w:tabs>
                <w:tab w:val="left" w:pos="222"/>
              </w:tabs>
              <w:suppressAutoHyphens w:val="0"/>
              <w:ind w:left="0" w:firstLine="0"/>
            </w:pPr>
            <w:r w:rsidRPr="00C85763">
              <w:t>Dyzelinių variklių oro tiekimo traktų sandara ir konstrukcijos</w:t>
            </w:r>
          </w:p>
          <w:p w14:paraId="05BB100D" w14:textId="73611A03" w:rsidR="0050644F" w:rsidRPr="00C85763" w:rsidRDefault="0050644F" w:rsidP="00D85538">
            <w:pPr>
              <w:pStyle w:val="NoSpacing"/>
              <w:widowControl w:val="0"/>
              <w:numPr>
                <w:ilvl w:val="0"/>
                <w:numId w:val="5"/>
              </w:numPr>
              <w:tabs>
                <w:tab w:val="left" w:pos="222"/>
              </w:tabs>
              <w:suppressAutoHyphens w:val="0"/>
              <w:ind w:left="0" w:firstLine="0"/>
              <w:rPr>
                <w:b/>
              </w:rPr>
            </w:pPr>
            <w:r w:rsidRPr="00C85763">
              <w:t>Dyzelinių variklių išmetimo traktų sandara ir konstrukcijos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46376A5" w14:textId="20597553" w:rsidR="0050644F" w:rsidRPr="0004592D" w:rsidRDefault="00F8413F" w:rsidP="00585DE8">
            <w:pPr>
              <w:pStyle w:val="NoSpacing"/>
              <w:widowControl w:val="0"/>
              <w:jc w:val="center"/>
            </w:pPr>
            <w:r>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6CB936D" w14:textId="6A879F70" w:rsidR="0050644F" w:rsidRPr="0004592D" w:rsidRDefault="00F8413F" w:rsidP="00585DE8">
            <w:pPr>
              <w:pStyle w:val="NoSpacing"/>
              <w:widowControl w:val="0"/>
              <w:jc w:val="center"/>
            </w:pPr>
            <w:r>
              <w:t>11</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AE37D42" w14:textId="4860295F" w:rsidR="0050644F" w:rsidRPr="0004592D" w:rsidRDefault="001455E3" w:rsidP="00585DE8">
            <w:pPr>
              <w:pStyle w:val="NoSpacing"/>
              <w:widowControl w:val="0"/>
              <w:jc w:val="center"/>
            </w:pPr>
            <w:r>
              <w:t>17</w:t>
            </w:r>
          </w:p>
        </w:tc>
      </w:tr>
      <w:tr w:rsidR="0050644F" w:rsidRPr="00C14A39" w14:paraId="20994A7D" w14:textId="77777777" w:rsidTr="001455E3">
        <w:trPr>
          <w:trHeight w:val="1415"/>
          <w:jc w:val="center"/>
        </w:trPr>
        <w:tc>
          <w:tcPr>
            <w:tcW w:w="2824" w:type="dxa"/>
            <w:vMerge/>
            <w:tcBorders>
              <w:top w:val="single" w:sz="4" w:space="0" w:color="auto"/>
              <w:left w:val="single" w:sz="4" w:space="0" w:color="auto"/>
              <w:bottom w:val="single" w:sz="4" w:space="0" w:color="auto"/>
              <w:right w:val="single" w:sz="4" w:space="0" w:color="auto"/>
            </w:tcBorders>
          </w:tcPr>
          <w:p w14:paraId="365FF760" w14:textId="77777777" w:rsidR="0050644F" w:rsidRPr="00C14A39" w:rsidRDefault="0050644F" w:rsidP="00585DE8">
            <w:pPr>
              <w:pStyle w:val="NoSpacing"/>
              <w:widowControl w:val="0"/>
              <w:rPr>
                <w:bCs/>
              </w:rPr>
            </w:pPr>
          </w:p>
        </w:tc>
        <w:tc>
          <w:tcPr>
            <w:tcW w:w="3372" w:type="dxa"/>
            <w:vMerge w:val="restart"/>
            <w:tcBorders>
              <w:top w:val="single" w:sz="4" w:space="0" w:color="auto"/>
              <w:left w:val="single" w:sz="4" w:space="0" w:color="auto"/>
              <w:bottom w:val="single" w:sz="4" w:space="0" w:color="auto"/>
              <w:right w:val="single" w:sz="4" w:space="0" w:color="auto"/>
            </w:tcBorders>
          </w:tcPr>
          <w:p w14:paraId="1AA1F877" w14:textId="1BF61196" w:rsidR="0050644F" w:rsidRPr="00C14A39" w:rsidRDefault="0050644F" w:rsidP="00585DE8">
            <w:pPr>
              <w:pStyle w:val="NoSpacing"/>
              <w:widowControl w:val="0"/>
            </w:pPr>
            <w:r w:rsidRPr="00C14A39">
              <w:t>2.2. Atlikti dyzelinių variklių maitinimo sistemų elementų montavimą laikantis darbų saugos bei aplinkosaugos reikalavimų.</w:t>
            </w:r>
          </w:p>
        </w:tc>
        <w:tc>
          <w:tcPr>
            <w:tcW w:w="4181" w:type="dxa"/>
            <w:tcBorders>
              <w:top w:val="single" w:sz="4" w:space="0" w:color="auto"/>
              <w:left w:val="single" w:sz="4" w:space="0" w:color="auto"/>
              <w:bottom w:val="single" w:sz="4" w:space="0" w:color="auto"/>
              <w:right w:val="single" w:sz="4" w:space="0" w:color="auto"/>
            </w:tcBorders>
          </w:tcPr>
          <w:p w14:paraId="389A97AD" w14:textId="77777777" w:rsidR="0050644F" w:rsidRPr="00C14A39" w:rsidRDefault="0050644F" w:rsidP="00585DE8">
            <w:pPr>
              <w:pStyle w:val="NoSpacing"/>
              <w:widowControl w:val="0"/>
              <w:rPr>
                <w:b/>
                <w:i/>
                <w:iCs/>
              </w:rPr>
            </w:pPr>
            <w:r w:rsidRPr="00C14A39">
              <w:rPr>
                <w:b/>
              </w:rPr>
              <w:t>Tema</w:t>
            </w:r>
            <w:r w:rsidRPr="00C14A39">
              <w:rPr>
                <w:b/>
                <w:i/>
                <w:iCs/>
              </w:rPr>
              <w:t>. Dyzelinių variklių maitinimo sistemų elementų montavimui naudojamų medžiagų parinkimas</w:t>
            </w:r>
          </w:p>
          <w:p w14:paraId="389D66C3" w14:textId="77777777" w:rsidR="0050644F" w:rsidRPr="00D85538" w:rsidRDefault="0050644F" w:rsidP="00D85538">
            <w:pPr>
              <w:pStyle w:val="NoSpacing"/>
              <w:widowControl w:val="0"/>
              <w:numPr>
                <w:ilvl w:val="0"/>
                <w:numId w:val="5"/>
              </w:numPr>
              <w:tabs>
                <w:tab w:val="left" w:pos="222"/>
              </w:tabs>
              <w:suppressAutoHyphens w:val="0"/>
              <w:ind w:left="0" w:firstLine="0"/>
            </w:pPr>
            <w:r w:rsidRPr="00D85538">
              <w:t>Plastinių tepalų parinkimas</w:t>
            </w:r>
          </w:p>
          <w:p w14:paraId="52C5B7DC" w14:textId="65B129DD" w:rsidR="0050644F" w:rsidRPr="00C14A39" w:rsidRDefault="0050644F" w:rsidP="00D85538">
            <w:pPr>
              <w:pStyle w:val="NoSpacing"/>
              <w:widowControl w:val="0"/>
              <w:numPr>
                <w:ilvl w:val="0"/>
                <w:numId w:val="5"/>
              </w:numPr>
              <w:tabs>
                <w:tab w:val="left" w:pos="222"/>
              </w:tabs>
              <w:suppressAutoHyphens w:val="0"/>
              <w:ind w:left="0" w:firstLine="0"/>
              <w:rPr>
                <w:bCs/>
              </w:rPr>
            </w:pPr>
            <w:r w:rsidRPr="00D85538">
              <w:t>Sandarinimo medžiagų parinkimas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62B4978" w14:textId="60093F34" w:rsidR="0050644F" w:rsidRPr="0004592D" w:rsidRDefault="001455E3" w:rsidP="00585DE8">
            <w:pPr>
              <w:pStyle w:val="NoSpacing"/>
              <w:widowControl w:val="0"/>
              <w:jc w:val="center"/>
            </w:pPr>
            <w:r>
              <w:t>3</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5AE2C34" w14:textId="43EF8DCC" w:rsidR="0050644F" w:rsidRPr="0004592D" w:rsidRDefault="001455E3" w:rsidP="00585DE8">
            <w:pPr>
              <w:pStyle w:val="NoSpacing"/>
              <w:widowControl w:val="0"/>
              <w:jc w:val="center"/>
            </w:pPr>
            <w:r>
              <w:t>10</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5E295CA" w14:textId="7AD3F011" w:rsidR="0050644F" w:rsidRPr="0004592D" w:rsidRDefault="001455E3" w:rsidP="00585DE8">
            <w:pPr>
              <w:pStyle w:val="NoSpacing"/>
              <w:widowControl w:val="0"/>
              <w:jc w:val="center"/>
            </w:pPr>
            <w:r>
              <w:t>13</w:t>
            </w:r>
          </w:p>
        </w:tc>
      </w:tr>
      <w:tr w:rsidR="0050644F" w:rsidRPr="00C14A39" w14:paraId="56621253" w14:textId="77777777" w:rsidTr="001455E3">
        <w:trPr>
          <w:trHeight w:val="4105"/>
          <w:jc w:val="center"/>
        </w:trPr>
        <w:tc>
          <w:tcPr>
            <w:tcW w:w="2824" w:type="dxa"/>
            <w:vMerge/>
            <w:tcBorders>
              <w:top w:val="single" w:sz="4" w:space="0" w:color="auto"/>
              <w:left w:val="single" w:sz="4" w:space="0" w:color="auto"/>
              <w:bottom w:val="single" w:sz="4" w:space="0" w:color="auto"/>
              <w:right w:val="single" w:sz="4" w:space="0" w:color="auto"/>
            </w:tcBorders>
          </w:tcPr>
          <w:p w14:paraId="7C664478" w14:textId="77777777" w:rsidR="0050644F" w:rsidRPr="00C14A39" w:rsidRDefault="0050644F" w:rsidP="00585DE8">
            <w:pPr>
              <w:pStyle w:val="NoSpacing"/>
              <w:widowControl w:val="0"/>
              <w:rPr>
                <w:bCs/>
              </w:rPr>
            </w:pPr>
          </w:p>
        </w:tc>
        <w:tc>
          <w:tcPr>
            <w:tcW w:w="3372" w:type="dxa"/>
            <w:vMerge/>
            <w:tcBorders>
              <w:top w:val="single" w:sz="4" w:space="0" w:color="auto"/>
              <w:left w:val="single" w:sz="4" w:space="0" w:color="auto"/>
              <w:bottom w:val="single" w:sz="4" w:space="0" w:color="auto"/>
              <w:right w:val="single" w:sz="4" w:space="0" w:color="auto"/>
            </w:tcBorders>
          </w:tcPr>
          <w:p w14:paraId="7A5DB93C" w14:textId="77777777" w:rsidR="0050644F" w:rsidRPr="00C14A39" w:rsidRDefault="0050644F"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1C7BAAF9" w14:textId="77777777" w:rsidR="0050644F" w:rsidRPr="00C14A39" w:rsidRDefault="0050644F" w:rsidP="006F2DFB">
            <w:pPr>
              <w:pStyle w:val="NoSpacing"/>
              <w:widowControl w:val="0"/>
              <w:rPr>
                <w:b/>
                <w:i/>
                <w:iCs/>
              </w:rPr>
            </w:pPr>
            <w:r w:rsidRPr="00C14A39">
              <w:rPr>
                <w:b/>
              </w:rPr>
              <w:t>Tema.</w:t>
            </w:r>
            <w:r w:rsidRPr="00C14A39">
              <w:rPr>
                <w:b/>
                <w:i/>
                <w:iCs/>
              </w:rPr>
              <w:t xml:space="preserve"> Dyzelinių variklių maitinimo sistemų elementų montavimui atlikti reikalingų priemonių parinkimas</w:t>
            </w:r>
          </w:p>
          <w:p w14:paraId="4F5AE5A0" w14:textId="77777777" w:rsidR="0050644F" w:rsidRPr="005A6E3F" w:rsidRDefault="0050644F" w:rsidP="005A6E3F">
            <w:pPr>
              <w:pStyle w:val="NoSpacing"/>
              <w:widowControl w:val="0"/>
              <w:numPr>
                <w:ilvl w:val="0"/>
                <w:numId w:val="5"/>
              </w:numPr>
              <w:tabs>
                <w:tab w:val="left" w:pos="222"/>
              </w:tabs>
              <w:suppressAutoHyphens w:val="0"/>
              <w:ind w:left="0" w:firstLine="0"/>
            </w:pPr>
            <w:r w:rsidRPr="005A6E3F">
              <w:t>Dyzelinių variklių degalų tiekimo sistemų elementų montavimo įrankių ir prietaisų parinkimas</w:t>
            </w:r>
          </w:p>
          <w:p w14:paraId="6D281CCA" w14:textId="77777777" w:rsidR="0050644F" w:rsidRPr="005A6E3F" w:rsidRDefault="0050644F" w:rsidP="005A6E3F">
            <w:pPr>
              <w:pStyle w:val="NoSpacing"/>
              <w:widowControl w:val="0"/>
              <w:numPr>
                <w:ilvl w:val="0"/>
                <w:numId w:val="5"/>
              </w:numPr>
              <w:tabs>
                <w:tab w:val="left" w:pos="222"/>
              </w:tabs>
              <w:suppressAutoHyphens w:val="0"/>
              <w:ind w:left="0" w:firstLine="0"/>
            </w:pPr>
            <w:r w:rsidRPr="005A6E3F">
              <w:t>Dyzelinių variklių paleidimo palengvinimo sistemų elementų montavimo įrankių ir prietaisų parinkimas</w:t>
            </w:r>
          </w:p>
          <w:p w14:paraId="36E56047" w14:textId="77777777" w:rsidR="0050644F" w:rsidRPr="005A6E3F" w:rsidRDefault="0050644F" w:rsidP="005A6E3F">
            <w:pPr>
              <w:pStyle w:val="NoSpacing"/>
              <w:widowControl w:val="0"/>
              <w:numPr>
                <w:ilvl w:val="0"/>
                <w:numId w:val="5"/>
              </w:numPr>
              <w:tabs>
                <w:tab w:val="left" w:pos="222"/>
              </w:tabs>
              <w:suppressAutoHyphens w:val="0"/>
              <w:ind w:left="0" w:firstLine="0"/>
            </w:pPr>
            <w:r w:rsidRPr="005A6E3F">
              <w:t>Dyzelinių variklių oro tiekimo traktų elementų montavimo įrankių ir prietaisų parinkimas</w:t>
            </w:r>
          </w:p>
          <w:p w14:paraId="7898268F" w14:textId="4D578B0E" w:rsidR="0050644F" w:rsidRPr="00C14A39" w:rsidRDefault="0050644F" w:rsidP="005A6E3F">
            <w:pPr>
              <w:pStyle w:val="NoSpacing"/>
              <w:widowControl w:val="0"/>
              <w:numPr>
                <w:ilvl w:val="0"/>
                <w:numId w:val="5"/>
              </w:numPr>
              <w:tabs>
                <w:tab w:val="left" w:pos="222"/>
              </w:tabs>
              <w:suppressAutoHyphens w:val="0"/>
              <w:ind w:left="0" w:firstLine="0"/>
              <w:rPr>
                <w:b/>
              </w:rPr>
            </w:pPr>
            <w:r w:rsidRPr="005A6E3F">
              <w:t>Dyzelinių variklių išmetimo traktų elementų montavimo įrankių ir prietaisų parinkimas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00C2E38" w14:textId="5DCA95AA" w:rsidR="0050644F" w:rsidRPr="0004592D" w:rsidRDefault="001455E3" w:rsidP="00585DE8">
            <w:pPr>
              <w:pStyle w:val="NoSpacing"/>
              <w:widowControl w:val="0"/>
              <w:jc w:val="center"/>
            </w:pPr>
            <w:r>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E55CDF8" w14:textId="539A1255" w:rsidR="0050644F" w:rsidRPr="0004592D" w:rsidRDefault="001455E3" w:rsidP="00585DE8">
            <w:pPr>
              <w:pStyle w:val="NoSpacing"/>
              <w:widowControl w:val="0"/>
              <w:jc w:val="center"/>
            </w:pPr>
            <w:r>
              <w:t>13</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CCB82B4" w14:textId="043058E2" w:rsidR="0050644F" w:rsidRPr="0004592D" w:rsidRDefault="001455E3" w:rsidP="00585DE8">
            <w:pPr>
              <w:pStyle w:val="NoSpacing"/>
              <w:widowControl w:val="0"/>
              <w:jc w:val="center"/>
            </w:pPr>
            <w:r>
              <w:t>19</w:t>
            </w:r>
          </w:p>
        </w:tc>
      </w:tr>
      <w:tr w:rsidR="0050644F" w:rsidRPr="00C14A39" w14:paraId="32181586" w14:textId="77777777" w:rsidTr="001455E3">
        <w:trPr>
          <w:trHeight w:val="3286"/>
          <w:jc w:val="center"/>
        </w:trPr>
        <w:tc>
          <w:tcPr>
            <w:tcW w:w="2824" w:type="dxa"/>
            <w:vMerge/>
            <w:tcBorders>
              <w:top w:val="single" w:sz="4" w:space="0" w:color="auto"/>
              <w:left w:val="single" w:sz="4" w:space="0" w:color="auto"/>
              <w:bottom w:val="single" w:sz="4" w:space="0" w:color="auto"/>
              <w:right w:val="single" w:sz="4" w:space="0" w:color="auto"/>
            </w:tcBorders>
          </w:tcPr>
          <w:p w14:paraId="1BD5B26E" w14:textId="77777777" w:rsidR="0050644F" w:rsidRPr="00C14A39" w:rsidRDefault="0050644F" w:rsidP="00585DE8">
            <w:pPr>
              <w:pStyle w:val="NoSpacing"/>
              <w:widowControl w:val="0"/>
              <w:rPr>
                <w:bCs/>
              </w:rPr>
            </w:pPr>
          </w:p>
        </w:tc>
        <w:tc>
          <w:tcPr>
            <w:tcW w:w="3372" w:type="dxa"/>
            <w:vMerge/>
            <w:tcBorders>
              <w:top w:val="single" w:sz="4" w:space="0" w:color="auto"/>
              <w:left w:val="single" w:sz="4" w:space="0" w:color="auto"/>
              <w:bottom w:val="single" w:sz="4" w:space="0" w:color="auto"/>
              <w:right w:val="single" w:sz="4" w:space="0" w:color="auto"/>
            </w:tcBorders>
          </w:tcPr>
          <w:p w14:paraId="702AEC51" w14:textId="77777777" w:rsidR="0050644F" w:rsidRPr="00C14A39" w:rsidRDefault="0050644F"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22CAB1A7" w14:textId="77777777" w:rsidR="0050644F" w:rsidRPr="00C14A39" w:rsidRDefault="0050644F" w:rsidP="00585DE8">
            <w:pPr>
              <w:pStyle w:val="NoSpacing"/>
              <w:widowControl w:val="0"/>
              <w:rPr>
                <w:b/>
                <w:i/>
                <w:iCs/>
              </w:rPr>
            </w:pPr>
            <w:r w:rsidRPr="00C14A39">
              <w:rPr>
                <w:b/>
              </w:rPr>
              <w:t>Tema.</w:t>
            </w:r>
            <w:r w:rsidRPr="00C14A39">
              <w:rPr>
                <w:b/>
                <w:i/>
                <w:iCs/>
              </w:rPr>
              <w:t xml:space="preserve"> Dyzelinių variklių maitinimo sistemų elementų montavimui atlikti pasiruošimas</w:t>
            </w:r>
          </w:p>
          <w:p w14:paraId="550E29C2" w14:textId="77777777" w:rsidR="0050644F" w:rsidRPr="005A6E3F" w:rsidRDefault="0050644F" w:rsidP="005A6E3F">
            <w:pPr>
              <w:pStyle w:val="NoSpacing"/>
              <w:widowControl w:val="0"/>
              <w:numPr>
                <w:ilvl w:val="0"/>
                <w:numId w:val="5"/>
              </w:numPr>
              <w:tabs>
                <w:tab w:val="left" w:pos="222"/>
              </w:tabs>
              <w:suppressAutoHyphens w:val="0"/>
              <w:ind w:left="0" w:firstLine="0"/>
            </w:pPr>
            <w:r w:rsidRPr="005A6E3F">
              <w:t>Transporto priemonių paruošimas elementų montavimui</w:t>
            </w:r>
          </w:p>
          <w:p w14:paraId="1B64EC5E" w14:textId="77777777" w:rsidR="0050644F" w:rsidRPr="005A6E3F" w:rsidRDefault="0050644F" w:rsidP="005A6E3F">
            <w:pPr>
              <w:pStyle w:val="NoSpacing"/>
              <w:widowControl w:val="0"/>
              <w:numPr>
                <w:ilvl w:val="0"/>
                <w:numId w:val="5"/>
              </w:numPr>
              <w:tabs>
                <w:tab w:val="left" w:pos="222"/>
              </w:tabs>
              <w:suppressAutoHyphens w:val="0"/>
              <w:ind w:left="0" w:firstLine="0"/>
            </w:pPr>
            <w:r w:rsidRPr="005A6E3F">
              <w:t>Darbo vietos paruošimas elementų montavimui</w:t>
            </w:r>
          </w:p>
          <w:p w14:paraId="39B8CEC5" w14:textId="6ABEF7E6" w:rsidR="0050644F" w:rsidRPr="00C14A39" w:rsidRDefault="0050644F" w:rsidP="005A6E3F">
            <w:pPr>
              <w:pStyle w:val="NoSpacing"/>
              <w:widowControl w:val="0"/>
              <w:numPr>
                <w:ilvl w:val="0"/>
                <w:numId w:val="5"/>
              </w:numPr>
              <w:tabs>
                <w:tab w:val="left" w:pos="222"/>
              </w:tabs>
              <w:suppressAutoHyphens w:val="0"/>
              <w:ind w:left="0" w:firstLine="0"/>
              <w:rPr>
                <w:b/>
              </w:rPr>
            </w:pPr>
            <w:r w:rsidRPr="005A6E3F">
              <w:t>Dyzelinių variklių maitinimo sistemų elementų montavimo darbų sekos sudarymas, naudojantis gamintojų instrukcijomis ir kitomis techninėmis duomenų bazėmis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01E1326A" w14:textId="3FDC8A8D" w:rsidR="0050644F" w:rsidRPr="0004592D" w:rsidRDefault="001455E3" w:rsidP="00585DE8">
            <w:pPr>
              <w:pStyle w:val="NoSpacing"/>
              <w:widowControl w:val="0"/>
              <w:jc w:val="center"/>
            </w:pPr>
            <w:r>
              <w:t>5</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757ADA1" w14:textId="13360AC8" w:rsidR="0050644F" w:rsidRPr="0004592D" w:rsidRDefault="001455E3" w:rsidP="00585DE8">
            <w:pPr>
              <w:pStyle w:val="NoSpacing"/>
              <w:widowControl w:val="0"/>
              <w:jc w:val="center"/>
            </w:pPr>
            <w:r>
              <w:t>12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9ACB7E8" w14:textId="0613B4DE" w:rsidR="0050644F" w:rsidRPr="0004592D" w:rsidRDefault="001455E3" w:rsidP="00585DE8">
            <w:pPr>
              <w:pStyle w:val="NoSpacing"/>
              <w:widowControl w:val="0"/>
              <w:jc w:val="center"/>
            </w:pPr>
            <w:r>
              <w:t>17</w:t>
            </w:r>
          </w:p>
        </w:tc>
      </w:tr>
      <w:tr w:rsidR="00491B3C" w:rsidRPr="00C14A39" w14:paraId="772070B2" w14:textId="77777777" w:rsidTr="001455E3">
        <w:trPr>
          <w:trHeight w:val="3822"/>
          <w:jc w:val="center"/>
        </w:trPr>
        <w:tc>
          <w:tcPr>
            <w:tcW w:w="2824" w:type="dxa"/>
            <w:vMerge/>
            <w:tcBorders>
              <w:top w:val="single" w:sz="4" w:space="0" w:color="auto"/>
              <w:left w:val="single" w:sz="4" w:space="0" w:color="auto"/>
              <w:bottom w:val="single" w:sz="4" w:space="0" w:color="auto"/>
              <w:right w:val="single" w:sz="4" w:space="0" w:color="auto"/>
            </w:tcBorders>
          </w:tcPr>
          <w:p w14:paraId="2B1451A4" w14:textId="77777777" w:rsidR="00491B3C" w:rsidRPr="00C14A39" w:rsidRDefault="00491B3C" w:rsidP="00585DE8">
            <w:pPr>
              <w:pStyle w:val="NoSpacing"/>
              <w:widowControl w:val="0"/>
              <w:rPr>
                <w:bCs/>
              </w:rPr>
            </w:pPr>
          </w:p>
        </w:tc>
        <w:tc>
          <w:tcPr>
            <w:tcW w:w="3372" w:type="dxa"/>
            <w:vMerge/>
            <w:tcBorders>
              <w:top w:val="single" w:sz="4" w:space="0" w:color="auto"/>
              <w:left w:val="single" w:sz="4" w:space="0" w:color="auto"/>
              <w:bottom w:val="single" w:sz="4" w:space="0" w:color="auto"/>
              <w:right w:val="single" w:sz="4" w:space="0" w:color="auto"/>
            </w:tcBorders>
          </w:tcPr>
          <w:p w14:paraId="458CB913" w14:textId="77777777" w:rsidR="00491B3C" w:rsidRPr="00C14A39" w:rsidRDefault="00491B3C"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6C4ECC2F" w14:textId="77777777" w:rsidR="00491B3C" w:rsidRPr="00C14A39" w:rsidRDefault="00491B3C" w:rsidP="00491B3C">
            <w:pPr>
              <w:pStyle w:val="NoSpacing"/>
              <w:widowControl w:val="0"/>
              <w:rPr>
                <w:b/>
                <w:i/>
                <w:iCs/>
              </w:rPr>
            </w:pPr>
            <w:r w:rsidRPr="00C14A39">
              <w:rPr>
                <w:b/>
              </w:rPr>
              <w:t>Tema</w:t>
            </w:r>
            <w:r w:rsidRPr="00C14A39">
              <w:rPr>
                <w:b/>
                <w:i/>
                <w:iCs/>
              </w:rPr>
              <w:t>. Dyzelinių variklių maitinimo sistemų elementų montavimo atlikimas, naudojantis gamintojų instrukcijomis ir laikantis darbo saugos bei aplinkosaugos reikalavimų</w:t>
            </w:r>
          </w:p>
          <w:p w14:paraId="25FC1645" w14:textId="77777777" w:rsidR="00491B3C" w:rsidRPr="005A6E3F" w:rsidRDefault="00491B3C" w:rsidP="005A6E3F">
            <w:pPr>
              <w:pStyle w:val="NoSpacing"/>
              <w:widowControl w:val="0"/>
              <w:numPr>
                <w:ilvl w:val="0"/>
                <w:numId w:val="5"/>
              </w:numPr>
              <w:tabs>
                <w:tab w:val="left" w:pos="222"/>
              </w:tabs>
              <w:suppressAutoHyphens w:val="0"/>
              <w:ind w:left="0" w:firstLine="0"/>
            </w:pPr>
            <w:r w:rsidRPr="005A6E3F">
              <w:t>Dyzelinių variklių degalų tiekimo sistemų elementų montavimo atlikimas</w:t>
            </w:r>
          </w:p>
          <w:p w14:paraId="52EF1DD2" w14:textId="77777777" w:rsidR="00491B3C" w:rsidRPr="005A6E3F" w:rsidRDefault="00491B3C" w:rsidP="005A6E3F">
            <w:pPr>
              <w:pStyle w:val="NoSpacing"/>
              <w:widowControl w:val="0"/>
              <w:numPr>
                <w:ilvl w:val="0"/>
                <w:numId w:val="5"/>
              </w:numPr>
              <w:tabs>
                <w:tab w:val="left" w:pos="222"/>
              </w:tabs>
              <w:suppressAutoHyphens w:val="0"/>
              <w:ind w:left="0" w:firstLine="0"/>
            </w:pPr>
            <w:r w:rsidRPr="005A6E3F">
              <w:t>Dyzelinių variklių paleidimo palengvinimo sistemų elementų montavimo atlikimas</w:t>
            </w:r>
          </w:p>
          <w:p w14:paraId="3A57E971" w14:textId="77777777" w:rsidR="00491B3C" w:rsidRPr="005A6E3F" w:rsidRDefault="00491B3C" w:rsidP="005A6E3F">
            <w:pPr>
              <w:pStyle w:val="NoSpacing"/>
              <w:widowControl w:val="0"/>
              <w:numPr>
                <w:ilvl w:val="0"/>
                <w:numId w:val="5"/>
              </w:numPr>
              <w:tabs>
                <w:tab w:val="left" w:pos="222"/>
              </w:tabs>
              <w:suppressAutoHyphens w:val="0"/>
              <w:ind w:left="0" w:firstLine="0"/>
            </w:pPr>
            <w:r w:rsidRPr="005A6E3F">
              <w:t>Dyzelinių variklių oro tiekimo traktų elementų montavimo atlikimas</w:t>
            </w:r>
          </w:p>
          <w:p w14:paraId="42A4E618" w14:textId="59A359F5" w:rsidR="00491B3C" w:rsidRPr="00C14A39" w:rsidRDefault="00491B3C" w:rsidP="005A6E3F">
            <w:pPr>
              <w:pStyle w:val="NoSpacing"/>
              <w:widowControl w:val="0"/>
              <w:numPr>
                <w:ilvl w:val="0"/>
                <w:numId w:val="5"/>
              </w:numPr>
              <w:tabs>
                <w:tab w:val="left" w:pos="222"/>
              </w:tabs>
              <w:suppressAutoHyphens w:val="0"/>
              <w:ind w:left="0" w:firstLine="0"/>
              <w:rPr>
                <w:b/>
              </w:rPr>
            </w:pPr>
            <w:r w:rsidRPr="005A6E3F">
              <w:t>Dyzelinių variklių išmetimo traktų elementų montavimo atlikimas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B1BF88A" w14:textId="0ABC1D5D" w:rsidR="00491B3C" w:rsidRPr="0004592D" w:rsidRDefault="001455E3" w:rsidP="00585DE8">
            <w:pPr>
              <w:pStyle w:val="NoSpacing"/>
              <w:widowControl w:val="0"/>
              <w:jc w:val="center"/>
            </w:pPr>
            <w:r>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0B1AAD76" w14:textId="436DF78B" w:rsidR="00491B3C" w:rsidRPr="0004592D" w:rsidRDefault="001455E3" w:rsidP="00585DE8">
            <w:pPr>
              <w:pStyle w:val="NoSpacing"/>
              <w:widowControl w:val="0"/>
              <w:jc w:val="center"/>
            </w:pPr>
            <w:r>
              <w:t>13</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97D4DDA" w14:textId="68D1C1BD" w:rsidR="00491B3C" w:rsidRPr="0004592D" w:rsidRDefault="001455E3" w:rsidP="00585DE8">
            <w:pPr>
              <w:pStyle w:val="NoSpacing"/>
              <w:widowControl w:val="0"/>
              <w:jc w:val="center"/>
            </w:pPr>
            <w:r>
              <w:t>19</w:t>
            </w:r>
          </w:p>
        </w:tc>
      </w:tr>
      <w:tr w:rsidR="00A85BDE" w:rsidRPr="00C14A39" w14:paraId="6D67170A" w14:textId="77777777" w:rsidTr="001455E3">
        <w:trPr>
          <w:trHeight w:val="2998"/>
          <w:jc w:val="center"/>
        </w:trPr>
        <w:tc>
          <w:tcPr>
            <w:tcW w:w="2824" w:type="dxa"/>
            <w:vMerge/>
            <w:tcBorders>
              <w:top w:val="single" w:sz="4" w:space="0" w:color="auto"/>
              <w:left w:val="single" w:sz="4" w:space="0" w:color="auto"/>
              <w:bottom w:val="single" w:sz="4" w:space="0" w:color="auto"/>
              <w:right w:val="single" w:sz="4" w:space="0" w:color="auto"/>
            </w:tcBorders>
          </w:tcPr>
          <w:p w14:paraId="69BAC951" w14:textId="77777777" w:rsidR="00A85BDE" w:rsidRPr="00C14A39" w:rsidRDefault="00A85BDE" w:rsidP="00585DE8">
            <w:pPr>
              <w:pStyle w:val="NoSpacing"/>
              <w:widowControl w:val="0"/>
              <w:rPr>
                <w:bCs/>
              </w:rPr>
            </w:pPr>
          </w:p>
        </w:tc>
        <w:tc>
          <w:tcPr>
            <w:tcW w:w="3372" w:type="dxa"/>
            <w:vMerge w:val="restart"/>
            <w:tcBorders>
              <w:top w:val="single" w:sz="4" w:space="0" w:color="auto"/>
              <w:left w:val="single" w:sz="4" w:space="0" w:color="auto"/>
              <w:bottom w:val="single" w:sz="4" w:space="0" w:color="auto"/>
              <w:right w:val="single" w:sz="4" w:space="0" w:color="auto"/>
            </w:tcBorders>
          </w:tcPr>
          <w:p w14:paraId="3DCA258E" w14:textId="64EB3B04" w:rsidR="00A85BDE" w:rsidRPr="00C14A39" w:rsidRDefault="00A85BDE" w:rsidP="00585DE8">
            <w:pPr>
              <w:pStyle w:val="NoSpacing"/>
              <w:widowControl w:val="0"/>
            </w:pPr>
            <w:r w:rsidRPr="00C14A39">
              <w:t>2.3. Suderinti dyzelinių variklių maitinimo sistemų elementus laikantis nustatytų gamintojo techninių, darbo saugos ir aplinkosaugos reikalavimų.</w:t>
            </w:r>
          </w:p>
        </w:tc>
        <w:tc>
          <w:tcPr>
            <w:tcW w:w="4181" w:type="dxa"/>
            <w:tcBorders>
              <w:top w:val="single" w:sz="4" w:space="0" w:color="auto"/>
              <w:left w:val="single" w:sz="4" w:space="0" w:color="auto"/>
              <w:bottom w:val="single" w:sz="4" w:space="0" w:color="auto"/>
              <w:right w:val="single" w:sz="4" w:space="0" w:color="auto"/>
            </w:tcBorders>
          </w:tcPr>
          <w:p w14:paraId="6EA97B18" w14:textId="77777777" w:rsidR="00A85BDE" w:rsidRPr="00C14A39" w:rsidRDefault="00A85BDE" w:rsidP="00585DE8">
            <w:pPr>
              <w:pStyle w:val="NoSpacing"/>
              <w:widowControl w:val="0"/>
              <w:rPr>
                <w:b/>
                <w:i/>
                <w:iCs/>
              </w:rPr>
            </w:pPr>
            <w:r w:rsidRPr="00C14A39">
              <w:rPr>
                <w:b/>
              </w:rPr>
              <w:t xml:space="preserve">Tema. </w:t>
            </w:r>
            <w:r w:rsidRPr="00C14A39">
              <w:rPr>
                <w:b/>
                <w:i/>
                <w:iCs/>
              </w:rPr>
              <w:t>Dyzelinių variklių maitinimo sistemų gedimų atpažinimas pagal išorinius požymius</w:t>
            </w:r>
          </w:p>
          <w:p w14:paraId="05C871EA" w14:textId="77777777" w:rsidR="00A85BDE" w:rsidRPr="005A6E3F" w:rsidRDefault="00A85BDE" w:rsidP="005A6E3F">
            <w:pPr>
              <w:pStyle w:val="NoSpacing"/>
              <w:widowControl w:val="0"/>
              <w:numPr>
                <w:ilvl w:val="0"/>
                <w:numId w:val="5"/>
              </w:numPr>
              <w:tabs>
                <w:tab w:val="left" w:pos="222"/>
              </w:tabs>
              <w:suppressAutoHyphens w:val="0"/>
              <w:ind w:left="0" w:firstLine="0"/>
            </w:pPr>
            <w:r w:rsidRPr="005A6E3F">
              <w:t>Dyzelinių variklių degalų tiekimo sistemų gedimų atpažinimas</w:t>
            </w:r>
          </w:p>
          <w:p w14:paraId="75C6C737" w14:textId="77777777" w:rsidR="00A85BDE" w:rsidRPr="005A6E3F" w:rsidRDefault="00A85BDE" w:rsidP="005A6E3F">
            <w:pPr>
              <w:pStyle w:val="NoSpacing"/>
              <w:widowControl w:val="0"/>
              <w:numPr>
                <w:ilvl w:val="0"/>
                <w:numId w:val="5"/>
              </w:numPr>
              <w:tabs>
                <w:tab w:val="left" w:pos="222"/>
              </w:tabs>
              <w:suppressAutoHyphens w:val="0"/>
              <w:ind w:left="0" w:firstLine="0"/>
            </w:pPr>
            <w:r w:rsidRPr="005A6E3F">
              <w:t>Dyzelinių variklių paleidimo palengvinimo sistemų gedimų atpažinimas</w:t>
            </w:r>
          </w:p>
          <w:p w14:paraId="65D5856F" w14:textId="77777777" w:rsidR="00A85BDE" w:rsidRPr="005A6E3F" w:rsidRDefault="00A85BDE" w:rsidP="005A6E3F">
            <w:pPr>
              <w:pStyle w:val="NoSpacing"/>
              <w:widowControl w:val="0"/>
              <w:numPr>
                <w:ilvl w:val="0"/>
                <w:numId w:val="5"/>
              </w:numPr>
              <w:tabs>
                <w:tab w:val="left" w:pos="222"/>
              </w:tabs>
              <w:suppressAutoHyphens w:val="0"/>
              <w:ind w:left="0" w:firstLine="0"/>
            </w:pPr>
            <w:r w:rsidRPr="005A6E3F">
              <w:t>Dyzelinių variklių oro tiekimo traktų gedimų atpažinimas</w:t>
            </w:r>
          </w:p>
          <w:p w14:paraId="0F0F9F77" w14:textId="6BD2626C" w:rsidR="00A85BDE" w:rsidRPr="00C14A39" w:rsidRDefault="00A85BDE" w:rsidP="00295AD8">
            <w:pPr>
              <w:pStyle w:val="NoSpacing"/>
              <w:widowControl w:val="0"/>
              <w:numPr>
                <w:ilvl w:val="0"/>
                <w:numId w:val="5"/>
              </w:numPr>
              <w:tabs>
                <w:tab w:val="left" w:pos="222"/>
              </w:tabs>
              <w:suppressAutoHyphens w:val="0"/>
              <w:ind w:left="0" w:firstLine="0"/>
              <w:rPr>
                <w:bCs/>
              </w:rPr>
            </w:pPr>
            <w:r w:rsidRPr="005A6E3F">
              <w:t>Dyzelinių variklių išmetimo traktų gedimų atpažinimas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5655AC4" w14:textId="3E76D1E7" w:rsidR="00A85BDE" w:rsidRPr="0004592D" w:rsidRDefault="001455E3" w:rsidP="00585DE8">
            <w:pPr>
              <w:pStyle w:val="NoSpacing"/>
              <w:widowControl w:val="0"/>
              <w:jc w:val="center"/>
            </w:pPr>
            <w:r>
              <w:t>4</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C57F66E" w14:textId="3C3AAAA7" w:rsidR="00A85BDE" w:rsidRPr="0004592D" w:rsidRDefault="001455E3" w:rsidP="00585DE8">
            <w:pPr>
              <w:pStyle w:val="NoSpacing"/>
              <w:widowControl w:val="0"/>
              <w:jc w:val="center"/>
            </w:pPr>
            <w:r>
              <w:t>12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5595C302" w14:textId="1B4F7E69" w:rsidR="00A85BDE" w:rsidRPr="0004592D" w:rsidRDefault="001455E3" w:rsidP="00585DE8">
            <w:pPr>
              <w:pStyle w:val="NoSpacing"/>
              <w:widowControl w:val="0"/>
              <w:jc w:val="center"/>
            </w:pPr>
            <w:r>
              <w:t>16</w:t>
            </w:r>
          </w:p>
        </w:tc>
      </w:tr>
      <w:tr w:rsidR="00A85BDE" w:rsidRPr="00C14A39" w14:paraId="111265B2" w14:textId="77777777" w:rsidTr="001455E3">
        <w:trPr>
          <w:trHeight w:val="3397"/>
          <w:jc w:val="center"/>
        </w:trPr>
        <w:tc>
          <w:tcPr>
            <w:tcW w:w="2824" w:type="dxa"/>
            <w:vMerge/>
            <w:tcBorders>
              <w:top w:val="single" w:sz="4" w:space="0" w:color="auto"/>
              <w:left w:val="single" w:sz="4" w:space="0" w:color="auto"/>
              <w:bottom w:val="single" w:sz="4" w:space="0" w:color="auto"/>
              <w:right w:val="single" w:sz="4" w:space="0" w:color="auto"/>
            </w:tcBorders>
          </w:tcPr>
          <w:p w14:paraId="47B05A23" w14:textId="77777777" w:rsidR="00A85BDE" w:rsidRPr="00C14A39" w:rsidRDefault="00A85BDE" w:rsidP="00585DE8">
            <w:pPr>
              <w:pStyle w:val="NoSpacing"/>
              <w:widowControl w:val="0"/>
              <w:rPr>
                <w:bCs/>
              </w:rPr>
            </w:pPr>
          </w:p>
        </w:tc>
        <w:tc>
          <w:tcPr>
            <w:tcW w:w="3372" w:type="dxa"/>
            <w:vMerge/>
            <w:tcBorders>
              <w:top w:val="single" w:sz="4" w:space="0" w:color="auto"/>
              <w:left w:val="single" w:sz="4" w:space="0" w:color="auto"/>
              <w:bottom w:val="single" w:sz="4" w:space="0" w:color="auto"/>
              <w:right w:val="single" w:sz="4" w:space="0" w:color="auto"/>
            </w:tcBorders>
          </w:tcPr>
          <w:p w14:paraId="537EC190" w14:textId="77777777" w:rsidR="00A85BDE" w:rsidRPr="00C14A39" w:rsidRDefault="00A85BDE" w:rsidP="00585DE8">
            <w:pPr>
              <w:pStyle w:val="NoSpacing"/>
              <w:widowControl w:val="0"/>
            </w:pPr>
          </w:p>
        </w:tc>
        <w:tc>
          <w:tcPr>
            <w:tcW w:w="4181" w:type="dxa"/>
            <w:tcBorders>
              <w:top w:val="single" w:sz="4" w:space="0" w:color="auto"/>
              <w:left w:val="single" w:sz="4" w:space="0" w:color="auto"/>
              <w:bottom w:val="single" w:sz="4" w:space="0" w:color="auto"/>
              <w:right w:val="single" w:sz="4" w:space="0" w:color="auto"/>
            </w:tcBorders>
          </w:tcPr>
          <w:p w14:paraId="1EC2F730" w14:textId="77777777" w:rsidR="00A85BDE" w:rsidRPr="00C14A39" w:rsidRDefault="00A85BDE" w:rsidP="00585DE8">
            <w:pPr>
              <w:pStyle w:val="NoSpacing"/>
              <w:widowControl w:val="0"/>
              <w:rPr>
                <w:b/>
                <w:i/>
                <w:iCs/>
              </w:rPr>
            </w:pPr>
            <w:r w:rsidRPr="00C14A39">
              <w:rPr>
                <w:b/>
              </w:rPr>
              <w:t>Tema</w:t>
            </w:r>
            <w:r w:rsidRPr="00C14A39">
              <w:rPr>
                <w:b/>
                <w:i/>
                <w:iCs/>
              </w:rPr>
              <w:t>. Dyzelinių variklių maitinimo sistemų elementų suderinimas naudojant diagnostikos prietaisus ir įrenginius</w:t>
            </w:r>
          </w:p>
          <w:p w14:paraId="3891A742" w14:textId="77777777" w:rsidR="00A85BDE" w:rsidRPr="005A6E3F" w:rsidRDefault="00A85BDE" w:rsidP="005A6E3F">
            <w:pPr>
              <w:pStyle w:val="NoSpacing"/>
              <w:widowControl w:val="0"/>
              <w:numPr>
                <w:ilvl w:val="0"/>
                <w:numId w:val="5"/>
              </w:numPr>
              <w:tabs>
                <w:tab w:val="left" w:pos="222"/>
              </w:tabs>
              <w:suppressAutoHyphens w:val="0"/>
              <w:ind w:left="0" w:firstLine="0"/>
            </w:pPr>
            <w:r w:rsidRPr="005A6E3F">
              <w:t>Dyzelinių variklių degalų tiekimo sistemų elementų suderinimas</w:t>
            </w:r>
          </w:p>
          <w:p w14:paraId="46CA5901" w14:textId="77777777" w:rsidR="00A85BDE" w:rsidRPr="005A6E3F" w:rsidRDefault="00A85BDE" w:rsidP="005A6E3F">
            <w:pPr>
              <w:pStyle w:val="NoSpacing"/>
              <w:widowControl w:val="0"/>
              <w:numPr>
                <w:ilvl w:val="0"/>
                <w:numId w:val="5"/>
              </w:numPr>
              <w:tabs>
                <w:tab w:val="left" w:pos="222"/>
              </w:tabs>
              <w:suppressAutoHyphens w:val="0"/>
              <w:ind w:left="0" w:firstLine="0"/>
            </w:pPr>
            <w:r w:rsidRPr="005A6E3F">
              <w:t>Dyzelinių variklių paleidimo palengvinimo sistemų elementų suderinimas</w:t>
            </w:r>
          </w:p>
          <w:p w14:paraId="5BC566E2" w14:textId="77777777" w:rsidR="00A85BDE" w:rsidRPr="005A6E3F" w:rsidRDefault="00A85BDE" w:rsidP="005A6E3F">
            <w:pPr>
              <w:pStyle w:val="NoSpacing"/>
              <w:widowControl w:val="0"/>
              <w:numPr>
                <w:ilvl w:val="0"/>
                <w:numId w:val="5"/>
              </w:numPr>
              <w:tabs>
                <w:tab w:val="left" w:pos="222"/>
              </w:tabs>
              <w:suppressAutoHyphens w:val="0"/>
              <w:ind w:left="0" w:firstLine="0"/>
            </w:pPr>
            <w:r w:rsidRPr="005A6E3F">
              <w:t>Dyzelinių variklių oro tiekimo traktų elementų suderinimas</w:t>
            </w:r>
          </w:p>
          <w:p w14:paraId="40D48AC7" w14:textId="3F08DF0B" w:rsidR="00A85BDE" w:rsidRPr="00C14A39" w:rsidRDefault="00A85BDE" w:rsidP="005A6E3F">
            <w:pPr>
              <w:pStyle w:val="NoSpacing"/>
              <w:widowControl w:val="0"/>
              <w:numPr>
                <w:ilvl w:val="0"/>
                <w:numId w:val="5"/>
              </w:numPr>
              <w:tabs>
                <w:tab w:val="left" w:pos="222"/>
              </w:tabs>
              <w:suppressAutoHyphens w:val="0"/>
              <w:ind w:left="0" w:firstLine="0"/>
              <w:rPr>
                <w:b/>
              </w:rPr>
            </w:pPr>
            <w:r w:rsidRPr="005A6E3F">
              <w:t>Dyzelinių variklių išmetimo traktų elementų suderinimas</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34DCC97D" w14:textId="6F5F6414" w:rsidR="00A85BDE" w:rsidRPr="0004592D" w:rsidRDefault="001455E3" w:rsidP="00585DE8">
            <w:pPr>
              <w:pStyle w:val="NoSpacing"/>
              <w:widowControl w:val="0"/>
              <w:jc w:val="center"/>
            </w:pPr>
            <w:r>
              <w:t>4</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52A880B" w14:textId="4B622A41" w:rsidR="00A85BDE" w:rsidRPr="0004592D" w:rsidRDefault="001455E3" w:rsidP="00585DE8">
            <w:pPr>
              <w:pStyle w:val="NoSpacing"/>
              <w:widowControl w:val="0"/>
              <w:jc w:val="center"/>
            </w:pPr>
            <w:r>
              <w:t>12</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1BB1DA5A" w14:textId="50268926" w:rsidR="00A85BDE" w:rsidRPr="0004592D" w:rsidRDefault="001455E3" w:rsidP="00585DE8">
            <w:pPr>
              <w:pStyle w:val="NoSpacing"/>
              <w:widowControl w:val="0"/>
              <w:jc w:val="center"/>
            </w:pPr>
            <w:r>
              <w:t>16</w:t>
            </w:r>
          </w:p>
        </w:tc>
      </w:tr>
      <w:tr w:rsidR="005F5912" w:rsidRPr="00C14A39" w14:paraId="02C9A707" w14:textId="77777777" w:rsidTr="00BE49D7">
        <w:trPr>
          <w:trHeight w:val="57"/>
          <w:jc w:val="center"/>
        </w:trPr>
        <w:tc>
          <w:tcPr>
            <w:tcW w:w="2824" w:type="dxa"/>
            <w:tcBorders>
              <w:top w:val="single" w:sz="4" w:space="0" w:color="auto"/>
              <w:left w:val="single" w:sz="4" w:space="0" w:color="000000"/>
              <w:bottom w:val="single" w:sz="4" w:space="0" w:color="000000"/>
              <w:right w:val="single" w:sz="4" w:space="0" w:color="000000"/>
            </w:tcBorders>
          </w:tcPr>
          <w:p w14:paraId="74AA38C2" w14:textId="77777777" w:rsidR="005F5912" w:rsidRPr="00C14A39" w:rsidRDefault="00A30365" w:rsidP="00585DE8">
            <w:pPr>
              <w:pStyle w:val="NoSpacing"/>
              <w:widowControl w:val="0"/>
              <w:rPr>
                <w:highlight w:val="yellow"/>
              </w:rPr>
            </w:pPr>
            <w:r w:rsidRPr="00C14A39">
              <w:t>Mokymosi pasiekimų vertinimo kriterijai</w:t>
            </w:r>
          </w:p>
        </w:tc>
        <w:tc>
          <w:tcPr>
            <w:tcW w:w="11736" w:type="dxa"/>
            <w:gridSpan w:val="5"/>
            <w:tcBorders>
              <w:top w:val="single" w:sz="4" w:space="0" w:color="auto"/>
              <w:left w:val="single" w:sz="4" w:space="0" w:color="000000"/>
              <w:bottom w:val="single" w:sz="4" w:space="0" w:color="000000"/>
              <w:right w:val="single" w:sz="4" w:space="0" w:color="000000"/>
            </w:tcBorders>
          </w:tcPr>
          <w:p w14:paraId="43111E71" w14:textId="3461E8FA" w:rsidR="005F5912" w:rsidRPr="00C14A39" w:rsidRDefault="008B73AD" w:rsidP="00585DE8">
            <w:pPr>
              <w:widowControl w:val="0"/>
              <w:spacing w:after="0" w:line="240" w:lineRule="auto"/>
              <w:jc w:val="both"/>
              <w:rPr>
                <w:rFonts w:ascii="Times New Roman" w:eastAsia="Times New Roman" w:hAnsi="Times New Roman" w:cs="Times New Roman"/>
                <w:sz w:val="24"/>
                <w:szCs w:val="24"/>
                <w:lang w:eastAsia="lt-LT"/>
              </w:rPr>
            </w:pPr>
            <w:r w:rsidRPr="00C14A39">
              <w:rPr>
                <w:rFonts w:ascii="Times New Roman" w:eastAsia="Times New Roman" w:hAnsi="Times New Roman" w:cs="Times New Roman"/>
                <w:sz w:val="24"/>
                <w:szCs w:val="24"/>
                <w:lang w:eastAsia="lt-LT"/>
              </w:rPr>
              <w:t xml:space="preserve">Apibūdinta </w:t>
            </w:r>
            <w:proofErr w:type="spellStart"/>
            <w:r w:rsidRPr="00C14A39">
              <w:rPr>
                <w:rFonts w:ascii="Times New Roman" w:eastAsia="Times New Roman" w:hAnsi="Times New Roman" w:cs="Times New Roman"/>
                <w:sz w:val="24"/>
                <w:szCs w:val="24"/>
                <w:lang w:eastAsia="lt-LT"/>
              </w:rPr>
              <w:t>Otto</w:t>
            </w:r>
            <w:proofErr w:type="spellEnd"/>
            <w:r w:rsidRPr="00C14A39">
              <w:rPr>
                <w:rFonts w:ascii="Times New Roman" w:eastAsia="Times New Roman" w:hAnsi="Times New Roman" w:cs="Times New Roman"/>
                <w:sz w:val="24"/>
                <w:szCs w:val="24"/>
                <w:lang w:eastAsia="lt-LT"/>
              </w:rPr>
              <w:t xml:space="preserve"> variklių maitinimo ir uždegimo sistemų sandara ir konstrukcijos. Atliktas </w:t>
            </w:r>
            <w:proofErr w:type="spellStart"/>
            <w:r w:rsidRPr="00C14A39">
              <w:rPr>
                <w:rFonts w:ascii="Times New Roman" w:eastAsia="Times New Roman" w:hAnsi="Times New Roman" w:cs="Times New Roman"/>
                <w:sz w:val="24"/>
                <w:szCs w:val="24"/>
                <w:lang w:eastAsia="lt-LT"/>
              </w:rPr>
              <w:t>Otto</w:t>
            </w:r>
            <w:proofErr w:type="spellEnd"/>
            <w:r w:rsidRPr="00C14A39">
              <w:rPr>
                <w:rFonts w:ascii="Times New Roman" w:eastAsia="Times New Roman" w:hAnsi="Times New Roman" w:cs="Times New Roman"/>
                <w:sz w:val="24"/>
                <w:szCs w:val="24"/>
                <w:lang w:eastAsia="lt-LT"/>
              </w:rPr>
              <w:t xml:space="preserve"> variklių maitinimo ir uždegimo sistemų elementų montavimas laikantis darbų saugos bei aplinkosaugos reikalavimų. Suderinti </w:t>
            </w:r>
            <w:proofErr w:type="spellStart"/>
            <w:r w:rsidRPr="00C14A39">
              <w:rPr>
                <w:rFonts w:ascii="Times New Roman" w:eastAsia="Times New Roman" w:hAnsi="Times New Roman" w:cs="Times New Roman"/>
                <w:sz w:val="24"/>
                <w:szCs w:val="24"/>
                <w:lang w:eastAsia="lt-LT"/>
              </w:rPr>
              <w:t>Otto</w:t>
            </w:r>
            <w:proofErr w:type="spellEnd"/>
            <w:r w:rsidRPr="00C14A39">
              <w:rPr>
                <w:rFonts w:ascii="Times New Roman" w:eastAsia="Times New Roman" w:hAnsi="Times New Roman" w:cs="Times New Roman"/>
                <w:sz w:val="24"/>
                <w:szCs w:val="24"/>
                <w:lang w:eastAsia="lt-LT"/>
              </w:rPr>
              <w:t xml:space="preserve"> variklių maitinimo ir uždegimo sistemos elementai laikantis nustatytų gamintojo techninių, darbo saugos ir aplinkosaugos reikalavimų. Apibūdinta dyzelinių variklių maitinimo sistemų sandara ir konstrukcijas. Atliktas dyzelinių variklių maitinimo sistemų elementų montavimas laikantis darbų saugos bei aplinkosaugos reikalavimų. Suderinti dyzelinių variklių maitinimo sistemų elementai laikantis nustatytų gamintojo techninių reikalavimų. Darbų atlikimo metu laikytasi darbuotojų saugos ir sveikatos, darbo higienos, atliekų tvarkymo bei aplinkosaugos reikalavimų. Tinkamai sutvarkyta darbo vieta.</w:t>
            </w:r>
          </w:p>
        </w:tc>
      </w:tr>
      <w:tr w:rsidR="005F5912" w:rsidRPr="00C14A39" w14:paraId="0CAE5611"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0D196015" w14:textId="77777777" w:rsidR="005F5912" w:rsidRPr="00C14A39" w:rsidRDefault="00A30365" w:rsidP="00585DE8">
            <w:pPr>
              <w:pStyle w:val="2vidutinistinklelis1"/>
              <w:widowControl w:val="0"/>
              <w:rPr>
                <w:b/>
              </w:rPr>
            </w:pPr>
            <w:r w:rsidRPr="00C14A39">
              <w:t>Reikalavimai mokymui skirtiems metodiniams ir materialiesiems ištekliams</w:t>
            </w:r>
          </w:p>
        </w:tc>
        <w:tc>
          <w:tcPr>
            <w:tcW w:w="11736" w:type="dxa"/>
            <w:gridSpan w:val="5"/>
            <w:tcBorders>
              <w:top w:val="single" w:sz="4" w:space="0" w:color="000000"/>
              <w:left w:val="single" w:sz="4" w:space="0" w:color="000000"/>
              <w:bottom w:val="single" w:sz="4" w:space="0" w:color="000000"/>
              <w:right w:val="single" w:sz="4" w:space="0" w:color="000000"/>
            </w:tcBorders>
          </w:tcPr>
          <w:p w14:paraId="2187C360" w14:textId="77777777" w:rsidR="005F5912" w:rsidRPr="00C14A39" w:rsidRDefault="00A30365" w:rsidP="00585DE8">
            <w:pPr>
              <w:widowControl w:val="0"/>
              <w:spacing w:after="0" w:line="240" w:lineRule="auto"/>
              <w:rPr>
                <w:rFonts w:ascii="Times New Roman" w:hAnsi="Times New Roman" w:cs="Times New Roman"/>
                <w:i/>
                <w:sz w:val="24"/>
                <w:szCs w:val="24"/>
              </w:rPr>
            </w:pPr>
            <w:proofErr w:type="spellStart"/>
            <w:r w:rsidRPr="00C14A39">
              <w:rPr>
                <w:rFonts w:ascii="Times New Roman" w:hAnsi="Times New Roman" w:cs="Times New Roman"/>
                <w:i/>
                <w:sz w:val="24"/>
                <w:szCs w:val="24"/>
              </w:rPr>
              <w:t>Mokymo(si</w:t>
            </w:r>
            <w:proofErr w:type="spellEnd"/>
            <w:r w:rsidRPr="00C14A39">
              <w:rPr>
                <w:rFonts w:ascii="Times New Roman" w:hAnsi="Times New Roman" w:cs="Times New Roman"/>
                <w:i/>
                <w:sz w:val="24"/>
                <w:szCs w:val="24"/>
              </w:rPr>
              <w:t>) medžiaga:</w:t>
            </w:r>
          </w:p>
          <w:p w14:paraId="011B0DF2" w14:textId="77777777" w:rsidR="008B73AD" w:rsidRPr="00C14A39" w:rsidRDefault="008B73AD" w:rsidP="005A6E3F">
            <w:pPr>
              <w:pStyle w:val="NoSpacing"/>
              <w:widowControl w:val="0"/>
              <w:numPr>
                <w:ilvl w:val="0"/>
                <w:numId w:val="5"/>
              </w:numPr>
              <w:tabs>
                <w:tab w:val="left" w:pos="222"/>
              </w:tabs>
              <w:suppressAutoHyphens w:val="0"/>
              <w:ind w:left="0" w:firstLine="0"/>
            </w:pPr>
            <w:r w:rsidRPr="00C14A39">
              <w:t>Vadovėliai ir kita mokomoji medžiaga</w:t>
            </w:r>
          </w:p>
          <w:p w14:paraId="05F29E5F" w14:textId="77777777" w:rsidR="008B73AD" w:rsidRPr="00C14A39" w:rsidRDefault="008B73AD" w:rsidP="005A6E3F">
            <w:pPr>
              <w:pStyle w:val="NoSpacing"/>
              <w:widowControl w:val="0"/>
              <w:numPr>
                <w:ilvl w:val="0"/>
                <w:numId w:val="5"/>
              </w:numPr>
              <w:tabs>
                <w:tab w:val="left" w:pos="222"/>
              </w:tabs>
              <w:suppressAutoHyphens w:val="0"/>
              <w:ind w:left="0" w:firstLine="0"/>
            </w:pPr>
            <w:r w:rsidRPr="00C14A39">
              <w:t>Techninės duomenų bazės</w:t>
            </w:r>
          </w:p>
          <w:p w14:paraId="47B2561C" w14:textId="77777777" w:rsidR="008B73AD" w:rsidRPr="00C14A39" w:rsidRDefault="008B73AD" w:rsidP="005A6E3F">
            <w:pPr>
              <w:pStyle w:val="NoSpacing"/>
              <w:widowControl w:val="0"/>
              <w:numPr>
                <w:ilvl w:val="0"/>
                <w:numId w:val="5"/>
              </w:numPr>
              <w:tabs>
                <w:tab w:val="left" w:pos="222"/>
              </w:tabs>
              <w:suppressAutoHyphens w:val="0"/>
              <w:ind w:left="0" w:firstLine="0"/>
            </w:pPr>
            <w:proofErr w:type="spellStart"/>
            <w:r w:rsidRPr="00C14A39">
              <w:t>Otto</w:t>
            </w:r>
            <w:proofErr w:type="spellEnd"/>
            <w:r w:rsidRPr="00C14A39">
              <w:t xml:space="preserve"> ir dyzelinių variklių maitinimo sistemų elementų montavimo ir suderinimo įrangos instrukcijos</w:t>
            </w:r>
          </w:p>
          <w:p w14:paraId="1F9E3CE1" w14:textId="77777777" w:rsidR="008B73AD" w:rsidRPr="00C14A39" w:rsidRDefault="008B73AD" w:rsidP="005A6E3F">
            <w:pPr>
              <w:pStyle w:val="NoSpacing"/>
              <w:widowControl w:val="0"/>
              <w:numPr>
                <w:ilvl w:val="0"/>
                <w:numId w:val="5"/>
              </w:numPr>
              <w:tabs>
                <w:tab w:val="left" w:pos="222"/>
              </w:tabs>
              <w:suppressAutoHyphens w:val="0"/>
              <w:ind w:left="0" w:firstLine="0"/>
            </w:pPr>
            <w:r w:rsidRPr="00C14A39">
              <w:t>Darbuotojų saugos ir sveikatos instrukcijos</w:t>
            </w:r>
          </w:p>
          <w:p w14:paraId="4865AA44" w14:textId="77777777" w:rsidR="008B73AD" w:rsidRPr="00C14A39" w:rsidRDefault="008B73AD" w:rsidP="005A6E3F">
            <w:pPr>
              <w:pStyle w:val="NoSpacing"/>
              <w:widowControl w:val="0"/>
              <w:numPr>
                <w:ilvl w:val="0"/>
                <w:numId w:val="5"/>
              </w:numPr>
              <w:tabs>
                <w:tab w:val="left" w:pos="222"/>
              </w:tabs>
              <w:suppressAutoHyphens w:val="0"/>
              <w:ind w:left="0" w:firstLine="0"/>
            </w:pPr>
            <w:proofErr w:type="spellStart"/>
            <w:r w:rsidRPr="00C14A39">
              <w:t>Otto</w:t>
            </w:r>
            <w:proofErr w:type="spellEnd"/>
            <w:r w:rsidRPr="00C14A39">
              <w:t xml:space="preserve"> ir dyzelinių variklių maitinimo sistemų praktinių darbų aprašymai</w:t>
            </w:r>
          </w:p>
          <w:p w14:paraId="12746DB1" w14:textId="77777777" w:rsidR="005F5912" w:rsidRPr="00C14A39" w:rsidRDefault="00A30365" w:rsidP="00585DE8">
            <w:pPr>
              <w:pStyle w:val="NoSpacing"/>
              <w:widowControl w:val="0"/>
              <w:rPr>
                <w:rFonts w:eastAsia="Calibri"/>
                <w:i/>
              </w:rPr>
            </w:pPr>
            <w:proofErr w:type="spellStart"/>
            <w:r w:rsidRPr="00C14A39">
              <w:rPr>
                <w:rFonts w:eastAsia="Calibri"/>
                <w:i/>
              </w:rPr>
              <w:t>Mokymo(si</w:t>
            </w:r>
            <w:proofErr w:type="spellEnd"/>
            <w:r w:rsidRPr="00C14A39">
              <w:rPr>
                <w:rFonts w:eastAsia="Calibri"/>
                <w:i/>
              </w:rPr>
              <w:t>) priemonės:</w:t>
            </w:r>
          </w:p>
          <w:p w14:paraId="2D144A18" w14:textId="77777777" w:rsidR="008B73AD" w:rsidRPr="005A6E3F" w:rsidRDefault="008B73AD" w:rsidP="005A6E3F">
            <w:pPr>
              <w:pStyle w:val="NoSpacing"/>
              <w:widowControl w:val="0"/>
              <w:numPr>
                <w:ilvl w:val="0"/>
                <w:numId w:val="5"/>
              </w:numPr>
              <w:tabs>
                <w:tab w:val="left" w:pos="222"/>
              </w:tabs>
              <w:suppressAutoHyphens w:val="0"/>
              <w:ind w:left="0" w:firstLine="0"/>
            </w:pPr>
            <w:r w:rsidRPr="005A6E3F">
              <w:t xml:space="preserve">Techninės priemonės </w:t>
            </w:r>
            <w:proofErr w:type="spellStart"/>
            <w:r w:rsidRPr="005A6E3F">
              <w:t>mokymo(si</w:t>
            </w:r>
            <w:proofErr w:type="spellEnd"/>
            <w:r w:rsidRPr="005A6E3F">
              <w:t>) medžiagai iliustruoti, vizualizuoti, pristatyti</w:t>
            </w:r>
          </w:p>
          <w:p w14:paraId="7E6B3C94" w14:textId="77777777" w:rsidR="008B73AD" w:rsidRPr="005A6E3F" w:rsidRDefault="008B73AD" w:rsidP="005A6E3F">
            <w:pPr>
              <w:pStyle w:val="NoSpacing"/>
              <w:widowControl w:val="0"/>
              <w:numPr>
                <w:ilvl w:val="0"/>
                <w:numId w:val="5"/>
              </w:numPr>
              <w:tabs>
                <w:tab w:val="left" w:pos="222"/>
              </w:tabs>
              <w:suppressAutoHyphens w:val="0"/>
              <w:ind w:left="0" w:firstLine="0"/>
            </w:pPr>
            <w:proofErr w:type="spellStart"/>
            <w:r w:rsidRPr="005A6E3F">
              <w:t>Otto</w:t>
            </w:r>
            <w:proofErr w:type="spellEnd"/>
            <w:r w:rsidRPr="005A6E3F">
              <w:t xml:space="preserve"> ir dyzelinių variklių maitinimo sistemų elementai</w:t>
            </w:r>
          </w:p>
          <w:p w14:paraId="72FFED01" w14:textId="77777777" w:rsidR="008B73AD" w:rsidRPr="005A6E3F" w:rsidRDefault="008B73AD" w:rsidP="005A6E3F">
            <w:pPr>
              <w:pStyle w:val="NoSpacing"/>
              <w:widowControl w:val="0"/>
              <w:numPr>
                <w:ilvl w:val="0"/>
                <w:numId w:val="5"/>
              </w:numPr>
              <w:tabs>
                <w:tab w:val="left" w:pos="222"/>
              </w:tabs>
              <w:suppressAutoHyphens w:val="0"/>
              <w:ind w:left="0" w:firstLine="0"/>
            </w:pPr>
            <w:r w:rsidRPr="005A6E3F">
              <w:t>Transporto priemonės</w:t>
            </w:r>
          </w:p>
          <w:p w14:paraId="5F34274A" w14:textId="77777777" w:rsidR="008B73AD" w:rsidRPr="005A6E3F" w:rsidRDefault="008B73AD" w:rsidP="005A6E3F">
            <w:pPr>
              <w:pStyle w:val="NoSpacing"/>
              <w:widowControl w:val="0"/>
              <w:numPr>
                <w:ilvl w:val="0"/>
                <w:numId w:val="5"/>
              </w:numPr>
              <w:tabs>
                <w:tab w:val="left" w:pos="222"/>
              </w:tabs>
              <w:suppressAutoHyphens w:val="0"/>
              <w:ind w:left="0" w:firstLine="0"/>
            </w:pPr>
            <w:proofErr w:type="spellStart"/>
            <w:r w:rsidRPr="005A6E3F">
              <w:t>Otto</w:t>
            </w:r>
            <w:proofErr w:type="spellEnd"/>
            <w:r w:rsidRPr="005A6E3F">
              <w:t xml:space="preserve"> ir dyzelinių variklių maitinimo sistemų elementų montavimo ir suderinimo įranga</w:t>
            </w:r>
          </w:p>
          <w:p w14:paraId="5380BBB8" w14:textId="6ED41952" w:rsidR="005F5912" w:rsidRPr="00C14A39" w:rsidRDefault="008B73AD" w:rsidP="005A6E3F">
            <w:pPr>
              <w:pStyle w:val="NoSpacing"/>
              <w:widowControl w:val="0"/>
              <w:numPr>
                <w:ilvl w:val="0"/>
                <w:numId w:val="5"/>
              </w:numPr>
              <w:tabs>
                <w:tab w:val="left" w:pos="222"/>
              </w:tabs>
              <w:suppressAutoHyphens w:val="0"/>
              <w:ind w:left="0" w:firstLine="0"/>
            </w:pPr>
            <w:r w:rsidRPr="005A6E3F">
              <w:lastRenderedPageBreak/>
              <w:t>Asmeninės apsaugos ir higienos</w:t>
            </w:r>
            <w:r w:rsidRPr="00C14A39">
              <w:rPr>
                <w:rFonts w:eastAsia="Calibri"/>
              </w:rPr>
              <w:t xml:space="preserve"> priemonės</w:t>
            </w:r>
          </w:p>
        </w:tc>
      </w:tr>
      <w:tr w:rsidR="005F5912" w:rsidRPr="00C14A39" w14:paraId="65D178E4"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172883F3" w14:textId="77777777" w:rsidR="005F5912" w:rsidRPr="00C14A39" w:rsidRDefault="00A30365" w:rsidP="00585DE8">
            <w:pPr>
              <w:pStyle w:val="2vidutinistinklelis1"/>
              <w:widowControl w:val="0"/>
              <w:rPr>
                <w:b/>
              </w:rPr>
            </w:pPr>
            <w:r w:rsidRPr="00C14A39">
              <w:lastRenderedPageBreak/>
              <w:t>Reikalavimai teorinio ir praktinio mokymo vietai</w:t>
            </w:r>
          </w:p>
        </w:tc>
        <w:tc>
          <w:tcPr>
            <w:tcW w:w="11736" w:type="dxa"/>
            <w:gridSpan w:val="5"/>
            <w:tcBorders>
              <w:top w:val="single" w:sz="4" w:space="0" w:color="000000"/>
              <w:left w:val="single" w:sz="4" w:space="0" w:color="000000"/>
              <w:bottom w:val="single" w:sz="4" w:space="0" w:color="000000"/>
              <w:right w:val="single" w:sz="4" w:space="0" w:color="000000"/>
            </w:tcBorders>
          </w:tcPr>
          <w:p w14:paraId="75F06B61" w14:textId="77777777" w:rsidR="008B73AD" w:rsidRPr="00C85763" w:rsidRDefault="008B73AD" w:rsidP="00585DE8">
            <w:pPr>
              <w:widowControl w:val="0"/>
              <w:spacing w:after="0" w:line="240" w:lineRule="auto"/>
              <w:jc w:val="both"/>
              <w:rPr>
                <w:rFonts w:ascii="Times New Roman" w:hAnsi="Times New Roman" w:cs="Times New Roman"/>
                <w:sz w:val="24"/>
                <w:szCs w:val="24"/>
              </w:rPr>
            </w:pPr>
            <w:r w:rsidRPr="00C85763">
              <w:rPr>
                <w:rFonts w:ascii="Times New Roman" w:hAnsi="Times New Roman" w:cs="Times New Roman"/>
                <w:sz w:val="24"/>
                <w:szCs w:val="24"/>
              </w:rPr>
              <w:t xml:space="preserve">Klasė ar kita </w:t>
            </w:r>
            <w:proofErr w:type="spellStart"/>
            <w:r w:rsidRPr="00C85763">
              <w:rPr>
                <w:rFonts w:ascii="Times New Roman" w:hAnsi="Times New Roman" w:cs="Times New Roman"/>
                <w:sz w:val="24"/>
                <w:szCs w:val="24"/>
              </w:rPr>
              <w:t>mokymui(si</w:t>
            </w:r>
            <w:proofErr w:type="spellEnd"/>
            <w:r w:rsidRPr="00C85763">
              <w:rPr>
                <w:rFonts w:ascii="Times New Roman" w:hAnsi="Times New Roman" w:cs="Times New Roman"/>
                <w:sz w:val="24"/>
                <w:szCs w:val="24"/>
              </w:rPr>
              <w:t xml:space="preserve">) pritaikyta patalpa su techninėmis priemonėmis (kompiuteriu, vaizdo projektoriumi) </w:t>
            </w:r>
            <w:proofErr w:type="spellStart"/>
            <w:r w:rsidRPr="00C85763">
              <w:rPr>
                <w:rFonts w:ascii="Times New Roman" w:hAnsi="Times New Roman" w:cs="Times New Roman"/>
                <w:sz w:val="24"/>
                <w:szCs w:val="24"/>
              </w:rPr>
              <w:t>mokymo(si</w:t>
            </w:r>
            <w:proofErr w:type="spellEnd"/>
            <w:r w:rsidRPr="00C85763">
              <w:rPr>
                <w:rFonts w:ascii="Times New Roman" w:hAnsi="Times New Roman" w:cs="Times New Roman"/>
                <w:sz w:val="24"/>
                <w:szCs w:val="24"/>
              </w:rPr>
              <w:t>) medžiagai pateikti.</w:t>
            </w:r>
          </w:p>
          <w:p w14:paraId="1B173ED0" w14:textId="1F344F7B" w:rsidR="005F5912" w:rsidRPr="00C85763" w:rsidRDefault="008B73AD" w:rsidP="00762013">
            <w:pPr>
              <w:widowControl w:val="0"/>
              <w:spacing w:after="0" w:line="240" w:lineRule="auto"/>
              <w:jc w:val="both"/>
              <w:rPr>
                <w:rFonts w:ascii="Times New Roman" w:hAnsi="Times New Roman" w:cs="Times New Roman"/>
                <w:sz w:val="24"/>
                <w:szCs w:val="24"/>
              </w:rPr>
            </w:pPr>
            <w:r w:rsidRPr="00C85763">
              <w:rPr>
                <w:rFonts w:ascii="Times New Roman" w:hAnsi="Times New Roman" w:cs="Times New Roman"/>
                <w:sz w:val="24"/>
                <w:szCs w:val="24"/>
              </w:rPr>
              <w:t xml:space="preserve">Praktinio mokymo klasė (patalpa), aprūpinta transporto priemonėmis; </w:t>
            </w:r>
            <w:proofErr w:type="spellStart"/>
            <w:r w:rsidRPr="00C85763">
              <w:rPr>
                <w:rFonts w:ascii="Times New Roman" w:hAnsi="Times New Roman" w:cs="Times New Roman"/>
                <w:sz w:val="24"/>
                <w:szCs w:val="24"/>
              </w:rPr>
              <w:t>Otto</w:t>
            </w:r>
            <w:proofErr w:type="spellEnd"/>
            <w:r w:rsidRPr="00C85763">
              <w:rPr>
                <w:rFonts w:ascii="Times New Roman" w:hAnsi="Times New Roman" w:cs="Times New Roman"/>
                <w:sz w:val="24"/>
                <w:szCs w:val="24"/>
              </w:rPr>
              <w:t xml:space="preserve"> ir dyzelinių variklių maitinimo sistemų mazgais ir detalėmis; eksploatacinėmis medžiagomis; įrankiais ir įranga, reikalinga </w:t>
            </w:r>
            <w:proofErr w:type="spellStart"/>
            <w:r w:rsidRPr="00C85763">
              <w:rPr>
                <w:rFonts w:ascii="Times New Roman" w:hAnsi="Times New Roman" w:cs="Times New Roman"/>
                <w:sz w:val="24"/>
                <w:szCs w:val="24"/>
              </w:rPr>
              <w:t>Otto</w:t>
            </w:r>
            <w:proofErr w:type="spellEnd"/>
            <w:r w:rsidRPr="00C85763">
              <w:rPr>
                <w:rFonts w:ascii="Times New Roman" w:hAnsi="Times New Roman" w:cs="Times New Roman"/>
                <w:sz w:val="24"/>
                <w:szCs w:val="24"/>
              </w:rPr>
              <w:t xml:space="preserve"> ir dyzelinių variklių maitinimo sistemų elementų montavimo ir derinimo darbams atlikti; diagnostikos prietaisais; išmetamųjų dujų analizatoriais; rankinėmis, elektrinėmis, pneumatinėmis, hidraulinėmis metalo suvirinimo, litavimo ir klijavimo įrankiais ir įranga; medžiagomis, reikalingomis suvirinimo, litavimo, klijavimo darbams atlikti; kenksmingų dujų, garų ištraukimo sistema; medžiagomis reikalingomis litavimo darbams atlikti; išrinkimo, surinkimo ir montavimo įrankiais; asmeninėmis apsaugos priemonėmis ir higienos priemonėmis; pirmosios pagalbos suteikimo rinkiniu; suspausto oro sistema, priešgaisrine įranga, specialiais atliekų konteineriais.</w:t>
            </w:r>
          </w:p>
        </w:tc>
      </w:tr>
      <w:tr w:rsidR="005F5912" w:rsidRPr="00C14A39" w14:paraId="24886DB9" w14:textId="77777777" w:rsidTr="00BE49D7">
        <w:trPr>
          <w:trHeight w:val="57"/>
          <w:jc w:val="center"/>
        </w:trPr>
        <w:tc>
          <w:tcPr>
            <w:tcW w:w="2824" w:type="dxa"/>
            <w:tcBorders>
              <w:top w:val="single" w:sz="4" w:space="0" w:color="000000"/>
              <w:left w:val="single" w:sz="4" w:space="0" w:color="000000"/>
              <w:bottom w:val="single" w:sz="4" w:space="0" w:color="000000"/>
              <w:right w:val="single" w:sz="4" w:space="0" w:color="000000"/>
            </w:tcBorders>
          </w:tcPr>
          <w:p w14:paraId="3017C009" w14:textId="77777777" w:rsidR="005F5912" w:rsidRPr="00C14A39" w:rsidRDefault="00A30365" w:rsidP="00585DE8">
            <w:pPr>
              <w:pStyle w:val="2vidutinistinklelis1"/>
              <w:widowControl w:val="0"/>
              <w:rPr>
                <w:b/>
              </w:rPr>
            </w:pPr>
            <w:r w:rsidRPr="00C14A39">
              <w:t>Kvalifikaciniai ir kompetencijų reikalavimai mokytojams (dėstytojams)</w:t>
            </w:r>
          </w:p>
        </w:tc>
        <w:tc>
          <w:tcPr>
            <w:tcW w:w="11736" w:type="dxa"/>
            <w:gridSpan w:val="5"/>
            <w:tcBorders>
              <w:top w:val="single" w:sz="4" w:space="0" w:color="000000"/>
              <w:left w:val="single" w:sz="4" w:space="0" w:color="000000"/>
              <w:bottom w:val="single" w:sz="4" w:space="0" w:color="000000"/>
              <w:right w:val="single" w:sz="4" w:space="0" w:color="000000"/>
            </w:tcBorders>
          </w:tcPr>
          <w:p w14:paraId="1534BAD6" w14:textId="77777777" w:rsidR="008B73AD" w:rsidRPr="00C14A39" w:rsidRDefault="008B73AD" w:rsidP="00585DE8">
            <w:pPr>
              <w:widowControl w:val="0"/>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Modulį gali vesti mokytojas, turintis:</w:t>
            </w:r>
          </w:p>
          <w:p w14:paraId="22F0574C" w14:textId="77777777" w:rsidR="008B73AD" w:rsidRPr="00C14A39" w:rsidRDefault="008B73AD" w:rsidP="00585DE8">
            <w:pPr>
              <w:widowControl w:val="0"/>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C14A39">
              <w:rPr>
                <w:rFonts w:ascii="Times New Roman" w:hAnsi="Times New Roman" w:cs="Times New Roman"/>
                <w:sz w:val="24"/>
                <w:szCs w:val="24"/>
              </w:rPr>
              <w:t>švietimo ir mokslo ministro</w:t>
            </w:r>
            <w:proofErr w:type="gramEnd"/>
            <w:r w:rsidRPr="00C14A39">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14:paraId="1E0AEF3B" w14:textId="7951B0E2" w:rsidR="005F5912" w:rsidRPr="00C14A39" w:rsidRDefault="008B73AD" w:rsidP="00585DE8">
            <w:pPr>
              <w:pStyle w:val="2vidutinistinklelis1"/>
              <w:widowControl w:val="0"/>
              <w:jc w:val="both"/>
              <w:rPr>
                <w:i/>
                <w:iCs/>
              </w:rPr>
            </w:pPr>
            <w:r w:rsidRPr="00C14A39">
              <w:t>2) transporto inžinerijos studijų krypties ar lygiavertį išsilavinimą arba vidurinį išsilavinimą ir transporto priemonių remontininko ar lygiavertę kvalifikaciją, ne mažesnę kaip 3 metų transporto priemonių remonto profesinės veiklos patirtį ir pedagoginių ir psichologinių žinių kurso baigimo pažymėjimą.</w:t>
            </w:r>
          </w:p>
        </w:tc>
      </w:tr>
    </w:tbl>
    <w:p w14:paraId="51A33BC7" w14:textId="77777777" w:rsidR="005F5912" w:rsidRPr="00C14A39" w:rsidRDefault="00A30365" w:rsidP="00585DE8">
      <w:pPr>
        <w:spacing w:after="0" w:line="240" w:lineRule="auto"/>
        <w:jc w:val="both"/>
        <w:rPr>
          <w:rFonts w:ascii="Times New Roman" w:hAnsi="Times New Roman" w:cs="Times New Roman"/>
          <w:sz w:val="24"/>
          <w:szCs w:val="24"/>
        </w:rPr>
      </w:pPr>
      <w:r w:rsidRPr="00C14A39">
        <w:rPr>
          <w:rFonts w:ascii="Times New Roman" w:hAnsi="Times New Roman" w:cs="Times New Roman"/>
          <w:sz w:val="24"/>
          <w:szCs w:val="24"/>
        </w:rPr>
        <w:t>__________________________</w:t>
      </w:r>
    </w:p>
    <w:p w14:paraId="7E3926F8" w14:textId="77777777" w:rsidR="005F5912" w:rsidRPr="0004592D" w:rsidRDefault="00A30365" w:rsidP="00585DE8">
      <w:pPr>
        <w:spacing w:after="0" w:line="240" w:lineRule="auto"/>
        <w:jc w:val="both"/>
        <w:rPr>
          <w:rFonts w:ascii="Times New Roman" w:hAnsi="Times New Roman" w:cs="Times New Roman"/>
        </w:rPr>
      </w:pPr>
      <w:r w:rsidRPr="0004592D">
        <w:rPr>
          <w:rFonts w:ascii="Times New Roman" w:hAnsi="Times New Roman" w:cs="Times New Roman"/>
        </w:rPr>
        <w:t>Programa parengta įgyvendinant Projektą „Suaugusiųjų švietimo sistemos plėtra suteikiant besimokantiems asmenims bendrąsias ir pagrindines kompetencijas“</w:t>
      </w:r>
      <w:proofErr w:type="gramStart"/>
      <w:r w:rsidRPr="0004592D">
        <w:rPr>
          <w:rFonts w:ascii="Times New Roman" w:hAnsi="Times New Roman" w:cs="Times New Roman"/>
        </w:rPr>
        <w:t xml:space="preserve">  </w:t>
      </w:r>
      <w:proofErr w:type="gramEnd"/>
    </w:p>
    <w:p w14:paraId="7198E496" w14:textId="77777777" w:rsidR="005F5912" w:rsidRPr="0004592D" w:rsidRDefault="00A30365" w:rsidP="00585DE8">
      <w:pPr>
        <w:widowControl w:val="0"/>
        <w:spacing w:after="0" w:line="240" w:lineRule="auto"/>
        <w:jc w:val="both"/>
        <w:rPr>
          <w:rFonts w:ascii="Times New Roman" w:hAnsi="Times New Roman" w:cs="Times New Roman"/>
          <w:b/>
        </w:rPr>
      </w:pPr>
      <w:r w:rsidRPr="0004592D">
        <w:rPr>
          <w:rFonts w:ascii="Times New Roman" w:hAnsi="Times New Roman" w:cs="Times New Roman"/>
        </w:rPr>
        <w:t>Nr. 09.4.2-ESFA</w:t>
      </w:r>
      <w:proofErr w:type="gramStart"/>
      <w:r w:rsidRPr="0004592D">
        <w:rPr>
          <w:rFonts w:ascii="Times New Roman" w:hAnsi="Times New Roman" w:cs="Times New Roman"/>
        </w:rPr>
        <w:t>-</w:t>
      </w:r>
      <w:proofErr w:type="gramEnd"/>
      <w:r w:rsidRPr="0004592D">
        <w:rPr>
          <w:rFonts w:ascii="Times New Roman" w:hAnsi="Times New Roman" w:cs="Times New Roman"/>
        </w:rPr>
        <w:t>V-715-01-0002</w:t>
      </w:r>
    </w:p>
    <w:sectPr w:rsidR="005F5912" w:rsidRPr="0004592D">
      <w:headerReference w:type="default" r:id="rId13"/>
      <w:footerReference w:type="default" r:id="rId14"/>
      <w:pgSz w:w="16838" w:h="11906" w:orient="landscape"/>
      <w:pgMar w:top="1701" w:right="1134" w:bottom="624" w:left="1134" w:header="567" w:footer="567" w:gutter="0"/>
      <w:cols w:space="1296"/>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5B3FD" w14:textId="77777777" w:rsidR="001647A6" w:rsidRDefault="001647A6">
      <w:pPr>
        <w:spacing w:after="0" w:line="240" w:lineRule="auto"/>
      </w:pPr>
      <w:r>
        <w:separator/>
      </w:r>
    </w:p>
  </w:endnote>
  <w:endnote w:type="continuationSeparator" w:id="0">
    <w:p w14:paraId="2603102F" w14:textId="77777777" w:rsidR="001647A6" w:rsidRDefault="0016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01"/>
    <w:family w:val="roman"/>
    <w:pitch w:val="default"/>
  </w:font>
  <w:font w:name="Segoe UI">
    <w:panose1 w:val="020B0502040204020203"/>
    <w:charset w:val="BA"/>
    <w:family w:val="swiss"/>
    <w:pitch w:val="variable"/>
    <w:sig w:usb0="E4002EFF" w:usb1="C000E47F" w:usb2="00000009" w:usb3="00000000" w:csb0="000001FF" w:csb1="00000000"/>
  </w:font>
  <w:font w:name="OpenSymbol">
    <w:altName w:val="Cambria"/>
    <w:charset w:val="01"/>
    <w:family w:val="roman"/>
    <w:pitch w:val="default"/>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427269"/>
      <w:docPartObj>
        <w:docPartGallery w:val="Page Numbers (Bottom of Page)"/>
        <w:docPartUnique/>
      </w:docPartObj>
    </w:sdtPr>
    <w:sdtContent>
      <w:p w14:paraId="79406449" w14:textId="77777777" w:rsidR="001647A6" w:rsidRDefault="001647A6">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rPr>
          <w:t>0</w:t>
        </w:r>
        <w:r>
          <w:rPr>
            <w:rStyle w:val="PageNumber"/>
          </w:rPr>
          <w:fldChar w:fldCharType="end"/>
        </w:r>
      </w:p>
    </w:sdtContent>
  </w:sdt>
  <w:p w14:paraId="36543A88" w14:textId="77777777" w:rsidR="001647A6" w:rsidRDefault="00164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040550"/>
      <w:docPartObj>
        <w:docPartGallery w:val="Page Numbers (Bottom of Page)"/>
        <w:docPartUnique/>
      </w:docPartObj>
    </w:sdtPr>
    <w:sdtContent>
      <w:p w14:paraId="025CB5DF" w14:textId="768AF254" w:rsidR="001647A6" w:rsidRDefault="001647A6">
        <w:pPr>
          <w:pStyle w:val="Foo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PAGE</w:instrText>
        </w:r>
        <w:r>
          <w:rPr>
            <w:rStyle w:val="PageNumber"/>
            <w:rFonts w:ascii="Times New Roman" w:hAnsi="Times New Roman" w:cs="Times New Roman"/>
          </w:rPr>
          <w:fldChar w:fldCharType="separate"/>
        </w:r>
        <w:r w:rsidR="000934C3">
          <w:rPr>
            <w:rStyle w:val="PageNumber"/>
            <w:rFonts w:ascii="Times New Roman" w:hAnsi="Times New Roman" w:cs="Times New Roman"/>
            <w:noProof/>
          </w:rPr>
          <w:t>1</w:t>
        </w:r>
        <w:r>
          <w:rPr>
            <w:rStyle w:val="PageNumber"/>
            <w:rFonts w:ascii="Times New Roman" w:hAnsi="Times New Roman" w:cs="Times New Roman"/>
          </w:rPr>
          <w:fldChar w:fldCharType="end"/>
        </w:r>
      </w:p>
    </w:sdtContent>
  </w:sdt>
  <w:p w14:paraId="39B9E987" w14:textId="77777777" w:rsidR="001647A6" w:rsidRDefault="001647A6">
    <w:pP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181588"/>
      <w:docPartObj>
        <w:docPartGallery w:val="Page Numbers (Bottom of Page)"/>
        <w:docPartUnique/>
      </w:docPartObj>
    </w:sdtPr>
    <w:sdtContent>
      <w:p w14:paraId="4AE2D35F" w14:textId="77777777" w:rsidR="001647A6" w:rsidRDefault="001647A6">
        <w:pPr>
          <w:pStyle w:val="Foo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PAGE</w:instrText>
        </w:r>
        <w:r>
          <w:rPr>
            <w:rStyle w:val="PageNumber"/>
            <w:rFonts w:ascii="Times New Roman" w:hAnsi="Times New Roman" w:cs="Times New Roman"/>
          </w:rPr>
          <w:fldChar w:fldCharType="separate"/>
        </w:r>
        <w:r>
          <w:rPr>
            <w:rStyle w:val="PageNumber"/>
            <w:rFonts w:ascii="Times New Roman" w:hAnsi="Times New Roman" w:cs="Times New Roman"/>
          </w:rPr>
          <w:t>4</w:t>
        </w:r>
        <w:r>
          <w:rPr>
            <w:rStyle w:val="PageNumber"/>
            <w:rFonts w:ascii="Times New Roman" w:hAnsi="Times New Roman" w:cs="Times New Roman"/>
          </w:rPr>
          <w:fldChar w:fldCharType="end"/>
        </w:r>
      </w:p>
    </w:sdtContent>
  </w:sdt>
  <w:p w14:paraId="7AD3B482" w14:textId="77777777" w:rsidR="001647A6" w:rsidRDefault="001647A6">
    <w:pPr>
      <w:tabs>
        <w:tab w:val="center" w:pos="4819"/>
        <w:tab w:val="right" w:pos="9638"/>
      </w:tabs>
      <w:spacing w:after="0" w:line="240" w:lineRule="auto"/>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427128"/>
      <w:docPartObj>
        <w:docPartGallery w:val="Page Numbers (Bottom of Page)"/>
        <w:docPartUnique/>
      </w:docPartObj>
    </w:sdtPr>
    <w:sdtContent>
      <w:p w14:paraId="0F9DD0E5" w14:textId="3B34E108" w:rsidR="001647A6" w:rsidRDefault="001647A6">
        <w:pPr>
          <w:pStyle w:val="Footer"/>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PAGE</w:instrText>
        </w:r>
        <w:r>
          <w:rPr>
            <w:rStyle w:val="PageNumber"/>
            <w:rFonts w:ascii="Times New Roman" w:hAnsi="Times New Roman" w:cs="Times New Roman"/>
          </w:rPr>
          <w:fldChar w:fldCharType="separate"/>
        </w:r>
        <w:r w:rsidR="000934C3">
          <w:rPr>
            <w:rStyle w:val="PageNumber"/>
            <w:rFonts w:ascii="Times New Roman" w:hAnsi="Times New Roman" w:cs="Times New Roman"/>
            <w:noProof/>
          </w:rPr>
          <w:t>20</w:t>
        </w:r>
        <w:r>
          <w:rPr>
            <w:rStyle w:val="PageNumber"/>
            <w:rFonts w:ascii="Times New Roman" w:hAnsi="Times New Roman" w:cs="Times New Roman"/>
          </w:rPr>
          <w:fldChar w:fldCharType="end"/>
        </w:r>
      </w:p>
    </w:sdtContent>
  </w:sdt>
  <w:p w14:paraId="34639EEF" w14:textId="77777777" w:rsidR="001647A6" w:rsidRDefault="001647A6">
    <w:pP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4B98C" w14:textId="77777777" w:rsidR="001647A6" w:rsidRDefault="001647A6">
      <w:pPr>
        <w:rPr>
          <w:sz w:val="12"/>
        </w:rPr>
      </w:pPr>
      <w:r>
        <w:separator/>
      </w:r>
    </w:p>
  </w:footnote>
  <w:footnote w:type="continuationSeparator" w:id="0">
    <w:p w14:paraId="6C541F9C" w14:textId="77777777" w:rsidR="001647A6" w:rsidRDefault="001647A6">
      <w:pPr>
        <w:rPr>
          <w:sz w:val="12"/>
        </w:rPr>
      </w:pPr>
      <w:r>
        <w:continuationSeparator/>
      </w:r>
    </w:p>
  </w:footnote>
  <w:footnote w:id="1">
    <w:p w14:paraId="790CA6DE" w14:textId="77777777" w:rsidR="001647A6" w:rsidRDefault="001647A6">
      <w:pPr>
        <w:pStyle w:val="FootnoteText"/>
        <w:widowControl w:val="0"/>
        <w:rPr>
          <w:rFonts w:ascii="Times New Roman" w:hAnsi="Times New Roman" w:cs="Times New Roman"/>
        </w:rPr>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 w:id="2">
    <w:p w14:paraId="756A7C98" w14:textId="77777777" w:rsidR="001647A6" w:rsidRDefault="001647A6">
      <w:pPr>
        <w:pStyle w:val="FootnoteText"/>
        <w:widowControl w:val="0"/>
        <w:rPr>
          <w:rFonts w:ascii="Times New Roman" w:hAnsi="Times New Roman" w:cs="Times New Roman"/>
        </w:rPr>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 w:id="3">
    <w:p w14:paraId="113ACD6E" w14:textId="77777777" w:rsidR="001647A6" w:rsidRDefault="001647A6">
      <w:pPr>
        <w:pStyle w:val="FootnoteText"/>
        <w:widowControl w:val="0"/>
        <w:rPr>
          <w:rFonts w:ascii="Times New Roman" w:hAnsi="Times New Roman" w:cs="Times New Roman"/>
        </w:rPr>
      </w:pPr>
      <w:r>
        <w:rPr>
          <w:rStyle w:val="FootnoteCharacters"/>
        </w:rPr>
        <w:footnoteRef/>
      </w:r>
      <w:r>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608E0" w14:textId="77777777" w:rsidR="001647A6" w:rsidRDefault="001647A6">
    <w:pP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30C1" w14:textId="77777777" w:rsidR="001647A6" w:rsidRDefault="001647A6">
    <w:pP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E46"/>
    <w:multiLevelType w:val="hybridMultilevel"/>
    <w:tmpl w:val="425E7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937855"/>
    <w:multiLevelType w:val="hybridMultilevel"/>
    <w:tmpl w:val="5FC469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D617C1D"/>
    <w:multiLevelType w:val="hybridMultilevel"/>
    <w:tmpl w:val="716A49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EE22DA6"/>
    <w:multiLevelType w:val="hybridMultilevel"/>
    <w:tmpl w:val="F2A64B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5767C80"/>
    <w:multiLevelType w:val="hybridMultilevel"/>
    <w:tmpl w:val="00949C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DB971CA"/>
    <w:multiLevelType w:val="hybridMultilevel"/>
    <w:tmpl w:val="258A70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84C1F48"/>
    <w:multiLevelType w:val="multilevel"/>
    <w:tmpl w:val="80C697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95E2AA1"/>
    <w:multiLevelType w:val="hybridMultilevel"/>
    <w:tmpl w:val="23501A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1037EC6"/>
    <w:multiLevelType w:val="hybridMultilevel"/>
    <w:tmpl w:val="A7CCCA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67415C1"/>
    <w:multiLevelType w:val="hybridMultilevel"/>
    <w:tmpl w:val="822EAE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47E1539B"/>
    <w:multiLevelType w:val="hybridMultilevel"/>
    <w:tmpl w:val="76C255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F6349F0"/>
    <w:multiLevelType w:val="hybridMultilevel"/>
    <w:tmpl w:val="5DFABF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24433AE"/>
    <w:multiLevelType w:val="hybridMultilevel"/>
    <w:tmpl w:val="9634CE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3FE7144"/>
    <w:multiLevelType w:val="hybridMultilevel"/>
    <w:tmpl w:val="FF18D2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4371899"/>
    <w:multiLevelType w:val="multilevel"/>
    <w:tmpl w:val="D8A26D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87E1134"/>
    <w:multiLevelType w:val="hybridMultilevel"/>
    <w:tmpl w:val="58ECE0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58AC02EE"/>
    <w:multiLevelType w:val="hybridMultilevel"/>
    <w:tmpl w:val="04C41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5C6422C8"/>
    <w:multiLevelType w:val="hybridMultilevel"/>
    <w:tmpl w:val="22F8DE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FE107E8"/>
    <w:multiLevelType w:val="multilevel"/>
    <w:tmpl w:val="FAA2B7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7C097F"/>
    <w:multiLevelType w:val="hybridMultilevel"/>
    <w:tmpl w:val="FA042C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8D3215D"/>
    <w:multiLevelType w:val="hybridMultilevel"/>
    <w:tmpl w:val="255C88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0D01CB5"/>
    <w:multiLevelType w:val="hybridMultilevel"/>
    <w:tmpl w:val="25E8A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5EE70D7"/>
    <w:multiLevelType w:val="hybridMultilevel"/>
    <w:tmpl w:val="5784E7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6074556"/>
    <w:multiLevelType w:val="multilevel"/>
    <w:tmpl w:val="7F9E67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761F4FB7"/>
    <w:multiLevelType w:val="hybridMultilevel"/>
    <w:tmpl w:val="E968BA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6E32E26"/>
    <w:multiLevelType w:val="hybridMultilevel"/>
    <w:tmpl w:val="35C640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A4F06AF"/>
    <w:multiLevelType w:val="hybridMultilevel"/>
    <w:tmpl w:val="0C162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C64526D"/>
    <w:multiLevelType w:val="hybridMultilevel"/>
    <w:tmpl w:val="F08E13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EC77EAE"/>
    <w:multiLevelType w:val="hybridMultilevel"/>
    <w:tmpl w:val="3BEE97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8"/>
  </w:num>
  <w:num w:numId="4">
    <w:abstractNumId w:val="23"/>
  </w:num>
  <w:num w:numId="5">
    <w:abstractNumId w:val="22"/>
  </w:num>
  <w:num w:numId="6">
    <w:abstractNumId w:val="21"/>
  </w:num>
  <w:num w:numId="7">
    <w:abstractNumId w:val="9"/>
  </w:num>
  <w:num w:numId="8">
    <w:abstractNumId w:val="24"/>
  </w:num>
  <w:num w:numId="9">
    <w:abstractNumId w:val="17"/>
  </w:num>
  <w:num w:numId="10">
    <w:abstractNumId w:val="15"/>
  </w:num>
  <w:num w:numId="11">
    <w:abstractNumId w:val="2"/>
  </w:num>
  <w:num w:numId="12">
    <w:abstractNumId w:val="16"/>
  </w:num>
  <w:num w:numId="13">
    <w:abstractNumId w:val="26"/>
  </w:num>
  <w:num w:numId="14">
    <w:abstractNumId w:val="19"/>
  </w:num>
  <w:num w:numId="15">
    <w:abstractNumId w:val="27"/>
  </w:num>
  <w:num w:numId="16">
    <w:abstractNumId w:val="28"/>
  </w:num>
  <w:num w:numId="17">
    <w:abstractNumId w:val="4"/>
  </w:num>
  <w:num w:numId="18">
    <w:abstractNumId w:val="7"/>
  </w:num>
  <w:num w:numId="19">
    <w:abstractNumId w:val="10"/>
  </w:num>
  <w:num w:numId="20">
    <w:abstractNumId w:val="1"/>
  </w:num>
  <w:num w:numId="21">
    <w:abstractNumId w:val="20"/>
  </w:num>
  <w:num w:numId="22">
    <w:abstractNumId w:val="11"/>
  </w:num>
  <w:num w:numId="23">
    <w:abstractNumId w:val="13"/>
  </w:num>
  <w:num w:numId="24">
    <w:abstractNumId w:val="5"/>
  </w:num>
  <w:num w:numId="25">
    <w:abstractNumId w:val="0"/>
  </w:num>
  <w:num w:numId="26">
    <w:abstractNumId w:val="12"/>
  </w:num>
  <w:num w:numId="27">
    <w:abstractNumId w:val="8"/>
  </w:num>
  <w:num w:numId="28">
    <w:abstractNumId w:val="25"/>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12"/>
    <w:rsid w:val="00021D72"/>
    <w:rsid w:val="0004592D"/>
    <w:rsid w:val="00046862"/>
    <w:rsid w:val="000934C3"/>
    <w:rsid w:val="00130093"/>
    <w:rsid w:val="001455E3"/>
    <w:rsid w:val="00155A32"/>
    <w:rsid w:val="001647A6"/>
    <w:rsid w:val="00195973"/>
    <w:rsid w:val="001B1831"/>
    <w:rsid w:val="001F4D65"/>
    <w:rsid w:val="00245827"/>
    <w:rsid w:val="00295AD8"/>
    <w:rsid w:val="002A0FE5"/>
    <w:rsid w:val="002B7E18"/>
    <w:rsid w:val="002D58DA"/>
    <w:rsid w:val="00397491"/>
    <w:rsid w:val="003D36DA"/>
    <w:rsid w:val="00491B3C"/>
    <w:rsid w:val="004F7403"/>
    <w:rsid w:val="0050644F"/>
    <w:rsid w:val="00511AF8"/>
    <w:rsid w:val="00585DE8"/>
    <w:rsid w:val="0059073E"/>
    <w:rsid w:val="00594D2F"/>
    <w:rsid w:val="005A6E3F"/>
    <w:rsid w:val="005F0EF8"/>
    <w:rsid w:val="005F1531"/>
    <w:rsid w:val="005F5912"/>
    <w:rsid w:val="006127AD"/>
    <w:rsid w:val="00675CE4"/>
    <w:rsid w:val="006C3397"/>
    <w:rsid w:val="006D7A3F"/>
    <w:rsid w:val="006F0133"/>
    <w:rsid w:val="006F2DFB"/>
    <w:rsid w:val="0074381C"/>
    <w:rsid w:val="00762013"/>
    <w:rsid w:val="00796E47"/>
    <w:rsid w:val="007B1EA6"/>
    <w:rsid w:val="007C3553"/>
    <w:rsid w:val="00813052"/>
    <w:rsid w:val="008B2A43"/>
    <w:rsid w:val="008B73AD"/>
    <w:rsid w:val="008C391C"/>
    <w:rsid w:val="009420D0"/>
    <w:rsid w:val="00942E65"/>
    <w:rsid w:val="00962A8C"/>
    <w:rsid w:val="00A06378"/>
    <w:rsid w:val="00A30365"/>
    <w:rsid w:val="00A36B2F"/>
    <w:rsid w:val="00A67C22"/>
    <w:rsid w:val="00A713BC"/>
    <w:rsid w:val="00A85BDE"/>
    <w:rsid w:val="00A91940"/>
    <w:rsid w:val="00AF26D7"/>
    <w:rsid w:val="00B0438C"/>
    <w:rsid w:val="00B23D45"/>
    <w:rsid w:val="00B3563E"/>
    <w:rsid w:val="00BA37AF"/>
    <w:rsid w:val="00BC35EF"/>
    <w:rsid w:val="00BE49D7"/>
    <w:rsid w:val="00BF5D5A"/>
    <w:rsid w:val="00C01183"/>
    <w:rsid w:val="00C14A39"/>
    <w:rsid w:val="00C815FF"/>
    <w:rsid w:val="00C85763"/>
    <w:rsid w:val="00C97C24"/>
    <w:rsid w:val="00CA2EE0"/>
    <w:rsid w:val="00D10E8B"/>
    <w:rsid w:val="00D57E2E"/>
    <w:rsid w:val="00D80F00"/>
    <w:rsid w:val="00D85538"/>
    <w:rsid w:val="00D85D94"/>
    <w:rsid w:val="00DC16A7"/>
    <w:rsid w:val="00DD3AF0"/>
    <w:rsid w:val="00E071A4"/>
    <w:rsid w:val="00E37225"/>
    <w:rsid w:val="00E5121A"/>
    <w:rsid w:val="00E61D95"/>
    <w:rsid w:val="00E94C19"/>
    <w:rsid w:val="00EC43FC"/>
    <w:rsid w:val="00F222D0"/>
    <w:rsid w:val="00F31F59"/>
    <w:rsid w:val="00F64AC7"/>
    <w:rsid w:val="00F8413F"/>
    <w:rsid w:val="00FB73FB"/>
    <w:rsid w:val="00FC6E75"/>
    <w:rsid w:val="00FE141D"/>
    <w:rsid w:val="00FF2AD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08F92"/>
  <w15:docId w15:val="{4F653589-99CC-4373-9E81-9643687B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pPr>
      <w:spacing w:after="160" w:line="259" w:lineRule="auto"/>
    </w:pPr>
    <w:rPr>
      <w:rFonts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65AB9"/>
    <w:rPr>
      <w:rFonts w:ascii="PT Sans" w:eastAsia="PT Sans" w:hAnsi="PT Sans" w:cs="PT Sans"/>
      <w:color w:val="858988"/>
      <w:sz w:val="28"/>
      <w:szCs w:val="28"/>
    </w:rPr>
  </w:style>
  <w:style w:type="character" w:customStyle="1" w:styleId="FooterChar">
    <w:name w:val="Footer Char"/>
    <w:basedOn w:val="DefaultParagraphFont"/>
    <w:link w:val="Footer"/>
    <w:uiPriority w:val="99"/>
    <w:qFormat/>
    <w:rsid w:val="00165AB9"/>
    <w:rPr>
      <w:rFonts w:ascii="Calibri" w:eastAsia="Calibri" w:hAnsi="Calibri" w:cs="Calibri"/>
    </w:rPr>
  </w:style>
  <w:style w:type="character" w:styleId="PageNumber">
    <w:name w:val="page number"/>
    <w:basedOn w:val="DefaultParagraphFont"/>
    <w:uiPriority w:val="99"/>
    <w:semiHidden/>
    <w:unhideWhenUsed/>
    <w:qFormat/>
    <w:rsid w:val="00165AB9"/>
  </w:style>
  <w:style w:type="character" w:styleId="CommentReference">
    <w:name w:val="annotation reference"/>
    <w:basedOn w:val="DefaultParagraphFont"/>
    <w:uiPriority w:val="99"/>
    <w:semiHidden/>
    <w:unhideWhenUsed/>
    <w:qFormat/>
    <w:rsid w:val="002D3951"/>
    <w:rPr>
      <w:sz w:val="16"/>
      <w:szCs w:val="16"/>
    </w:rPr>
  </w:style>
  <w:style w:type="character" w:customStyle="1" w:styleId="CommentTextChar">
    <w:name w:val="Comment Text Char"/>
    <w:basedOn w:val="DefaultParagraphFont"/>
    <w:link w:val="CommentText"/>
    <w:uiPriority w:val="99"/>
    <w:semiHidden/>
    <w:qFormat/>
    <w:rsid w:val="002D3951"/>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2D3951"/>
    <w:rPr>
      <w:rFonts w:ascii="Calibri" w:eastAsia="Calibri" w:hAnsi="Calibri" w:cs="Calibri"/>
      <w:b/>
      <w:bCs/>
      <w:sz w:val="20"/>
      <w:szCs w:val="20"/>
    </w:rPr>
  </w:style>
  <w:style w:type="character" w:customStyle="1" w:styleId="BalloonTextChar">
    <w:name w:val="Balloon Text Char"/>
    <w:basedOn w:val="DefaultParagraphFont"/>
    <w:link w:val="BalloonText"/>
    <w:uiPriority w:val="99"/>
    <w:semiHidden/>
    <w:qFormat/>
    <w:rsid w:val="002D3951"/>
    <w:rPr>
      <w:rFonts w:ascii="Segoe UI" w:eastAsia="Calibri" w:hAnsi="Segoe UI" w:cs="Segoe UI"/>
      <w:sz w:val="18"/>
      <w:szCs w:val="18"/>
    </w:rPr>
  </w:style>
  <w:style w:type="character" w:customStyle="1" w:styleId="HeaderChar">
    <w:name w:val="Header Char"/>
    <w:basedOn w:val="DefaultParagraphFont"/>
    <w:link w:val="Header"/>
    <w:uiPriority w:val="99"/>
    <w:qFormat/>
    <w:rsid w:val="000715A3"/>
    <w:rPr>
      <w:rFonts w:ascii="Calibri" w:eastAsia="Calibri" w:hAnsi="Calibri" w:cs="Calibri"/>
    </w:rPr>
  </w:style>
  <w:style w:type="character" w:customStyle="1" w:styleId="FootnoteTextChar">
    <w:name w:val="Footnote Text Char"/>
    <w:basedOn w:val="DefaultParagraphFont"/>
    <w:link w:val="FootnoteText"/>
    <w:uiPriority w:val="99"/>
    <w:semiHidden/>
    <w:qFormat/>
    <w:rsid w:val="00D644AA"/>
    <w:rPr>
      <w:rFonts w:ascii="Calibri" w:eastAsia="Calibri" w:hAnsi="Calibri" w:cs="Calibri"/>
      <w:sz w:val="20"/>
      <w:szCs w:val="20"/>
    </w:rPr>
  </w:style>
  <w:style w:type="character" w:customStyle="1" w:styleId="FootnoteCharacters">
    <w:name w:val="Footnote Characters"/>
    <w:basedOn w:val="DefaultParagraphFont"/>
    <w:uiPriority w:val="99"/>
    <w:semiHidden/>
    <w:unhideWhenUsed/>
    <w:qFormat/>
    <w:rsid w:val="00D644AA"/>
    <w:rPr>
      <w:vertAlign w:val="superscript"/>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Times New Roman" w:eastAsia="Noto Sans CJK SC" w:hAnsi="Times New Roman"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ascii="Times New Roman" w:hAnsi="Times New Roman" w:cs="Droid Sans Devanagari"/>
    </w:rPr>
  </w:style>
  <w:style w:type="paragraph" w:styleId="Caption">
    <w:name w:val="caption"/>
    <w:basedOn w:val="Normal"/>
    <w:qFormat/>
    <w:pPr>
      <w:suppressLineNumbers/>
      <w:spacing w:before="120" w:after="120"/>
    </w:pPr>
    <w:rPr>
      <w:rFonts w:ascii="Times New Roman" w:hAnsi="Times New Roman" w:cs="Droid Sans Devanagari"/>
      <w:i/>
      <w:iCs/>
      <w:sz w:val="24"/>
      <w:szCs w:val="24"/>
    </w:rPr>
  </w:style>
  <w:style w:type="paragraph" w:customStyle="1" w:styleId="Index">
    <w:name w:val="Index"/>
    <w:basedOn w:val="Normal"/>
    <w:qFormat/>
    <w:pPr>
      <w:suppressLineNumbers/>
    </w:pPr>
    <w:rPr>
      <w:rFonts w:ascii="Times New Roman" w:hAnsi="Times New Roman" w:cs="Droid Sans Devanagari"/>
    </w:rPr>
  </w:style>
  <w:style w:type="paragraph" w:customStyle="1" w:styleId="HeaderandFooter">
    <w:name w:val="Header and Footer"/>
    <w:basedOn w:val="Normal"/>
    <w:qFormat/>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qFormat/>
    <w:rsid w:val="002D395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2D3951"/>
    <w:rPr>
      <w:b/>
      <w:bCs/>
    </w:rPr>
  </w:style>
  <w:style w:type="paragraph" w:styleId="BalloonText">
    <w:name w:val="Balloon Text"/>
    <w:basedOn w:val="Normal"/>
    <w:link w:val="BalloonTextChar"/>
    <w:uiPriority w:val="99"/>
    <w:semiHidden/>
    <w:unhideWhenUsed/>
    <w:qFormat/>
    <w:rsid w:val="002D3951"/>
    <w:pPr>
      <w:spacing w:after="0" w:line="240" w:lineRule="auto"/>
    </w:pPr>
    <w:rPr>
      <w:rFonts w:ascii="Segoe U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cstheme="minorBidi"/>
    </w:rPr>
  </w:style>
  <w:style w:type="paragraph" w:customStyle="1" w:styleId="NoSpacing1">
    <w:name w:val="No Spacing1"/>
    <w:qFormat/>
    <w:rsid w:val="00D62B81"/>
    <w:pPr>
      <w:spacing w:line="100" w:lineRule="atLeast"/>
    </w:pPr>
    <w:rPr>
      <w:rFonts w:eastAsia="SimSun"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paragraph" w:styleId="NoSpacing">
    <w:name w:val="No Spacing"/>
    <w:uiPriority w:val="1"/>
    <w:qFormat/>
    <w:rsid w:val="00937C19"/>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rPr>
      <w:rFonts w:ascii="Times New Roman" w:eastAsia="Times New Roman" w:hAnsi="Times New Roman" w:cs="Times New Roman"/>
      <w:sz w:val="24"/>
      <w:szCs w:val="24"/>
      <w:lang w:eastAsia="lt-LT"/>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LO-Normal">
    <w:name w:val="LO-Normal"/>
    <w:qFormat/>
  </w:style>
  <w:style w:type="table" w:styleId="TableGrid">
    <w:name w:val="Table Grid"/>
    <w:basedOn w:val="TableNormal"/>
    <w:uiPriority w:val="59"/>
    <w:rsid w:val="00D6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E6986-45C6-451A-8819-1A2DCFBC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20</Pages>
  <Words>15551</Words>
  <Characters>8865</Characters>
  <Application>Microsoft Office Word</Application>
  <DocSecurity>0</DocSecurity>
  <Lines>73</Lines>
  <Paragraphs>48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dc:description/>
  <cp:lastModifiedBy>Virginija Musteikienė</cp:lastModifiedBy>
  <cp:revision>9</cp:revision>
  <cp:lastPrinted>2019-01-07T14:55:00Z</cp:lastPrinted>
  <dcterms:created xsi:type="dcterms:W3CDTF">2022-03-29T09:06:00Z</dcterms:created>
  <dcterms:modified xsi:type="dcterms:W3CDTF">2022-04-22T11:52:00Z</dcterms:modified>
  <dc:language>lt-LT</dc:language>
</cp:coreProperties>
</file>