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B76" w:rsidRPr="004D1C1E" w:rsidRDefault="00215B76" w:rsidP="00215B76">
      <w:pPr>
        <w:jc w:val="center"/>
        <w:rPr>
          <w:b/>
          <w:sz w:val="28"/>
        </w:rPr>
      </w:pPr>
      <w:r w:rsidRPr="004D1C1E">
        <w:rPr>
          <w:b/>
          <w:sz w:val="28"/>
        </w:rPr>
        <w:t>Žemės ūkio gamybos verslo darbuotojo modulinė profesinio mokymo programa, valstybinis kodas T43081103</w:t>
      </w:r>
    </w:p>
    <w:p w:rsidR="00215B76" w:rsidRPr="004D1C1E" w:rsidRDefault="00215B76" w:rsidP="00215B76"/>
    <w:p w:rsidR="0094299E" w:rsidRPr="004D1C1E" w:rsidRDefault="0094299E" w:rsidP="0094299E">
      <w:pPr>
        <w:widowControl w:val="0"/>
        <w:rPr>
          <w:b/>
        </w:rPr>
      </w:pPr>
      <w:r w:rsidRPr="004D1C1E">
        <w:rPr>
          <w:b/>
        </w:rPr>
        <w:t>Modulio pavadinimas – „TR2 kategorijos traktorių vairavimas“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2"/>
        <w:gridCol w:w="7938"/>
        <w:gridCol w:w="4074"/>
      </w:tblGrid>
      <w:tr w:rsidR="0094299E" w:rsidRPr="004D1C1E" w:rsidTr="003C5E85">
        <w:trPr>
          <w:trHeight w:val="57"/>
          <w:jc w:val="center"/>
        </w:trPr>
        <w:tc>
          <w:tcPr>
            <w:tcW w:w="1173" w:type="pct"/>
            <w:shd w:val="clear" w:color="auto" w:fill="F2F2F2"/>
          </w:tcPr>
          <w:p w:rsidR="0094299E" w:rsidRPr="004D1C1E" w:rsidRDefault="0094299E" w:rsidP="00EF786F">
            <w:pPr>
              <w:pStyle w:val="Betarp"/>
              <w:widowControl w:val="0"/>
            </w:pPr>
            <w:r w:rsidRPr="004D1C1E">
              <w:t>Valstybinis kodas</w:t>
            </w:r>
          </w:p>
        </w:tc>
        <w:tc>
          <w:tcPr>
            <w:tcW w:w="3827" w:type="pct"/>
            <w:gridSpan w:val="2"/>
          </w:tcPr>
          <w:p w:rsidR="0094299E" w:rsidRPr="004D1C1E" w:rsidRDefault="0094299E" w:rsidP="00EF786F">
            <w:pPr>
              <w:pStyle w:val="Betarp"/>
              <w:widowControl w:val="0"/>
            </w:pPr>
            <w:r w:rsidRPr="004D1C1E">
              <w:t>3081113</w:t>
            </w:r>
          </w:p>
        </w:tc>
      </w:tr>
      <w:tr w:rsidR="0094299E" w:rsidRPr="004D1C1E" w:rsidTr="003C5E85">
        <w:trPr>
          <w:trHeight w:val="57"/>
          <w:jc w:val="center"/>
        </w:trPr>
        <w:tc>
          <w:tcPr>
            <w:tcW w:w="1173" w:type="pct"/>
            <w:shd w:val="clear" w:color="auto" w:fill="F2F2F2"/>
          </w:tcPr>
          <w:p w:rsidR="0094299E" w:rsidRPr="004D1C1E" w:rsidRDefault="0094299E" w:rsidP="00EF786F">
            <w:pPr>
              <w:pStyle w:val="Betarp"/>
              <w:widowControl w:val="0"/>
            </w:pPr>
            <w:r w:rsidRPr="004D1C1E">
              <w:t>Modulio LTKS lygis</w:t>
            </w:r>
          </w:p>
        </w:tc>
        <w:tc>
          <w:tcPr>
            <w:tcW w:w="3827" w:type="pct"/>
            <w:gridSpan w:val="2"/>
          </w:tcPr>
          <w:p w:rsidR="0094299E" w:rsidRPr="004D1C1E" w:rsidRDefault="0094299E" w:rsidP="00EF786F">
            <w:pPr>
              <w:pStyle w:val="Betarp"/>
              <w:widowControl w:val="0"/>
            </w:pPr>
            <w:r w:rsidRPr="004D1C1E">
              <w:t>III</w:t>
            </w:r>
          </w:p>
        </w:tc>
      </w:tr>
      <w:tr w:rsidR="0094299E" w:rsidRPr="004D1C1E" w:rsidTr="003C5E85">
        <w:trPr>
          <w:trHeight w:val="57"/>
          <w:jc w:val="center"/>
        </w:trPr>
        <w:tc>
          <w:tcPr>
            <w:tcW w:w="1173" w:type="pct"/>
            <w:tcBorders>
              <w:bottom w:val="single" w:sz="4" w:space="0" w:color="auto"/>
            </w:tcBorders>
            <w:shd w:val="clear" w:color="auto" w:fill="F2F2F2"/>
          </w:tcPr>
          <w:p w:rsidR="0094299E" w:rsidRPr="004D1C1E" w:rsidRDefault="0094299E" w:rsidP="00EF786F">
            <w:pPr>
              <w:pStyle w:val="Betarp"/>
              <w:widowControl w:val="0"/>
            </w:pPr>
            <w:r w:rsidRPr="004D1C1E">
              <w:t>Apimtis mokymosi kreditais</w:t>
            </w:r>
          </w:p>
        </w:tc>
        <w:tc>
          <w:tcPr>
            <w:tcW w:w="3827" w:type="pct"/>
            <w:gridSpan w:val="2"/>
            <w:tcBorders>
              <w:bottom w:val="single" w:sz="4" w:space="0" w:color="auto"/>
            </w:tcBorders>
          </w:tcPr>
          <w:p w:rsidR="0094299E" w:rsidRPr="004D1C1E" w:rsidRDefault="0094299E" w:rsidP="00EF786F">
            <w:pPr>
              <w:pStyle w:val="Betarp"/>
              <w:widowControl w:val="0"/>
            </w:pPr>
            <w:r w:rsidRPr="004D1C1E">
              <w:t xml:space="preserve">5 </w:t>
            </w:r>
          </w:p>
        </w:tc>
      </w:tr>
      <w:tr w:rsidR="0094299E" w:rsidRPr="004D1C1E" w:rsidTr="003C5E85">
        <w:trPr>
          <w:trHeight w:val="57"/>
          <w:jc w:val="center"/>
        </w:trPr>
        <w:tc>
          <w:tcPr>
            <w:tcW w:w="1173" w:type="pct"/>
            <w:tcBorders>
              <w:bottom w:val="single" w:sz="4" w:space="0" w:color="auto"/>
            </w:tcBorders>
            <w:shd w:val="clear" w:color="auto" w:fill="F2F2F2"/>
          </w:tcPr>
          <w:p w:rsidR="0094299E" w:rsidRPr="004D1C1E" w:rsidRDefault="0094299E" w:rsidP="0094299E">
            <w:pPr>
              <w:widowControl w:val="0"/>
            </w:pPr>
            <w:r w:rsidRPr="004D1C1E">
              <w:t>Asmens pasirengimo mokytis modulyje reikalavimai (jei taikoma)</w:t>
            </w:r>
          </w:p>
        </w:tc>
        <w:tc>
          <w:tcPr>
            <w:tcW w:w="3827" w:type="pct"/>
            <w:gridSpan w:val="2"/>
            <w:tcBorders>
              <w:bottom w:val="single" w:sz="4" w:space="0" w:color="auto"/>
            </w:tcBorders>
          </w:tcPr>
          <w:p w:rsidR="0094299E" w:rsidRPr="00F05E39" w:rsidRDefault="00A267C3" w:rsidP="0094299E">
            <w:pPr>
              <w:widowControl w:val="0"/>
            </w:pPr>
            <w:bookmarkStart w:id="0" w:name="_GoBack"/>
            <w:r w:rsidRPr="00F05E39">
              <w:t xml:space="preserve">TR1 kategorijos traktorių </w:t>
            </w:r>
            <w:r w:rsidR="00551509" w:rsidRPr="00F05E39">
              <w:t>vairuotojo pažymėjimas</w:t>
            </w:r>
            <w:bookmarkEnd w:id="0"/>
          </w:p>
        </w:tc>
      </w:tr>
      <w:tr w:rsidR="0094299E" w:rsidRPr="004D1C1E" w:rsidTr="003C5E85">
        <w:trPr>
          <w:trHeight w:val="57"/>
          <w:jc w:val="center"/>
        </w:trPr>
        <w:tc>
          <w:tcPr>
            <w:tcW w:w="1173" w:type="pct"/>
            <w:tcBorders>
              <w:bottom w:val="single" w:sz="4" w:space="0" w:color="auto"/>
            </w:tcBorders>
            <w:shd w:val="clear" w:color="auto" w:fill="F2F2F2"/>
          </w:tcPr>
          <w:p w:rsidR="0094299E" w:rsidRPr="004D1C1E" w:rsidRDefault="0094299E" w:rsidP="0094299E">
            <w:pPr>
              <w:widowControl w:val="0"/>
              <w:rPr>
                <w:bCs/>
                <w:iCs/>
              </w:rPr>
            </w:pPr>
            <w:r w:rsidRPr="004D1C1E">
              <w:t>Kompetencijos</w:t>
            </w:r>
          </w:p>
        </w:tc>
        <w:tc>
          <w:tcPr>
            <w:tcW w:w="3827" w:type="pct"/>
            <w:gridSpan w:val="2"/>
            <w:tcBorders>
              <w:bottom w:val="single" w:sz="4" w:space="0" w:color="auto"/>
            </w:tcBorders>
            <w:shd w:val="clear" w:color="auto" w:fill="auto"/>
          </w:tcPr>
          <w:p w:rsidR="0094299E" w:rsidRPr="004D1C1E" w:rsidRDefault="00A267C3" w:rsidP="0094299E">
            <w:pPr>
              <w:widowControl w:val="0"/>
              <w:rPr>
                <w:bCs/>
                <w:iCs/>
              </w:rPr>
            </w:pPr>
            <w:r w:rsidRPr="00A267C3">
              <w:t>Dirbti traktoriais (60 kW arba didesnės galios) ir juos prižiūrėti</w:t>
            </w:r>
            <w:r w:rsidR="006F3078">
              <w:rPr>
                <w:bCs/>
                <w:iCs/>
              </w:rPr>
              <w:t>.</w:t>
            </w:r>
          </w:p>
        </w:tc>
      </w:tr>
      <w:tr w:rsidR="0094299E" w:rsidRPr="004D1C1E" w:rsidTr="0034022C">
        <w:trPr>
          <w:trHeight w:val="57"/>
          <w:jc w:val="center"/>
        </w:trPr>
        <w:tc>
          <w:tcPr>
            <w:tcW w:w="1173" w:type="pct"/>
            <w:shd w:val="clear" w:color="auto" w:fill="F2F2F2"/>
          </w:tcPr>
          <w:p w:rsidR="0094299E" w:rsidRPr="004D1C1E" w:rsidRDefault="0094299E" w:rsidP="0094299E">
            <w:pPr>
              <w:pStyle w:val="Betarp"/>
              <w:widowControl w:val="0"/>
            </w:pPr>
            <w:r w:rsidRPr="004D1C1E">
              <w:rPr>
                <w:bCs/>
                <w:iCs/>
              </w:rPr>
              <w:t>Mokymosi rezultatai</w:t>
            </w:r>
          </w:p>
        </w:tc>
        <w:tc>
          <w:tcPr>
            <w:tcW w:w="2529" w:type="pct"/>
            <w:shd w:val="clear" w:color="auto" w:fill="F2F2F2"/>
          </w:tcPr>
          <w:p w:rsidR="0094299E" w:rsidRPr="004D1C1E" w:rsidRDefault="0094299E" w:rsidP="0094299E">
            <w:pPr>
              <w:pStyle w:val="Betarp"/>
              <w:widowControl w:val="0"/>
              <w:rPr>
                <w:bCs/>
                <w:iCs/>
              </w:rPr>
            </w:pPr>
            <w:r w:rsidRPr="004D1C1E">
              <w:rPr>
                <w:bCs/>
                <w:iCs/>
              </w:rPr>
              <w:t>Rekomenduojamas turinys mokymosi rezultatams pasiekti</w:t>
            </w:r>
          </w:p>
        </w:tc>
        <w:tc>
          <w:tcPr>
            <w:tcW w:w="1298" w:type="pct"/>
            <w:shd w:val="clear" w:color="auto" w:fill="F2F2F2"/>
          </w:tcPr>
          <w:p w:rsidR="0094299E" w:rsidRPr="004D1C1E" w:rsidRDefault="0094299E" w:rsidP="0094299E">
            <w:pPr>
              <w:pStyle w:val="Betarp"/>
              <w:widowControl w:val="0"/>
              <w:rPr>
                <w:bCs/>
                <w:iCs/>
              </w:rPr>
            </w:pPr>
            <w:r w:rsidRPr="004D1C1E">
              <w:t>Mokymosi pasiekimų įvertinimo kriterijai</w:t>
            </w:r>
          </w:p>
        </w:tc>
      </w:tr>
      <w:tr w:rsidR="0094299E" w:rsidRPr="004D1C1E" w:rsidTr="0034022C">
        <w:trPr>
          <w:trHeight w:val="57"/>
          <w:jc w:val="center"/>
        </w:trPr>
        <w:tc>
          <w:tcPr>
            <w:tcW w:w="1173" w:type="pct"/>
            <w:shd w:val="clear" w:color="auto" w:fill="auto"/>
          </w:tcPr>
          <w:p w:rsidR="0094299E" w:rsidRPr="004D1C1E" w:rsidRDefault="0094299E" w:rsidP="0094299E">
            <w:pPr>
              <w:pStyle w:val="Betarp"/>
              <w:widowControl w:val="0"/>
            </w:pPr>
            <w:r w:rsidRPr="004D1C1E">
              <w:t>1. Susipažinti su TR2 kategorijos traktorių konstrukcija, veikimu, reguliavimu, diagnostikos ypatumais, gedimų šalinimo ir priežiūros reikalavimais</w:t>
            </w:r>
            <w:r w:rsidR="00770406">
              <w:t>.</w:t>
            </w:r>
          </w:p>
        </w:tc>
        <w:tc>
          <w:tcPr>
            <w:tcW w:w="2529" w:type="pct"/>
            <w:shd w:val="clear" w:color="auto" w:fill="auto"/>
          </w:tcPr>
          <w:p w:rsidR="0094299E" w:rsidRPr="004D1C1E" w:rsidRDefault="0094299E" w:rsidP="0094299E">
            <w:pPr>
              <w:widowControl w:val="0"/>
              <w:rPr>
                <w:bCs/>
              </w:rPr>
            </w:pPr>
            <w:r w:rsidRPr="004D1C1E">
              <w:rPr>
                <w:b/>
                <w:bCs/>
              </w:rPr>
              <w:t xml:space="preserve">Tema. </w:t>
            </w:r>
            <w:r w:rsidRPr="004D1C1E">
              <w:t>Susipažinti su traktorių konstrukcija, veikimu ir valdymu.</w:t>
            </w:r>
          </w:p>
          <w:p w:rsidR="0094299E" w:rsidRPr="004D1C1E" w:rsidRDefault="0094299E" w:rsidP="0094299E">
            <w:pPr>
              <w:widowControl w:val="0"/>
              <w:numPr>
                <w:ilvl w:val="0"/>
                <w:numId w:val="12"/>
              </w:numPr>
              <w:ind w:left="0" w:firstLine="0"/>
              <w:rPr>
                <w:b/>
              </w:rPr>
            </w:pPr>
            <w:r w:rsidRPr="004D1C1E">
              <w:t>Apibūdinti traktorių klasifikaciją.</w:t>
            </w:r>
          </w:p>
          <w:p w:rsidR="0094299E" w:rsidRPr="004D1C1E" w:rsidRDefault="0094299E" w:rsidP="0094299E">
            <w:pPr>
              <w:widowControl w:val="0"/>
              <w:rPr>
                <w:b/>
                <w:bCs/>
              </w:rPr>
            </w:pPr>
            <w:r w:rsidRPr="004D1C1E">
              <w:rPr>
                <w:b/>
                <w:bCs/>
              </w:rPr>
              <w:t xml:space="preserve">Tema. </w:t>
            </w:r>
            <w:r w:rsidRPr="004D1C1E">
              <w:rPr>
                <w:bCs/>
              </w:rPr>
              <w:t>Traktorių būklės vertinimas.</w:t>
            </w:r>
          </w:p>
          <w:p w:rsidR="0094299E" w:rsidRPr="004D1C1E" w:rsidRDefault="0094299E" w:rsidP="0094299E">
            <w:pPr>
              <w:widowControl w:val="0"/>
              <w:numPr>
                <w:ilvl w:val="0"/>
                <w:numId w:val="12"/>
              </w:numPr>
              <w:ind w:left="0" w:firstLine="0"/>
              <w:rPr>
                <w:bCs/>
              </w:rPr>
            </w:pPr>
            <w:r w:rsidRPr="004D1C1E">
              <w:rPr>
                <w:bCs/>
              </w:rPr>
              <w:t>Apibūdinti ir įvertinti traktorių būklę.</w:t>
            </w:r>
          </w:p>
          <w:p w:rsidR="0094299E" w:rsidRPr="004D1C1E" w:rsidRDefault="0094299E" w:rsidP="0094299E">
            <w:pPr>
              <w:widowControl w:val="0"/>
              <w:rPr>
                <w:b/>
              </w:rPr>
            </w:pPr>
            <w:r w:rsidRPr="004D1C1E">
              <w:rPr>
                <w:b/>
              </w:rPr>
              <w:t xml:space="preserve">Tema. </w:t>
            </w:r>
            <w:r w:rsidRPr="004D1C1E">
              <w:t>Gedimų diagnozė ir šalinimas.</w:t>
            </w:r>
          </w:p>
          <w:p w:rsidR="0094299E" w:rsidRPr="004D1C1E" w:rsidRDefault="0094299E" w:rsidP="0094299E">
            <w:pPr>
              <w:pStyle w:val="Betarp"/>
              <w:widowControl w:val="0"/>
              <w:numPr>
                <w:ilvl w:val="0"/>
                <w:numId w:val="12"/>
              </w:numPr>
              <w:ind w:left="0" w:firstLine="0"/>
              <w:rPr>
                <w:bCs/>
                <w:iCs/>
              </w:rPr>
            </w:pPr>
            <w:r w:rsidRPr="004D1C1E">
              <w:t>Diagnozuoti gedimus ir juos pašalinti.</w:t>
            </w:r>
          </w:p>
        </w:tc>
        <w:tc>
          <w:tcPr>
            <w:tcW w:w="1298" w:type="pct"/>
            <w:shd w:val="clear" w:color="auto" w:fill="auto"/>
          </w:tcPr>
          <w:p w:rsidR="0094299E" w:rsidRPr="004D1C1E" w:rsidRDefault="0094299E" w:rsidP="0094299E">
            <w:pPr>
              <w:widowControl w:val="0"/>
            </w:pPr>
            <w:r w:rsidRPr="004D1C1E">
              <w:t>Apibūdinta traktorių klasifikacija.</w:t>
            </w:r>
          </w:p>
          <w:p w:rsidR="0094299E" w:rsidRPr="004D1C1E" w:rsidRDefault="0094299E" w:rsidP="0094299E">
            <w:pPr>
              <w:widowControl w:val="0"/>
            </w:pPr>
            <w:r w:rsidRPr="004D1C1E">
              <w:t>Įvertinta būklė.</w:t>
            </w:r>
          </w:p>
          <w:p w:rsidR="0094299E" w:rsidRPr="004D1C1E" w:rsidRDefault="0094299E" w:rsidP="0094299E">
            <w:pPr>
              <w:pStyle w:val="Betarp"/>
              <w:widowControl w:val="0"/>
              <w:rPr>
                <w:bCs/>
                <w:iCs/>
              </w:rPr>
            </w:pPr>
            <w:r w:rsidRPr="004D1C1E">
              <w:t>Diagnozuoti ir pašalinti gedimai.</w:t>
            </w:r>
          </w:p>
        </w:tc>
      </w:tr>
      <w:tr w:rsidR="0094299E" w:rsidRPr="004D1C1E" w:rsidTr="0034022C">
        <w:trPr>
          <w:trHeight w:val="57"/>
          <w:jc w:val="center"/>
        </w:trPr>
        <w:tc>
          <w:tcPr>
            <w:tcW w:w="1173" w:type="pct"/>
            <w:shd w:val="clear" w:color="auto" w:fill="auto"/>
          </w:tcPr>
          <w:p w:rsidR="0094299E" w:rsidRPr="004D1C1E" w:rsidRDefault="0094299E" w:rsidP="0094299E">
            <w:pPr>
              <w:pStyle w:val="Betarp"/>
              <w:widowControl w:val="0"/>
            </w:pPr>
            <w:r w:rsidRPr="004D1C1E">
              <w:t>2. Valdyti TR2 kategorijos traktorius, programuoti ir kontroliuoti jų bei traktorinių agregatų darbą, naudoti eksploatacines medžiagas.</w:t>
            </w:r>
          </w:p>
        </w:tc>
        <w:tc>
          <w:tcPr>
            <w:tcW w:w="2529" w:type="pct"/>
            <w:shd w:val="clear" w:color="auto" w:fill="auto"/>
          </w:tcPr>
          <w:p w:rsidR="0094299E" w:rsidRPr="004D1C1E" w:rsidRDefault="0094299E" w:rsidP="0094299E">
            <w:pPr>
              <w:widowControl w:val="0"/>
              <w:rPr>
                <w:b/>
              </w:rPr>
            </w:pPr>
            <w:r w:rsidRPr="004D1C1E">
              <w:rPr>
                <w:b/>
              </w:rPr>
              <w:t xml:space="preserve">Tema. </w:t>
            </w:r>
            <w:r w:rsidRPr="004D1C1E">
              <w:t>Darbas su TR2 kategorijos traktoriais.</w:t>
            </w:r>
          </w:p>
          <w:p w:rsidR="0094299E" w:rsidRPr="004D1C1E" w:rsidRDefault="0094299E" w:rsidP="0094299E">
            <w:pPr>
              <w:widowControl w:val="0"/>
              <w:numPr>
                <w:ilvl w:val="0"/>
                <w:numId w:val="12"/>
              </w:numPr>
              <w:ind w:left="0" w:firstLine="0"/>
            </w:pPr>
            <w:r w:rsidRPr="004D1C1E">
              <w:t>Išmokti dirbti su TR2 kategorijos traktoriais.</w:t>
            </w:r>
          </w:p>
          <w:p w:rsidR="0094299E" w:rsidRPr="004D1C1E" w:rsidRDefault="0094299E" w:rsidP="0094299E">
            <w:pPr>
              <w:widowControl w:val="0"/>
              <w:rPr>
                <w:b/>
              </w:rPr>
            </w:pPr>
            <w:r w:rsidRPr="004D1C1E">
              <w:rPr>
                <w:b/>
              </w:rPr>
              <w:t xml:space="preserve">Tema. </w:t>
            </w:r>
            <w:r w:rsidRPr="004D1C1E">
              <w:t>Automatizuotas valdymas ir programavimo sistemos.</w:t>
            </w:r>
          </w:p>
          <w:p w:rsidR="0094299E" w:rsidRPr="004D1C1E" w:rsidRDefault="0094299E" w:rsidP="0094299E">
            <w:pPr>
              <w:widowControl w:val="0"/>
              <w:numPr>
                <w:ilvl w:val="0"/>
                <w:numId w:val="12"/>
              </w:numPr>
              <w:ind w:left="0" w:firstLine="0"/>
            </w:pPr>
            <w:r w:rsidRPr="004D1C1E">
              <w:t>Paaiškinti automatizuoto valdymo įtaisų naudojimo ypatumus ir programavimo sistemas.</w:t>
            </w:r>
          </w:p>
          <w:p w:rsidR="0094299E" w:rsidRPr="004D1C1E" w:rsidRDefault="0094299E" w:rsidP="0094299E">
            <w:pPr>
              <w:widowControl w:val="0"/>
              <w:rPr>
                <w:b/>
                <w:bCs/>
              </w:rPr>
            </w:pPr>
            <w:r w:rsidRPr="004D1C1E">
              <w:rPr>
                <w:b/>
                <w:bCs/>
              </w:rPr>
              <w:t xml:space="preserve">Tema. </w:t>
            </w:r>
            <w:r w:rsidRPr="004D1C1E">
              <w:rPr>
                <w:bCs/>
              </w:rPr>
              <w:t>Eksploatacinės medžiagos.</w:t>
            </w:r>
          </w:p>
          <w:p w:rsidR="0094299E" w:rsidRPr="004D1C1E" w:rsidRDefault="0094299E" w:rsidP="0094299E">
            <w:pPr>
              <w:widowControl w:val="0"/>
              <w:numPr>
                <w:ilvl w:val="0"/>
                <w:numId w:val="12"/>
              </w:numPr>
              <w:ind w:left="0" w:firstLine="0"/>
              <w:rPr>
                <w:b/>
                <w:bCs/>
              </w:rPr>
            </w:pPr>
            <w:r w:rsidRPr="004D1C1E">
              <w:rPr>
                <w:bCs/>
              </w:rPr>
              <w:t>Parinkti, naudoti ir taikyti eksploatacines medžiagas.</w:t>
            </w:r>
          </w:p>
        </w:tc>
        <w:tc>
          <w:tcPr>
            <w:tcW w:w="1298" w:type="pct"/>
            <w:shd w:val="clear" w:color="auto" w:fill="auto"/>
          </w:tcPr>
          <w:p w:rsidR="0094299E" w:rsidRPr="004D1C1E" w:rsidRDefault="0094299E" w:rsidP="0094299E">
            <w:pPr>
              <w:widowControl w:val="0"/>
            </w:pPr>
            <w:r w:rsidRPr="004D1C1E">
              <w:t>Paaiškinti automatizuoto valdymo įtaisų naudojimo ypatumai ir programavimo sistemos.</w:t>
            </w:r>
          </w:p>
          <w:p w:rsidR="0094299E" w:rsidRPr="004D1C1E" w:rsidRDefault="0094299E" w:rsidP="0094299E">
            <w:pPr>
              <w:widowControl w:val="0"/>
            </w:pPr>
            <w:r w:rsidRPr="004D1C1E">
              <w:t>Parinktos ir pritaikytos eksploatacinės medžiagos.</w:t>
            </w:r>
          </w:p>
          <w:p w:rsidR="0094299E" w:rsidRPr="004D1C1E" w:rsidRDefault="0094299E" w:rsidP="0094299E">
            <w:pPr>
              <w:widowControl w:val="0"/>
              <w:rPr>
                <w:b/>
              </w:rPr>
            </w:pPr>
            <w:r w:rsidRPr="004D1C1E">
              <w:t>Dirba su TR2 kategorijos traktoriais.</w:t>
            </w:r>
          </w:p>
        </w:tc>
      </w:tr>
      <w:tr w:rsidR="0094299E" w:rsidRPr="004D1C1E" w:rsidTr="0034022C">
        <w:trPr>
          <w:trHeight w:val="57"/>
          <w:jc w:val="center"/>
        </w:trPr>
        <w:tc>
          <w:tcPr>
            <w:tcW w:w="1173" w:type="pct"/>
            <w:shd w:val="clear" w:color="auto" w:fill="auto"/>
          </w:tcPr>
          <w:p w:rsidR="0094299E" w:rsidRPr="004D1C1E" w:rsidRDefault="0094299E" w:rsidP="0094299E">
            <w:pPr>
              <w:pStyle w:val="Betarp"/>
              <w:widowControl w:val="0"/>
            </w:pPr>
            <w:r w:rsidRPr="004D1C1E">
              <w:t>3. Valdyti žemės ūkio mašinas ir agregatus.</w:t>
            </w:r>
          </w:p>
        </w:tc>
        <w:tc>
          <w:tcPr>
            <w:tcW w:w="2529" w:type="pct"/>
            <w:shd w:val="clear" w:color="auto" w:fill="auto"/>
          </w:tcPr>
          <w:p w:rsidR="0094299E" w:rsidRPr="004D1C1E" w:rsidRDefault="0094299E" w:rsidP="0094299E">
            <w:pPr>
              <w:widowControl w:val="0"/>
              <w:jc w:val="both"/>
              <w:rPr>
                <w:b/>
              </w:rPr>
            </w:pPr>
            <w:r w:rsidRPr="004D1C1E">
              <w:rPr>
                <w:b/>
              </w:rPr>
              <w:t xml:space="preserve">Tema. </w:t>
            </w:r>
            <w:r w:rsidRPr="004D1C1E">
              <w:t>Dirvos dirbimo, sėjos, sodinimo mašinos.</w:t>
            </w:r>
          </w:p>
          <w:p w:rsidR="0094299E" w:rsidRPr="004D1C1E" w:rsidRDefault="0094299E" w:rsidP="0094299E">
            <w:pPr>
              <w:widowControl w:val="0"/>
              <w:numPr>
                <w:ilvl w:val="0"/>
                <w:numId w:val="12"/>
              </w:numPr>
              <w:ind w:left="0" w:firstLine="0"/>
              <w:rPr>
                <w:b/>
              </w:rPr>
            </w:pPr>
            <w:r w:rsidRPr="004D1C1E">
              <w:t>Apibūdinti dirvos dirbimo, sėjos, sodinimo mašinų klasifikaciją.</w:t>
            </w:r>
          </w:p>
          <w:p w:rsidR="0094299E" w:rsidRPr="004D1C1E" w:rsidRDefault="0094299E" w:rsidP="0094299E">
            <w:pPr>
              <w:widowControl w:val="0"/>
              <w:rPr>
                <w:b/>
              </w:rPr>
            </w:pPr>
            <w:r w:rsidRPr="004D1C1E">
              <w:rPr>
                <w:b/>
              </w:rPr>
              <w:t xml:space="preserve">Tema. </w:t>
            </w:r>
            <w:r w:rsidRPr="004D1C1E">
              <w:t>Darbas su dirvos dirbimo, sėjos, sodinimo mašinomis.</w:t>
            </w:r>
          </w:p>
          <w:p w:rsidR="0094299E" w:rsidRPr="004D1C1E" w:rsidRDefault="0094299E" w:rsidP="0094299E">
            <w:pPr>
              <w:widowControl w:val="0"/>
              <w:numPr>
                <w:ilvl w:val="0"/>
                <w:numId w:val="12"/>
              </w:numPr>
              <w:ind w:left="0" w:firstLine="0"/>
            </w:pPr>
            <w:r w:rsidRPr="004D1C1E">
              <w:t>Gebėti dirbti su dirvos dirbimo, sėjos, sodinimo mašinomis.</w:t>
            </w:r>
          </w:p>
          <w:p w:rsidR="0094299E" w:rsidRPr="004D1C1E" w:rsidRDefault="0094299E" w:rsidP="0094299E">
            <w:pPr>
              <w:widowControl w:val="0"/>
              <w:rPr>
                <w:b/>
              </w:rPr>
            </w:pPr>
            <w:r w:rsidRPr="004D1C1E">
              <w:rPr>
                <w:b/>
              </w:rPr>
              <w:t xml:space="preserve">Tema. </w:t>
            </w:r>
            <w:r w:rsidRPr="004D1C1E">
              <w:t>Augalų priežiūros mašinos.</w:t>
            </w:r>
          </w:p>
          <w:p w:rsidR="0094299E" w:rsidRPr="004D1C1E" w:rsidRDefault="0094299E" w:rsidP="0094299E">
            <w:pPr>
              <w:widowControl w:val="0"/>
              <w:numPr>
                <w:ilvl w:val="0"/>
                <w:numId w:val="12"/>
              </w:numPr>
              <w:ind w:left="0" w:firstLine="0"/>
            </w:pPr>
            <w:r w:rsidRPr="004D1C1E">
              <w:t>Apibūdinti augalų priežiūros mašinų klasifikaciją, paaiškinti veikimo principus, reguliavimo ir techninės priežiūros ypatumus.</w:t>
            </w:r>
          </w:p>
          <w:p w:rsidR="0094299E" w:rsidRPr="004D1C1E" w:rsidRDefault="0094299E" w:rsidP="0094299E">
            <w:pPr>
              <w:widowControl w:val="0"/>
            </w:pPr>
            <w:r w:rsidRPr="004D1C1E">
              <w:rPr>
                <w:b/>
              </w:rPr>
              <w:t xml:space="preserve">Tema. </w:t>
            </w:r>
            <w:r w:rsidRPr="004D1C1E">
              <w:t>Darbas su augalų priežiūros mašinomis.</w:t>
            </w:r>
          </w:p>
          <w:p w:rsidR="0094299E" w:rsidRPr="004D1C1E" w:rsidRDefault="0094299E" w:rsidP="0094299E">
            <w:pPr>
              <w:widowControl w:val="0"/>
              <w:numPr>
                <w:ilvl w:val="0"/>
                <w:numId w:val="12"/>
              </w:numPr>
              <w:ind w:left="0" w:firstLine="0"/>
            </w:pPr>
            <w:r w:rsidRPr="004D1C1E">
              <w:t>Gebėti dirbti su augalų priežiūros mašinomis.</w:t>
            </w:r>
          </w:p>
          <w:p w:rsidR="0094299E" w:rsidRPr="004D1C1E" w:rsidRDefault="0094299E" w:rsidP="0094299E">
            <w:pPr>
              <w:widowControl w:val="0"/>
              <w:rPr>
                <w:b/>
              </w:rPr>
            </w:pPr>
            <w:r w:rsidRPr="004D1C1E">
              <w:rPr>
                <w:b/>
              </w:rPr>
              <w:t xml:space="preserve">Tema. </w:t>
            </w:r>
            <w:r w:rsidRPr="004D1C1E">
              <w:t>Derliaus nuėmimo mašinos.</w:t>
            </w:r>
          </w:p>
          <w:p w:rsidR="0094299E" w:rsidRPr="004D1C1E" w:rsidRDefault="0094299E" w:rsidP="0094299E">
            <w:pPr>
              <w:widowControl w:val="0"/>
              <w:numPr>
                <w:ilvl w:val="0"/>
                <w:numId w:val="12"/>
              </w:numPr>
              <w:ind w:left="0" w:firstLine="0"/>
            </w:pPr>
            <w:r w:rsidRPr="004D1C1E">
              <w:lastRenderedPageBreak/>
              <w:t>Apibūdinti derliaus nuėmimo mašinų klasifikaciją, paaiškinti veikimo principus, reguliavimus ir techninės priežiūros reikalavimus.</w:t>
            </w:r>
          </w:p>
          <w:p w:rsidR="0094299E" w:rsidRPr="004D1C1E" w:rsidRDefault="0094299E" w:rsidP="0094299E">
            <w:pPr>
              <w:widowControl w:val="0"/>
              <w:rPr>
                <w:b/>
              </w:rPr>
            </w:pPr>
            <w:r w:rsidRPr="004D1C1E">
              <w:rPr>
                <w:b/>
              </w:rPr>
              <w:t xml:space="preserve">Tema. </w:t>
            </w:r>
            <w:r w:rsidRPr="004D1C1E">
              <w:t>Traktorių ir žemės ūkio mašinų paruošimas laikymui.</w:t>
            </w:r>
          </w:p>
          <w:p w:rsidR="0094299E" w:rsidRPr="004D1C1E" w:rsidRDefault="0094299E" w:rsidP="0094299E">
            <w:pPr>
              <w:widowControl w:val="0"/>
              <w:numPr>
                <w:ilvl w:val="0"/>
                <w:numId w:val="12"/>
              </w:numPr>
              <w:ind w:left="0" w:firstLine="0"/>
              <w:rPr>
                <w:b/>
              </w:rPr>
            </w:pPr>
            <w:r w:rsidRPr="004D1C1E">
              <w:t>Apibūdinti traktorių ir žemės ūkio mašinų paruošimo laikymui lauko ir garažo sąlygomis reikalavimus.</w:t>
            </w:r>
          </w:p>
        </w:tc>
        <w:tc>
          <w:tcPr>
            <w:tcW w:w="1298" w:type="pct"/>
            <w:shd w:val="clear" w:color="auto" w:fill="auto"/>
          </w:tcPr>
          <w:p w:rsidR="0094299E" w:rsidRPr="004D1C1E" w:rsidRDefault="0094299E" w:rsidP="0094299E">
            <w:pPr>
              <w:widowControl w:val="0"/>
              <w:rPr>
                <w:b/>
              </w:rPr>
            </w:pPr>
            <w:r w:rsidRPr="004D1C1E">
              <w:lastRenderedPageBreak/>
              <w:t xml:space="preserve">Apibūdinti dirvos dirbimo, sėjos, sodinimo, augalų priežiūros, derliaus nuėmimo ir apdorojimo mašinų klasifikacija, paaiškinti veikimo principai, reguliavimo ir techninės priežiūros ypatumai. Paaiškinta, kaip naudotis mašinų informacinėmis sistemomis. Išvardinti veiksniai kuriuos reikia žinoti sudarant traktoriaus agregatus. Paaiškinti mašinų paruošimo lauko ir garažo sąlygomis reikalavimai. </w:t>
            </w:r>
            <w:r w:rsidRPr="004D1C1E">
              <w:lastRenderedPageBreak/>
              <w:t>Apibūdinti mašinų paruošimo ypatumai darbui po laikymo.</w:t>
            </w:r>
          </w:p>
        </w:tc>
      </w:tr>
      <w:tr w:rsidR="0094299E" w:rsidRPr="004D1C1E" w:rsidTr="0034022C">
        <w:trPr>
          <w:trHeight w:val="57"/>
          <w:jc w:val="center"/>
        </w:trPr>
        <w:tc>
          <w:tcPr>
            <w:tcW w:w="1173" w:type="pct"/>
            <w:shd w:val="clear" w:color="auto" w:fill="auto"/>
          </w:tcPr>
          <w:p w:rsidR="0094299E" w:rsidRPr="004D1C1E" w:rsidRDefault="0094299E" w:rsidP="0094299E">
            <w:pPr>
              <w:pStyle w:val="Betarp"/>
              <w:widowControl w:val="0"/>
            </w:pPr>
            <w:r w:rsidRPr="004D1C1E">
              <w:lastRenderedPageBreak/>
              <w:t>4. Žinoti TR2 traktorių, ant kurių sumontuoti specialūs mechanizmai konstrukcijas, veikimo, reguliavimo, diagnostikos, darbo ir valdymo ypatumus.</w:t>
            </w:r>
          </w:p>
        </w:tc>
        <w:tc>
          <w:tcPr>
            <w:tcW w:w="2529" w:type="pct"/>
            <w:shd w:val="clear" w:color="auto" w:fill="auto"/>
          </w:tcPr>
          <w:p w:rsidR="0094299E" w:rsidRPr="004D1C1E" w:rsidRDefault="0094299E" w:rsidP="0094299E">
            <w:pPr>
              <w:widowControl w:val="0"/>
              <w:rPr>
                <w:b/>
              </w:rPr>
            </w:pPr>
            <w:r w:rsidRPr="004D1C1E">
              <w:rPr>
                <w:b/>
              </w:rPr>
              <w:t xml:space="preserve">Tema. </w:t>
            </w:r>
            <w:r w:rsidRPr="004D1C1E">
              <w:t>TR2 kategorijos traktoriai, ant kurių sumontuoti specialūs mechanizmai.</w:t>
            </w:r>
          </w:p>
          <w:p w:rsidR="0094299E" w:rsidRPr="004D1C1E" w:rsidRDefault="0094299E" w:rsidP="0094299E">
            <w:pPr>
              <w:widowControl w:val="0"/>
              <w:numPr>
                <w:ilvl w:val="0"/>
                <w:numId w:val="12"/>
              </w:numPr>
              <w:ind w:left="0" w:firstLine="0"/>
            </w:pPr>
            <w:r w:rsidRPr="004D1C1E">
              <w:t>Apibūdinti TR2 kategorijos traktorius, ant kurių montuojami specialūs įrenginiai ypatumus.</w:t>
            </w:r>
          </w:p>
          <w:p w:rsidR="0094299E" w:rsidRPr="004D1C1E" w:rsidRDefault="0094299E" w:rsidP="0094299E">
            <w:pPr>
              <w:widowControl w:val="0"/>
              <w:rPr>
                <w:b/>
              </w:rPr>
            </w:pPr>
            <w:r w:rsidRPr="004D1C1E">
              <w:rPr>
                <w:b/>
              </w:rPr>
              <w:t xml:space="preserve">Tema. </w:t>
            </w:r>
            <w:r w:rsidRPr="004D1C1E">
              <w:t>Nesudėtingų gedimų taisymas.</w:t>
            </w:r>
          </w:p>
          <w:p w:rsidR="0094299E" w:rsidRPr="004D1C1E" w:rsidRDefault="0094299E" w:rsidP="0094299E">
            <w:pPr>
              <w:widowControl w:val="0"/>
              <w:numPr>
                <w:ilvl w:val="0"/>
                <w:numId w:val="12"/>
              </w:numPr>
              <w:ind w:left="0" w:firstLine="0"/>
              <w:jc w:val="both"/>
              <w:rPr>
                <w:b/>
              </w:rPr>
            </w:pPr>
            <w:r w:rsidRPr="004D1C1E">
              <w:t>Paaiškinti nesudėtingų gedimų taisymo technologijas.</w:t>
            </w:r>
          </w:p>
        </w:tc>
        <w:tc>
          <w:tcPr>
            <w:tcW w:w="1298" w:type="pct"/>
            <w:shd w:val="clear" w:color="auto" w:fill="auto"/>
          </w:tcPr>
          <w:p w:rsidR="0094299E" w:rsidRPr="004D1C1E" w:rsidRDefault="0094299E" w:rsidP="0094299E">
            <w:pPr>
              <w:widowControl w:val="0"/>
            </w:pPr>
            <w:r w:rsidRPr="004D1C1E">
              <w:t>Apibūdinti TR2 kategorijos traktorių, ant kurių montuojami specialūs įrenginiai, ypatumai. Apibūdinti mašinų montuojamų ant traktoriaus klasifikacijos, panaudojimo ypatumai, paaiškinti jų veikimo principai, reguliavimo ir techninės priežiūros reikalavimai.</w:t>
            </w:r>
          </w:p>
          <w:p w:rsidR="0094299E" w:rsidRPr="004D1C1E" w:rsidRDefault="0094299E" w:rsidP="0094299E">
            <w:pPr>
              <w:widowControl w:val="0"/>
              <w:rPr>
                <w:b/>
              </w:rPr>
            </w:pPr>
            <w:r w:rsidRPr="004D1C1E">
              <w:t>Paaiškintos nesudėtingų gedimų taisymo technologijos.</w:t>
            </w:r>
          </w:p>
        </w:tc>
      </w:tr>
      <w:tr w:rsidR="0094299E" w:rsidRPr="004D1C1E" w:rsidTr="0034022C">
        <w:trPr>
          <w:trHeight w:val="57"/>
          <w:jc w:val="center"/>
        </w:trPr>
        <w:tc>
          <w:tcPr>
            <w:tcW w:w="1173" w:type="pct"/>
            <w:shd w:val="clear" w:color="auto" w:fill="auto"/>
          </w:tcPr>
          <w:p w:rsidR="0094299E" w:rsidRPr="004D1C1E" w:rsidRDefault="0094299E" w:rsidP="0094299E">
            <w:pPr>
              <w:pStyle w:val="Betarp"/>
              <w:widowControl w:val="0"/>
            </w:pPr>
            <w:r w:rsidRPr="004D1C1E">
              <w:t>5. Žinoti ekskavatorių, buldozerių, krautuvų ir kitų specialių mechanizmų konstrukcijas, veikimą, reguliavimą, diagnostikos ypatumus, gedimo šalinimo ir priežiūros reikalavimus</w:t>
            </w:r>
            <w:r w:rsidR="00770406">
              <w:t>.</w:t>
            </w:r>
          </w:p>
        </w:tc>
        <w:tc>
          <w:tcPr>
            <w:tcW w:w="2529" w:type="pct"/>
            <w:shd w:val="clear" w:color="auto" w:fill="auto"/>
          </w:tcPr>
          <w:p w:rsidR="0094299E" w:rsidRPr="004D1C1E" w:rsidRDefault="0094299E" w:rsidP="0094299E">
            <w:pPr>
              <w:widowControl w:val="0"/>
              <w:rPr>
                <w:b/>
              </w:rPr>
            </w:pPr>
            <w:r w:rsidRPr="004D1C1E">
              <w:rPr>
                <w:b/>
              </w:rPr>
              <w:t xml:space="preserve">Tema. </w:t>
            </w:r>
            <w:r w:rsidRPr="004D1C1E">
              <w:t>Ekskavatorių, buldozerių, krautuvų ir kt. mechanizmų konstrukcija ir veikimas.</w:t>
            </w:r>
          </w:p>
          <w:p w:rsidR="0094299E" w:rsidRPr="004D1C1E" w:rsidRDefault="0094299E" w:rsidP="0094299E">
            <w:pPr>
              <w:widowControl w:val="0"/>
              <w:numPr>
                <w:ilvl w:val="0"/>
                <w:numId w:val="12"/>
              </w:numPr>
              <w:ind w:left="0" w:firstLine="0"/>
            </w:pPr>
            <w:r w:rsidRPr="004D1C1E">
              <w:t>Susipažinti su ekskavatorių, buldozerių, krautuvų ir kt. mechanizmų konstrukcijomis ir veikimu.</w:t>
            </w:r>
          </w:p>
          <w:p w:rsidR="0094299E" w:rsidRPr="004D1C1E" w:rsidRDefault="0094299E" w:rsidP="0094299E">
            <w:pPr>
              <w:widowControl w:val="0"/>
              <w:rPr>
                <w:b/>
              </w:rPr>
            </w:pPr>
            <w:r w:rsidRPr="004D1C1E">
              <w:rPr>
                <w:b/>
              </w:rPr>
              <w:t xml:space="preserve">Tema. </w:t>
            </w:r>
            <w:r w:rsidRPr="004D1C1E">
              <w:t>Darbas su ekskavatoriais, buldozeriais, krautuvais ir kt. mechanizmais.</w:t>
            </w:r>
          </w:p>
          <w:p w:rsidR="0094299E" w:rsidRPr="004D1C1E" w:rsidRDefault="0094299E" w:rsidP="0094299E">
            <w:pPr>
              <w:widowControl w:val="0"/>
              <w:numPr>
                <w:ilvl w:val="0"/>
                <w:numId w:val="12"/>
              </w:numPr>
              <w:ind w:left="0" w:firstLine="0"/>
            </w:pPr>
            <w:r w:rsidRPr="004D1C1E">
              <w:t>Gebėti dirbti su ekskavatoriais, buldozeriais, krautuvais ir kt. mechanizmais.</w:t>
            </w:r>
          </w:p>
          <w:p w:rsidR="0094299E" w:rsidRPr="004D1C1E" w:rsidRDefault="0094299E" w:rsidP="0094299E">
            <w:pPr>
              <w:widowControl w:val="0"/>
              <w:rPr>
                <w:b/>
              </w:rPr>
            </w:pPr>
            <w:r w:rsidRPr="004D1C1E">
              <w:rPr>
                <w:b/>
              </w:rPr>
              <w:t xml:space="preserve">Tema. </w:t>
            </w:r>
            <w:r w:rsidRPr="004D1C1E">
              <w:t>Mechanizmų techninė būklė.</w:t>
            </w:r>
          </w:p>
          <w:p w:rsidR="0094299E" w:rsidRPr="004D1C1E" w:rsidRDefault="0094299E" w:rsidP="0094299E">
            <w:pPr>
              <w:widowControl w:val="0"/>
              <w:numPr>
                <w:ilvl w:val="0"/>
                <w:numId w:val="12"/>
              </w:numPr>
              <w:ind w:left="0" w:firstLine="0"/>
              <w:rPr>
                <w:b/>
              </w:rPr>
            </w:pPr>
            <w:r w:rsidRPr="004D1C1E">
              <w:t>Įvertinti ir palaikyti tinkamą mechanizmų techninę būklę</w:t>
            </w:r>
          </w:p>
        </w:tc>
        <w:tc>
          <w:tcPr>
            <w:tcW w:w="1298" w:type="pct"/>
            <w:shd w:val="clear" w:color="auto" w:fill="auto"/>
          </w:tcPr>
          <w:p w:rsidR="0094299E" w:rsidRPr="004D1C1E" w:rsidRDefault="0094299E" w:rsidP="0094299E">
            <w:pPr>
              <w:widowControl w:val="0"/>
            </w:pPr>
            <w:r w:rsidRPr="004D1C1E">
              <w:t>Apibūdintos ekskavatorių, buldozerių, krautuvų ir kt. mechanizmų konstrukcijos ir veikimas.</w:t>
            </w:r>
          </w:p>
          <w:p w:rsidR="0094299E" w:rsidRPr="004D1C1E" w:rsidRDefault="0094299E" w:rsidP="0094299E">
            <w:pPr>
              <w:widowControl w:val="0"/>
            </w:pPr>
            <w:r w:rsidRPr="004D1C1E">
              <w:t>Dirba su ekskavatoriais, buldozeriais, krautuvais ir kt. mechanizmais.</w:t>
            </w:r>
          </w:p>
          <w:p w:rsidR="0094299E" w:rsidRPr="004D1C1E" w:rsidRDefault="0094299E" w:rsidP="0094299E">
            <w:pPr>
              <w:widowControl w:val="0"/>
              <w:rPr>
                <w:b/>
              </w:rPr>
            </w:pPr>
            <w:r w:rsidRPr="004D1C1E">
              <w:t>Palaiko tinkamą mechanizmų techninę būklę.</w:t>
            </w:r>
          </w:p>
        </w:tc>
      </w:tr>
      <w:tr w:rsidR="0094299E" w:rsidRPr="004D1C1E" w:rsidTr="0034022C">
        <w:trPr>
          <w:trHeight w:val="57"/>
          <w:jc w:val="center"/>
        </w:trPr>
        <w:tc>
          <w:tcPr>
            <w:tcW w:w="1173" w:type="pct"/>
          </w:tcPr>
          <w:p w:rsidR="0094299E" w:rsidRPr="004D1C1E" w:rsidRDefault="0094299E" w:rsidP="0094299E">
            <w:pPr>
              <w:pStyle w:val="Betarp"/>
              <w:widowControl w:val="0"/>
            </w:pPr>
            <w:r w:rsidRPr="004D1C1E">
              <w:t>6. Sudaryti traktorinius transporto junginius ir transportuoti krovinius.</w:t>
            </w:r>
          </w:p>
        </w:tc>
        <w:tc>
          <w:tcPr>
            <w:tcW w:w="2529" w:type="pct"/>
          </w:tcPr>
          <w:p w:rsidR="0094299E" w:rsidRPr="004D1C1E" w:rsidRDefault="0094299E" w:rsidP="0094299E">
            <w:pPr>
              <w:widowControl w:val="0"/>
              <w:rPr>
                <w:b/>
              </w:rPr>
            </w:pPr>
            <w:r w:rsidRPr="004D1C1E">
              <w:rPr>
                <w:b/>
              </w:rPr>
              <w:t xml:space="preserve">Tema. </w:t>
            </w:r>
            <w:r w:rsidRPr="004D1C1E">
              <w:t>Traktoriniai junginiai.</w:t>
            </w:r>
          </w:p>
          <w:p w:rsidR="0094299E" w:rsidRPr="004D1C1E" w:rsidRDefault="0094299E" w:rsidP="0094299E">
            <w:pPr>
              <w:widowControl w:val="0"/>
              <w:numPr>
                <w:ilvl w:val="0"/>
                <w:numId w:val="12"/>
              </w:numPr>
              <w:ind w:left="0" w:firstLine="0"/>
            </w:pPr>
            <w:r w:rsidRPr="004D1C1E">
              <w:t>Išvardyti veiksnius, kuriuos reikia žinoti parenkant traktorinę priekabą ar kitą velkamą transporto priemonę.</w:t>
            </w:r>
          </w:p>
          <w:p w:rsidR="0094299E" w:rsidRPr="004D1C1E" w:rsidRDefault="0094299E" w:rsidP="0094299E">
            <w:pPr>
              <w:widowControl w:val="0"/>
              <w:rPr>
                <w:b/>
              </w:rPr>
            </w:pPr>
            <w:r w:rsidRPr="004D1C1E">
              <w:rPr>
                <w:b/>
              </w:rPr>
              <w:t xml:space="preserve">Tema. </w:t>
            </w:r>
            <w:r w:rsidRPr="004D1C1E">
              <w:t>Stabdžių reguliavimas.</w:t>
            </w:r>
          </w:p>
          <w:p w:rsidR="0094299E" w:rsidRPr="004D1C1E" w:rsidRDefault="0094299E" w:rsidP="0094299E">
            <w:pPr>
              <w:widowControl w:val="0"/>
              <w:numPr>
                <w:ilvl w:val="0"/>
                <w:numId w:val="12"/>
              </w:numPr>
              <w:ind w:left="0" w:firstLine="0"/>
            </w:pPr>
            <w:r w:rsidRPr="004D1C1E">
              <w:t xml:space="preserve">Paaiškinti priekabų stabdžių reguliavimo ir </w:t>
            </w:r>
            <w:proofErr w:type="spellStart"/>
            <w:r w:rsidRPr="004D1C1E">
              <w:t>cisterninių</w:t>
            </w:r>
            <w:proofErr w:type="spellEnd"/>
            <w:r w:rsidRPr="004D1C1E">
              <w:t xml:space="preserve"> priekabų vilkimo ypatumus.</w:t>
            </w:r>
          </w:p>
          <w:p w:rsidR="0094299E" w:rsidRPr="004D1C1E" w:rsidRDefault="0094299E" w:rsidP="0094299E">
            <w:pPr>
              <w:widowControl w:val="0"/>
              <w:rPr>
                <w:b/>
              </w:rPr>
            </w:pPr>
            <w:r w:rsidRPr="004D1C1E">
              <w:rPr>
                <w:b/>
              </w:rPr>
              <w:t xml:space="preserve">Tema. </w:t>
            </w:r>
            <w:r w:rsidRPr="004D1C1E">
              <w:t>Krovinių išdėstymas.</w:t>
            </w:r>
          </w:p>
          <w:p w:rsidR="0094299E" w:rsidRPr="004D1C1E" w:rsidRDefault="0094299E" w:rsidP="0094299E">
            <w:pPr>
              <w:pStyle w:val="Betarp"/>
              <w:widowControl w:val="0"/>
              <w:numPr>
                <w:ilvl w:val="0"/>
                <w:numId w:val="12"/>
              </w:numPr>
              <w:ind w:left="0" w:firstLine="0"/>
            </w:pPr>
            <w:r w:rsidRPr="004D1C1E">
              <w:t>Paaiškinti krovinių išdėstymo tvarką priekabose.</w:t>
            </w:r>
          </w:p>
        </w:tc>
        <w:tc>
          <w:tcPr>
            <w:tcW w:w="1298" w:type="pct"/>
          </w:tcPr>
          <w:p w:rsidR="0094299E" w:rsidRPr="004D1C1E" w:rsidRDefault="0094299E" w:rsidP="0094299E">
            <w:pPr>
              <w:widowControl w:val="0"/>
            </w:pPr>
            <w:r w:rsidRPr="004D1C1E">
              <w:t>Išvardinti veiksniai, kurie reikalingi parenkant traktorinę priekabą ar kitą velkamą transporto priemonę.</w:t>
            </w:r>
          </w:p>
          <w:p w:rsidR="0094299E" w:rsidRPr="004D1C1E" w:rsidRDefault="0094299E" w:rsidP="0094299E">
            <w:pPr>
              <w:widowControl w:val="0"/>
            </w:pPr>
            <w:r w:rsidRPr="004D1C1E">
              <w:t xml:space="preserve">Paaiškinti priekabų stabdžių reguliavimo ir </w:t>
            </w:r>
            <w:proofErr w:type="spellStart"/>
            <w:r w:rsidRPr="004D1C1E">
              <w:t>cisterninių</w:t>
            </w:r>
            <w:proofErr w:type="spellEnd"/>
            <w:r w:rsidRPr="004D1C1E">
              <w:t xml:space="preserve"> priekabų vilkimo ypatumai.</w:t>
            </w:r>
          </w:p>
          <w:p w:rsidR="0094299E" w:rsidRPr="004D1C1E" w:rsidRDefault="0094299E" w:rsidP="0094299E">
            <w:pPr>
              <w:widowControl w:val="0"/>
            </w:pPr>
            <w:r w:rsidRPr="004D1C1E">
              <w:t>Paaiškinta krovinių išdėstymo tvarką priekabose.</w:t>
            </w:r>
          </w:p>
        </w:tc>
      </w:tr>
      <w:tr w:rsidR="0094299E" w:rsidRPr="004D1C1E" w:rsidTr="003C5E85">
        <w:trPr>
          <w:trHeight w:val="57"/>
          <w:jc w:val="center"/>
        </w:trPr>
        <w:tc>
          <w:tcPr>
            <w:tcW w:w="1173" w:type="pct"/>
          </w:tcPr>
          <w:p w:rsidR="0094299E" w:rsidRPr="004D1C1E" w:rsidRDefault="0094299E" w:rsidP="0094299E">
            <w:pPr>
              <w:pStyle w:val="2vidutinistinklelis1"/>
              <w:widowControl w:val="0"/>
            </w:pPr>
            <w:r w:rsidRPr="004D1C1E">
              <w:t>Reikalavimai mokymui skirtiems metodiniams ir materialiesiems ištekliams</w:t>
            </w:r>
          </w:p>
        </w:tc>
        <w:tc>
          <w:tcPr>
            <w:tcW w:w="3827" w:type="pct"/>
            <w:gridSpan w:val="2"/>
          </w:tcPr>
          <w:p w:rsidR="0094299E" w:rsidRPr="004D1C1E" w:rsidRDefault="0094299E" w:rsidP="0094299E">
            <w:pPr>
              <w:widowControl w:val="0"/>
              <w:rPr>
                <w:rFonts w:eastAsia="Calibri"/>
                <w:i/>
              </w:rPr>
            </w:pPr>
            <w:r w:rsidRPr="004D1C1E">
              <w:rPr>
                <w:rFonts w:eastAsia="Calibri"/>
                <w:i/>
              </w:rPr>
              <w:t>Mokymo(si) medžiaga:</w:t>
            </w:r>
          </w:p>
          <w:p w:rsidR="0094299E" w:rsidRPr="004D1C1E" w:rsidRDefault="0094299E" w:rsidP="0094299E">
            <w:pPr>
              <w:widowControl w:val="0"/>
              <w:numPr>
                <w:ilvl w:val="0"/>
                <w:numId w:val="1"/>
              </w:numPr>
              <w:ind w:left="0" w:firstLine="0"/>
              <w:contextualSpacing/>
            </w:pPr>
            <w:r w:rsidRPr="004D1C1E">
              <w:t>specialioji literatūra, vadovėliai,</w:t>
            </w:r>
          </w:p>
          <w:p w:rsidR="0094299E" w:rsidRPr="004D1C1E" w:rsidRDefault="0094299E" w:rsidP="0094299E">
            <w:pPr>
              <w:widowControl w:val="0"/>
              <w:numPr>
                <w:ilvl w:val="0"/>
                <w:numId w:val="1"/>
              </w:numPr>
              <w:ind w:left="0" w:firstLine="0"/>
              <w:contextualSpacing/>
            </w:pPr>
            <w:r w:rsidRPr="004D1C1E">
              <w:t>mašinų eksploatavimo instrukcijos, schemos,</w:t>
            </w:r>
          </w:p>
          <w:p w:rsidR="0094299E" w:rsidRPr="004D1C1E" w:rsidRDefault="0094299E" w:rsidP="0094299E">
            <w:pPr>
              <w:widowControl w:val="0"/>
              <w:numPr>
                <w:ilvl w:val="0"/>
                <w:numId w:val="1"/>
              </w:numPr>
              <w:ind w:left="0" w:firstLine="0"/>
              <w:contextualSpacing/>
            </w:pPr>
            <w:r w:rsidRPr="004D1C1E">
              <w:t>testai, užduočių aprašymai);</w:t>
            </w:r>
          </w:p>
          <w:p w:rsidR="0094299E" w:rsidRPr="004D1C1E" w:rsidRDefault="0094299E" w:rsidP="0094299E">
            <w:pPr>
              <w:pStyle w:val="Betarp"/>
              <w:widowControl w:val="0"/>
              <w:rPr>
                <w:rFonts w:eastAsia="Calibri"/>
                <w:i/>
              </w:rPr>
            </w:pPr>
            <w:r w:rsidRPr="004D1C1E">
              <w:rPr>
                <w:rFonts w:eastAsia="Calibri"/>
                <w:i/>
              </w:rPr>
              <w:lastRenderedPageBreak/>
              <w:t>Mokymo(si) priemonės:</w:t>
            </w:r>
          </w:p>
          <w:p w:rsidR="0094299E" w:rsidRPr="004D1C1E" w:rsidRDefault="0094299E" w:rsidP="0094299E">
            <w:pPr>
              <w:widowControl w:val="0"/>
              <w:numPr>
                <w:ilvl w:val="0"/>
                <w:numId w:val="1"/>
              </w:numPr>
              <w:ind w:left="0" w:firstLine="0"/>
              <w:contextualSpacing/>
            </w:pPr>
            <w:r w:rsidRPr="004D1C1E">
              <w:t>traktorių, mašinų maketai,</w:t>
            </w:r>
          </w:p>
          <w:p w:rsidR="0094299E" w:rsidRPr="004D1C1E" w:rsidRDefault="0094299E" w:rsidP="0094299E">
            <w:pPr>
              <w:widowControl w:val="0"/>
              <w:numPr>
                <w:ilvl w:val="0"/>
                <w:numId w:val="1"/>
              </w:numPr>
              <w:ind w:left="0" w:firstLine="0"/>
              <w:contextualSpacing/>
            </w:pPr>
            <w:r w:rsidRPr="004D1C1E">
              <w:t>mazgų ir agregatų pjūviai, modeliai,</w:t>
            </w:r>
          </w:p>
          <w:p w:rsidR="0094299E" w:rsidRPr="004D1C1E" w:rsidRDefault="0094299E" w:rsidP="0094299E">
            <w:pPr>
              <w:widowControl w:val="0"/>
              <w:numPr>
                <w:ilvl w:val="0"/>
                <w:numId w:val="1"/>
              </w:numPr>
              <w:ind w:left="0" w:firstLine="0"/>
              <w:contextualSpacing/>
            </w:pPr>
            <w:r w:rsidRPr="004D1C1E">
              <w:t>plakatai ir kitos priemonės).</w:t>
            </w:r>
          </w:p>
        </w:tc>
      </w:tr>
      <w:tr w:rsidR="0094299E" w:rsidRPr="004D1C1E" w:rsidTr="003C5E85">
        <w:trPr>
          <w:trHeight w:val="57"/>
          <w:jc w:val="center"/>
        </w:trPr>
        <w:tc>
          <w:tcPr>
            <w:tcW w:w="1173" w:type="pct"/>
          </w:tcPr>
          <w:p w:rsidR="0094299E" w:rsidRPr="004D1C1E" w:rsidRDefault="0094299E" w:rsidP="0094299E">
            <w:pPr>
              <w:pStyle w:val="2vidutinistinklelis1"/>
              <w:widowControl w:val="0"/>
            </w:pPr>
            <w:r w:rsidRPr="004D1C1E">
              <w:lastRenderedPageBreak/>
              <w:t>Reikalavimai teorinio ir praktinio mokymo vietai</w:t>
            </w:r>
          </w:p>
        </w:tc>
        <w:tc>
          <w:tcPr>
            <w:tcW w:w="3827" w:type="pct"/>
            <w:gridSpan w:val="2"/>
          </w:tcPr>
          <w:p w:rsidR="0094299E" w:rsidRPr="004D1C1E" w:rsidRDefault="0094299E" w:rsidP="0094299E">
            <w:pPr>
              <w:widowControl w:val="0"/>
              <w:jc w:val="both"/>
            </w:pPr>
            <w:r w:rsidRPr="004D1C1E">
              <w:t>Klasė ar kita mokymui(si) pritaikyta patalpa su techninėmis priemonėmis (kompiuteris, demonstravimo medžiaga, projektorius.) mokymo(si) medžiagai pateikti.</w:t>
            </w:r>
          </w:p>
          <w:p w:rsidR="0094299E" w:rsidRPr="004D1C1E" w:rsidRDefault="0094299E" w:rsidP="0094299E">
            <w:pPr>
              <w:widowControl w:val="0"/>
              <w:jc w:val="both"/>
            </w:pPr>
            <w:r w:rsidRPr="004D1C1E">
              <w:t>Praktinio mokymo klasė (patalpa), aprūpinta:</w:t>
            </w:r>
          </w:p>
          <w:p w:rsidR="0094299E" w:rsidRPr="004D1C1E" w:rsidRDefault="0094299E" w:rsidP="0094299E">
            <w:pPr>
              <w:widowControl w:val="0"/>
              <w:jc w:val="both"/>
            </w:pPr>
            <w:r w:rsidRPr="004D1C1E">
              <w:rPr>
                <w:bCs/>
              </w:rPr>
              <w:t xml:space="preserve">Ratiniais žemės ir miškų ūkio traktoriais, vikšriniais traktoriais bei traktorių junginiais su priekabomis, žemės ūkio mašinomis, traktoriai su sumontuotais mechanizmais 60 kW ar daugiau variklio galios. </w:t>
            </w:r>
            <w:r w:rsidRPr="004D1C1E">
              <w:t>Mokomasis laukas. Mokomosios dirbtuvės arba techninės priežiūros punktas; Įrenginiai ir priemonės mašinų techninei priežiūrai atlikti. Asmeninio ir bendrojo naudojimo saugos ir sveikatos darbe priemonės, plakatai.</w:t>
            </w:r>
          </w:p>
        </w:tc>
      </w:tr>
      <w:tr w:rsidR="0094299E" w:rsidRPr="004D1C1E" w:rsidTr="003C5E85">
        <w:trPr>
          <w:trHeight w:val="57"/>
          <w:jc w:val="center"/>
        </w:trPr>
        <w:tc>
          <w:tcPr>
            <w:tcW w:w="1173" w:type="pct"/>
          </w:tcPr>
          <w:p w:rsidR="0094299E" w:rsidRPr="004D1C1E" w:rsidRDefault="0094299E" w:rsidP="0094299E">
            <w:pPr>
              <w:pStyle w:val="2vidutinistinklelis1"/>
              <w:widowControl w:val="0"/>
            </w:pPr>
            <w:r w:rsidRPr="004D1C1E">
              <w:t>Reikalavimai mokytojų dalykiniam pasirengimui (dalykinei kvalifikacijai)</w:t>
            </w:r>
          </w:p>
        </w:tc>
        <w:tc>
          <w:tcPr>
            <w:tcW w:w="3827" w:type="pct"/>
            <w:gridSpan w:val="2"/>
          </w:tcPr>
          <w:p w:rsidR="0094299E" w:rsidRPr="004D1C1E" w:rsidRDefault="0094299E" w:rsidP="0094299E">
            <w:pPr>
              <w:widowControl w:val="0"/>
              <w:jc w:val="both"/>
            </w:pPr>
            <w:r w:rsidRPr="004D1C1E">
              <w:t>Modulį gali vesti mokytojas, turintis:</w:t>
            </w:r>
          </w:p>
          <w:p w:rsidR="0094299E" w:rsidRPr="004D1C1E" w:rsidRDefault="0094299E" w:rsidP="0094299E">
            <w:pPr>
              <w:widowControl w:val="0"/>
              <w:jc w:val="both"/>
            </w:pPr>
            <w:r w:rsidRPr="004D1C1E">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94299E" w:rsidRPr="004D1C1E" w:rsidRDefault="0094299E" w:rsidP="0094299E">
            <w:pPr>
              <w:pStyle w:val="2vidutinistinklelis1"/>
              <w:widowControl w:val="0"/>
              <w:jc w:val="both"/>
              <w:rPr>
                <w:i/>
                <w:iCs/>
              </w:rPr>
            </w:pPr>
            <w:r w:rsidRPr="004D1C1E">
              <w:t>2) turintis aukštąjį ar aukštesnįjį techninį išsilavinimą ar lygiavertę kvalifikaciją (išsilavinimą) arba ne mažesnę kaip 3 metų žemės ūkio verslo darbuotojo profesinės veiklos patirtį.</w:t>
            </w:r>
          </w:p>
        </w:tc>
      </w:tr>
    </w:tbl>
    <w:p w:rsidR="0094299E" w:rsidRPr="004D1C1E" w:rsidRDefault="0094299E" w:rsidP="0094299E">
      <w:pPr>
        <w:widowControl w:val="0"/>
        <w:rPr>
          <w:bCs/>
        </w:rPr>
      </w:pPr>
    </w:p>
    <w:p w:rsidR="0094299E" w:rsidRPr="004D1C1E" w:rsidRDefault="0094299E" w:rsidP="00215B76"/>
    <w:sectPr w:rsidR="0094299E" w:rsidRPr="004D1C1E" w:rsidSect="00215B76">
      <w:footerReference w:type="default" r:id="rId7"/>
      <w:pgSz w:w="16838" w:h="11906" w:orient="landscape" w:code="9"/>
      <w:pgMar w:top="1418" w:right="567" w:bottom="567" w:left="567"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69B6" w:rsidRDefault="009769B6" w:rsidP="00215B76">
      <w:r>
        <w:separator/>
      </w:r>
    </w:p>
  </w:endnote>
  <w:endnote w:type="continuationSeparator" w:id="0">
    <w:p w:rsidR="009769B6" w:rsidRDefault="009769B6" w:rsidP="00215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3557903"/>
      <w:docPartObj>
        <w:docPartGallery w:val="Page Numbers (Bottom of Page)"/>
        <w:docPartUnique/>
      </w:docPartObj>
    </w:sdtPr>
    <w:sdtEndPr/>
    <w:sdtContent>
      <w:p w:rsidR="00215B76" w:rsidRDefault="00215B76">
        <w:pPr>
          <w:pStyle w:val="Porat"/>
          <w:jc w:val="center"/>
        </w:pPr>
        <w:r>
          <w:fldChar w:fldCharType="begin"/>
        </w:r>
        <w:r>
          <w:instrText>PAGE   \* MERGEFORMAT</w:instrText>
        </w:r>
        <w:r>
          <w:fldChar w:fldCharType="separate"/>
        </w:r>
        <w:r w:rsidR="00717F41">
          <w:rPr>
            <w:noProof/>
          </w:rPr>
          <w:t>3</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69B6" w:rsidRDefault="009769B6" w:rsidP="00215B76">
      <w:r>
        <w:separator/>
      </w:r>
    </w:p>
  </w:footnote>
  <w:footnote w:type="continuationSeparator" w:id="0">
    <w:p w:rsidR="009769B6" w:rsidRDefault="009769B6" w:rsidP="00215B7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F1A81"/>
    <w:multiLevelType w:val="hybridMultilevel"/>
    <w:tmpl w:val="F6524B1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ABE5497"/>
    <w:multiLevelType w:val="hybridMultilevel"/>
    <w:tmpl w:val="F8E87ECE"/>
    <w:lvl w:ilvl="0" w:tplc="04270001">
      <w:start w:val="1"/>
      <w:numFmt w:val="bullet"/>
      <w:lvlText w:val=""/>
      <w:lvlJc w:val="left"/>
      <w:pPr>
        <w:ind w:left="1035" w:hanging="360"/>
      </w:pPr>
      <w:rPr>
        <w:rFonts w:ascii="Symbol" w:hAnsi="Symbol" w:hint="default"/>
      </w:rPr>
    </w:lvl>
    <w:lvl w:ilvl="1" w:tplc="04270003" w:tentative="1">
      <w:start w:val="1"/>
      <w:numFmt w:val="bullet"/>
      <w:lvlText w:val="o"/>
      <w:lvlJc w:val="left"/>
      <w:pPr>
        <w:ind w:left="1755" w:hanging="360"/>
      </w:pPr>
      <w:rPr>
        <w:rFonts w:ascii="Courier New" w:hAnsi="Courier New" w:cs="Courier New" w:hint="default"/>
      </w:rPr>
    </w:lvl>
    <w:lvl w:ilvl="2" w:tplc="04270005" w:tentative="1">
      <w:start w:val="1"/>
      <w:numFmt w:val="bullet"/>
      <w:lvlText w:val=""/>
      <w:lvlJc w:val="left"/>
      <w:pPr>
        <w:ind w:left="2475" w:hanging="360"/>
      </w:pPr>
      <w:rPr>
        <w:rFonts w:ascii="Wingdings" w:hAnsi="Wingdings" w:hint="default"/>
      </w:rPr>
    </w:lvl>
    <w:lvl w:ilvl="3" w:tplc="04270001" w:tentative="1">
      <w:start w:val="1"/>
      <w:numFmt w:val="bullet"/>
      <w:lvlText w:val=""/>
      <w:lvlJc w:val="left"/>
      <w:pPr>
        <w:ind w:left="3195" w:hanging="360"/>
      </w:pPr>
      <w:rPr>
        <w:rFonts w:ascii="Symbol" w:hAnsi="Symbol" w:hint="default"/>
      </w:rPr>
    </w:lvl>
    <w:lvl w:ilvl="4" w:tplc="04270003" w:tentative="1">
      <w:start w:val="1"/>
      <w:numFmt w:val="bullet"/>
      <w:lvlText w:val="o"/>
      <w:lvlJc w:val="left"/>
      <w:pPr>
        <w:ind w:left="3915" w:hanging="360"/>
      </w:pPr>
      <w:rPr>
        <w:rFonts w:ascii="Courier New" w:hAnsi="Courier New" w:cs="Courier New" w:hint="default"/>
      </w:rPr>
    </w:lvl>
    <w:lvl w:ilvl="5" w:tplc="04270005" w:tentative="1">
      <w:start w:val="1"/>
      <w:numFmt w:val="bullet"/>
      <w:lvlText w:val=""/>
      <w:lvlJc w:val="left"/>
      <w:pPr>
        <w:ind w:left="4635" w:hanging="360"/>
      </w:pPr>
      <w:rPr>
        <w:rFonts w:ascii="Wingdings" w:hAnsi="Wingdings" w:hint="default"/>
      </w:rPr>
    </w:lvl>
    <w:lvl w:ilvl="6" w:tplc="04270001" w:tentative="1">
      <w:start w:val="1"/>
      <w:numFmt w:val="bullet"/>
      <w:lvlText w:val=""/>
      <w:lvlJc w:val="left"/>
      <w:pPr>
        <w:ind w:left="5355" w:hanging="360"/>
      </w:pPr>
      <w:rPr>
        <w:rFonts w:ascii="Symbol" w:hAnsi="Symbol" w:hint="default"/>
      </w:rPr>
    </w:lvl>
    <w:lvl w:ilvl="7" w:tplc="04270003" w:tentative="1">
      <w:start w:val="1"/>
      <w:numFmt w:val="bullet"/>
      <w:lvlText w:val="o"/>
      <w:lvlJc w:val="left"/>
      <w:pPr>
        <w:ind w:left="6075" w:hanging="360"/>
      </w:pPr>
      <w:rPr>
        <w:rFonts w:ascii="Courier New" w:hAnsi="Courier New" w:cs="Courier New" w:hint="default"/>
      </w:rPr>
    </w:lvl>
    <w:lvl w:ilvl="8" w:tplc="04270005" w:tentative="1">
      <w:start w:val="1"/>
      <w:numFmt w:val="bullet"/>
      <w:lvlText w:val=""/>
      <w:lvlJc w:val="left"/>
      <w:pPr>
        <w:ind w:left="6795" w:hanging="360"/>
      </w:pPr>
      <w:rPr>
        <w:rFonts w:ascii="Wingdings" w:hAnsi="Wingdings" w:hint="default"/>
      </w:rPr>
    </w:lvl>
  </w:abstractNum>
  <w:abstractNum w:abstractNumId="2" w15:restartNumberingAfterBreak="0">
    <w:nsid w:val="10360AEC"/>
    <w:multiLevelType w:val="hybridMultilevel"/>
    <w:tmpl w:val="3340A7C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168658B8"/>
    <w:multiLevelType w:val="hybridMultilevel"/>
    <w:tmpl w:val="F23C7DE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1FA06881"/>
    <w:multiLevelType w:val="hybridMultilevel"/>
    <w:tmpl w:val="C4100DD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315E2E5A"/>
    <w:multiLevelType w:val="hybridMultilevel"/>
    <w:tmpl w:val="A5EAA27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3F822E1D"/>
    <w:multiLevelType w:val="hybridMultilevel"/>
    <w:tmpl w:val="90766FC4"/>
    <w:lvl w:ilvl="0" w:tplc="0A2CBD94">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455343E0"/>
    <w:multiLevelType w:val="hybridMultilevel"/>
    <w:tmpl w:val="A210B6A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5454662F"/>
    <w:multiLevelType w:val="hybridMultilevel"/>
    <w:tmpl w:val="995C0758"/>
    <w:lvl w:ilvl="0" w:tplc="2F30BE9A">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63A867B1"/>
    <w:multiLevelType w:val="hybridMultilevel"/>
    <w:tmpl w:val="4D80BFA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63DE7BD7"/>
    <w:multiLevelType w:val="hybridMultilevel"/>
    <w:tmpl w:val="19C62E7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75422400"/>
    <w:multiLevelType w:val="hybridMultilevel"/>
    <w:tmpl w:val="22E40C8A"/>
    <w:lvl w:ilvl="0" w:tplc="821AAC8A">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0"/>
  </w:num>
  <w:num w:numId="4">
    <w:abstractNumId w:val="10"/>
  </w:num>
  <w:num w:numId="5">
    <w:abstractNumId w:val="7"/>
  </w:num>
  <w:num w:numId="6">
    <w:abstractNumId w:val="2"/>
  </w:num>
  <w:num w:numId="7">
    <w:abstractNumId w:val="4"/>
  </w:num>
  <w:num w:numId="8">
    <w:abstractNumId w:val="3"/>
  </w:num>
  <w:num w:numId="9">
    <w:abstractNumId w:val="5"/>
  </w:num>
  <w:num w:numId="10">
    <w:abstractNumId w:val="8"/>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284"/>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B76"/>
    <w:rsid w:val="00094C4D"/>
    <w:rsid w:val="000D0D29"/>
    <w:rsid w:val="001F5E42"/>
    <w:rsid w:val="00215B76"/>
    <w:rsid w:val="002C16B5"/>
    <w:rsid w:val="0034022C"/>
    <w:rsid w:val="003C5E85"/>
    <w:rsid w:val="0040247B"/>
    <w:rsid w:val="00452ADB"/>
    <w:rsid w:val="00481617"/>
    <w:rsid w:val="004D1C1E"/>
    <w:rsid w:val="00536457"/>
    <w:rsid w:val="00551509"/>
    <w:rsid w:val="006175BF"/>
    <w:rsid w:val="006F3078"/>
    <w:rsid w:val="00702D4D"/>
    <w:rsid w:val="00717F41"/>
    <w:rsid w:val="00770406"/>
    <w:rsid w:val="00774397"/>
    <w:rsid w:val="008A1F16"/>
    <w:rsid w:val="009376D4"/>
    <w:rsid w:val="0094299E"/>
    <w:rsid w:val="009769B6"/>
    <w:rsid w:val="00A267C3"/>
    <w:rsid w:val="00A66DEE"/>
    <w:rsid w:val="00AA00BE"/>
    <w:rsid w:val="00B05F70"/>
    <w:rsid w:val="00BA1D14"/>
    <w:rsid w:val="00C40EBA"/>
    <w:rsid w:val="00C91DEA"/>
    <w:rsid w:val="00F05E3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58231"/>
  <w15:chartTrackingRefBased/>
  <w15:docId w15:val="{85C2B0D9-A9EC-45AE-AE7E-40865C5B5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t-L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215B76"/>
    <w:pPr>
      <w:tabs>
        <w:tab w:val="center" w:pos="4513"/>
        <w:tab w:val="right" w:pos="9026"/>
      </w:tabs>
    </w:pPr>
  </w:style>
  <w:style w:type="character" w:customStyle="1" w:styleId="AntratsDiagrama">
    <w:name w:val="Antraštės Diagrama"/>
    <w:basedOn w:val="Numatytasispastraiposriftas"/>
    <w:link w:val="Antrats"/>
    <w:uiPriority w:val="99"/>
    <w:rsid w:val="00215B76"/>
  </w:style>
  <w:style w:type="paragraph" w:styleId="Porat">
    <w:name w:val="footer"/>
    <w:basedOn w:val="prastasis"/>
    <w:link w:val="PoratDiagrama"/>
    <w:uiPriority w:val="99"/>
    <w:unhideWhenUsed/>
    <w:rsid w:val="00215B76"/>
    <w:pPr>
      <w:tabs>
        <w:tab w:val="center" w:pos="4513"/>
        <w:tab w:val="right" w:pos="9026"/>
      </w:tabs>
    </w:pPr>
  </w:style>
  <w:style w:type="character" w:customStyle="1" w:styleId="PoratDiagrama">
    <w:name w:val="Poraštė Diagrama"/>
    <w:basedOn w:val="Numatytasispastraiposriftas"/>
    <w:link w:val="Porat"/>
    <w:uiPriority w:val="99"/>
    <w:rsid w:val="00215B76"/>
  </w:style>
  <w:style w:type="paragraph" w:customStyle="1" w:styleId="TableParagraph">
    <w:name w:val="Table Paragraph"/>
    <w:basedOn w:val="prastasis"/>
    <w:autoRedefine/>
    <w:uiPriority w:val="1"/>
    <w:qFormat/>
    <w:rsid w:val="00215B76"/>
    <w:pPr>
      <w:widowControl w:val="0"/>
      <w:tabs>
        <w:tab w:val="left" w:pos="171"/>
        <w:tab w:val="left" w:pos="741"/>
      </w:tabs>
      <w:spacing w:line="300" w:lineRule="exact"/>
    </w:pPr>
    <w:rPr>
      <w:rFonts w:eastAsia="Calibri" w:cs="Times New Roman"/>
      <w:lang w:val="en-US"/>
    </w:rPr>
  </w:style>
  <w:style w:type="paragraph" w:styleId="Betarp">
    <w:name w:val="No Spacing"/>
    <w:uiPriority w:val="1"/>
    <w:qFormat/>
    <w:rsid w:val="0094299E"/>
    <w:rPr>
      <w:rFonts w:eastAsia="Times New Roman" w:cs="Times New Roman"/>
      <w:szCs w:val="24"/>
      <w:lang w:eastAsia="lt-LT"/>
    </w:rPr>
  </w:style>
  <w:style w:type="paragraph" w:customStyle="1" w:styleId="2vidutinistinklelis1">
    <w:name w:val="2 vidutinis tinklelis1"/>
    <w:uiPriority w:val="1"/>
    <w:qFormat/>
    <w:rsid w:val="0094299E"/>
    <w:rPr>
      <w:rFonts w:eastAsia="Times New Roman" w:cs="Times New Roman"/>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3</Pages>
  <Words>4289</Words>
  <Characters>2446</Characters>
  <Application>Microsoft Office Word</Application>
  <DocSecurity>0</DocSecurity>
  <Lines>20</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KPMPC</dc:creator>
  <cp:keywords/>
  <dc:description/>
  <cp:lastModifiedBy>Inga Naujas</cp:lastModifiedBy>
  <cp:revision>14</cp:revision>
  <dcterms:created xsi:type="dcterms:W3CDTF">2019-12-19T13:16:00Z</dcterms:created>
  <dcterms:modified xsi:type="dcterms:W3CDTF">2020-01-10T09:10:00Z</dcterms:modified>
</cp:coreProperties>
</file>