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ABF" w:rsidRPr="00BD3CF2" w:rsidRDefault="006E2ABF" w:rsidP="00BD3CF2">
      <w:pPr>
        <w:widowControl w:val="0"/>
        <w:rPr>
          <w:b/>
        </w:rPr>
      </w:pPr>
    </w:p>
    <w:p w:rsidR="006E2ABF" w:rsidRPr="00BD3CF2" w:rsidRDefault="006E2ABF" w:rsidP="00BD3CF2">
      <w:pPr>
        <w:widowControl w:val="0"/>
        <w:rPr>
          <w:b/>
        </w:rPr>
      </w:pPr>
    </w:p>
    <w:p w:rsidR="00FB7610" w:rsidRPr="00BD3CF2" w:rsidRDefault="00FB7610" w:rsidP="00BD3CF2">
      <w:pPr>
        <w:widowControl w:val="0"/>
        <w:rPr>
          <w:sz w:val="28"/>
          <w:szCs w:val="28"/>
        </w:rPr>
      </w:pPr>
      <w:r w:rsidRPr="00BD3CF2">
        <w:rPr>
          <w:b/>
          <w:sz w:val="28"/>
          <w:szCs w:val="28"/>
        </w:rPr>
        <w:t>NEKILNOJAMOJO</w:t>
      </w:r>
      <w:r w:rsidR="00E578AF" w:rsidRPr="00BD3CF2">
        <w:rPr>
          <w:b/>
          <w:sz w:val="28"/>
          <w:szCs w:val="28"/>
        </w:rPr>
        <w:t xml:space="preserve"> </w:t>
      </w:r>
      <w:r w:rsidRPr="00BD3CF2">
        <w:rPr>
          <w:b/>
          <w:sz w:val="28"/>
          <w:szCs w:val="28"/>
        </w:rPr>
        <w:t>TURTO</w:t>
      </w:r>
      <w:r w:rsidR="00E578AF" w:rsidRPr="00BD3CF2">
        <w:rPr>
          <w:b/>
          <w:sz w:val="28"/>
          <w:szCs w:val="28"/>
        </w:rPr>
        <w:t xml:space="preserve"> </w:t>
      </w:r>
      <w:r w:rsidRPr="00BD3CF2">
        <w:rPr>
          <w:b/>
          <w:sz w:val="28"/>
          <w:szCs w:val="28"/>
        </w:rPr>
        <w:t>BROKERIO</w:t>
      </w:r>
      <w:r w:rsidR="00E578AF" w:rsidRPr="00BD3CF2">
        <w:rPr>
          <w:b/>
          <w:sz w:val="28"/>
          <w:szCs w:val="28"/>
        </w:rPr>
        <w:t xml:space="preserve"> </w:t>
      </w:r>
      <w:r w:rsidR="00B374C3" w:rsidRPr="00BD3CF2">
        <w:rPr>
          <w:b/>
          <w:bCs/>
          <w:sz w:val="28"/>
          <w:szCs w:val="28"/>
        </w:rPr>
        <w:t>MODULINĖ PROFESINIO MOKYMO PROGRAMA</w:t>
      </w:r>
    </w:p>
    <w:p w:rsidR="00FB7610" w:rsidRPr="00BD3CF2" w:rsidRDefault="00FB7610" w:rsidP="00BD3CF2">
      <w:pPr>
        <w:widowControl w:val="0"/>
        <w:rPr>
          <w:i/>
          <w:sz w:val="20"/>
          <w:szCs w:val="20"/>
        </w:rPr>
      </w:pPr>
      <w:r w:rsidRPr="00BD3CF2">
        <w:rPr>
          <w:bCs/>
        </w:rPr>
        <w:t>______________________</w:t>
      </w:r>
    </w:p>
    <w:p w:rsidR="00FB7610" w:rsidRPr="00BD3CF2" w:rsidRDefault="00FB7610" w:rsidP="00BD3CF2">
      <w:pPr>
        <w:widowControl w:val="0"/>
        <w:rPr>
          <w:bCs/>
        </w:rPr>
      </w:pPr>
      <w:r w:rsidRPr="00BD3CF2">
        <w:rPr>
          <w:i/>
          <w:sz w:val="20"/>
          <w:szCs w:val="20"/>
        </w:rPr>
        <w:t>(Programos</w:t>
      </w:r>
      <w:r w:rsidR="00E578AF" w:rsidRPr="00BD3CF2">
        <w:rPr>
          <w:i/>
          <w:sz w:val="20"/>
          <w:szCs w:val="20"/>
        </w:rPr>
        <w:t xml:space="preserve"> </w:t>
      </w:r>
      <w:r w:rsidRPr="00BD3CF2">
        <w:rPr>
          <w:i/>
          <w:sz w:val="20"/>
          <w:szCs w:val="20"/>
        </w:rPr>
        <w:t>pavadinimas)</w:t>
      </w:r>
    </w:p>
    <w:p w:rsidR="00FB7610" w:rsidRPr="00BD3CF2" w:rsidRDefault="00FB7610" w:rsidP="00BD3CF2">
      <w:pPr>
        <w:widowControl w:val="0"/>
        <w:rPr>
          <w:bCs/>
        </w:rPr>
      </w:pPr>
    </w:p>
    <w:p w:rsidR="00FB7610" w:rsidRPr="00BD3CF2" w:rsidRDefault="00FB7610" w:rsidP="00BD3CF2">
      <w:pPr>
        <w:widowControl w:val="0"/>
        <w:rPr>
          <w:bCs/>
        </w:rPr>
      </w:pPr>
    </w:p>
    <w:p w:rsidR="00FB7610" w:rsidRPr="00BD3CF2" w:rsidRDefault="00FB7610" w:rsidP="00BD3CF2">
      <w:pPr>
        <w:widowControl w:val="0"/>
      </w:pPr>
    </w:p>
    <w:p w:rsidR="00FB7610" w:rsidRPr="00BD3CF2" w:rsidRDefault="00FB7610" w:rsidP="00BD3CF2">
      <w:pPr>
        <w:widowControl w:val="0"/>
      </w:pPr>
      <w:r w:rsidRPr="00BD3CF2">
        <w:t>Programos</w:t>
      </w:r>
      <w:r w:rsidR="00E578AF" w:rsidRPr="00BD3CF2">
        <w:t xml:space="preserve"> </w:t>
      </w:r>
      <w:r w:rsidRPr="00BD3CF2">
        <w:t>valstybinis</w:t>
      </w:r>
      <w:r w:rsidR="00E578AF" w:rsidRPr="00BD3CF2">
        <w:t xml:space="preserve"> </w:t>
      </w:r>
      <w:r w:rsidRPr="00BD3CF2">
        <w:t>kodas</w:t>
      </w:r>
      <w:r w:rsidR="00E578AF" w:rsidRPr="00BD3CF2">
        <w:t xml:space="preserve"> </w:t>
      </w:r>
      <w:r w:rsidRPr="00BD3CF2">
        <w:t>ir</w:t>
      </w:r>
      <w:r w:rsidR="00E578AF" w:rsidRPr="00BD3CF2">
        <w:t xml:space="preserve"> </w:t>
      </w:r>
      <w:r w:rsidRPr="00BD3CF2">
        <w:t>apimtis</w:t>
      </w:r>
      <w:r w:rsidR="00E578AF" w:rsidRPr="00BD3CF2">
        <w:t xml:space="preserve"> </w:t>
      </w:r>
      <w:r w:rsidRPr="00BD3CF2">
        <w:t>mokymosi</w:t>
      </w:r>
      <w:r w:rsidR="00E578AF" w:rsidRPr="00BD3CF2">
        <w:t xml:space="preserve"> </w:t>
      </w:r>
      <w:r w:rsidRPr="00BD3CF2">
        <w:t>kreditais:</w:t>
      </w:r>
    </w:p>
    <w:p w:rsidR="00FB7610" w:rsidRPr="00BD3CF2" w:rsidRDefault="005D35B0" w:rsidP="005D35B0">
      <w:pPr>
        <w:widowControl w:val="0"/>
        <w:ind w:left="284"/>
      </w:pPr>
      <w:r>
        <w:t>P43041601</w:t>
      </w:r>
      <w:r w:rsidR="009B5856" w:rsidRPr="00BD3CF2">
        <w:t xml:space="preserve"> </w:t>
      </w:r>
      <w:r w:rsidR="00FB7610" w:rsidRPr="00BD3CF2">
        <w:t>–</w:t>
      </w:r>
      <w:r w:rsidR="00E578AF" w:rsidRPr="00BD3CF2">
        <w:t xml:space="preserve"> </w:t>
      </w:r>
      <w:r w:rsidR="00FB7610" w:rsidRPr="00BD3CF2">
        <w:t>programa,</w:t>
      </w:r>
      <w:r w:rsidR="00E578AF" w:rsidRPr="00BD3CF2">
        <w:t xml:space="preserve"> </w:t>
      </w:r>
      <w:r w:rsidR="00FB7610" w:rsidRPr="00BD3CF2">
        <w:t>skirta</w:t>
      </w:r>
      <w:r w:rsidR="00E578AF" w:rsidRPr="00BD3CF2">
        <w:t xml:space="preserve"> </w:t>
      </w:r>
      <w:r w:rsidR="00FB7610" w:rsidRPr="00BD3CF2">
        <w:t>pi</w:t>
      </w:r>
      <w:r w:rsidR="00ED7F52" w:rsidRPr="00BD3CF2">
        <w:t>rminiam</w:t>
      </w:r>
      <w:r w:rsidR="00E578AF" w:rsidRPr="00BD3CF2">
        <w:t xml:space="preserve"> </w:t>
      </w:r>
      <w:r w:rsidR="00ED7F52" w:rsidRPr="00BD3CF2">
        <w:t>profesiniam</w:t>
      </w:r>
      <w:r w:rsidR="00E578AF" w:rsidRPr="00BD3CF2">
        <w:t xml:space="preserve"> </w:t>
      </w:r>
      <w:r w:rsidR="00ED7F52" w:rsidRPr="00BD3CF2">
        <w:t>mokymui,</w:t>
      </w:r>
      <w:r w:rsidR="00E578AF" w:rsidRPr="00BD3CF2">
        <w:t xml:space="preserve"> </w:t>
      </w:r>
      <w:r w:rsidR="00ED7F52" w:rsidRPr="00BD3CF2">
        <w:t>45</w:t>
      </w:r>
      <w:r w:rsidR="00640464" w:rsidRPr="00BD3CF2">
        <w:t xml:space="preserve"> </w:t>
      </w:r>
      <w:r w:rsidR="00FB7610" w:rsidRPr="00BD3CF2">
        <w:t>mokymosi</w:t>
      </w:r>
      <w:r w:rsidR="00E578AF" w:rsidRPr="00BD3CF2">
        <w:t xml:space="preserve"> </w:t>
      </w:r>
      <w:r w:rsidR="00457C19" w:rsidRPr="00BD3CF2">
        <w:t>kreditai</w:t>
      </w:r>
    </w:p>
    <w:p w:rsidR="00FB7610" w:rsidRPr="00BD3CF2" w:rsidRDefault="005D35B0" w:rsidP="005D35B0">
      <w:pPr>
        <w:widowControl w:val="0"/>
        <w:ind w:left="284"/>
      </w:pPr>
      <w:r>
        <w:t>T43041602</w:t>
      </w:r>
      <w:r w:rsidR="009B5856" w:rsidRPr="00BD3CF2">
        <w:t xml:space="preserve"> </w:t>
      </w:r>
      <w:r w:rsidR="00FB7610" w:rsidRPr="00BD3CF2">
        <w:t>–</w:t>
      </w:r>
      <w:r w:rsidR="00E578AF" w:rsidRPr="00BD3CF2">
        <w:t xml:space="preserve"> </w:t>
      </w:r>
      <w:r w:rsidR="00FB7610" w:rsidRPr="00BD3CF2">
        <w:t>programa,</w:t>
      </w:r>
      <w:r w:rsidR="00E578AF" w:rsidRPr="00BD3CF2">
        <w:t xml:space="preserve"> </w:t>
      </w:r>
      <w:r w:rsidR="00FB7610" w:rsidRPr="00BD3CF2">
        <w:t>skirta</w:t>
      </w:r>
      <w:r w:rsidR="00E578AF" w:rsidRPr="00BD3CF2">
        <w:t xml:space="preserve"> </w:t>
      </w:r>
      <w:r w:rsidR="00FB7610" w:rsidRPr="00BD3CF2">
        <w:t>tęs</w:t>
      </w:r>
      <w:r w:rsidR="00ED7F52" w:rsidRPr="00BD3CF2">
        <w:t>tiniam</w:t>
      </w:r>
      <w:r w:rsidR="00E578AF" w:rsidRPr="00BD3CF2">
        <w:t xml:space="preserve"> </w:t>
      </w:r>
      <w:r w:rsidR="00ED7F52" w:rsidRPr="00BD3CF2">
        <w:t>profesiniam</w:t>
      </w:r>
      <w:r w:rsidR="00E578AF" w:rsidRPr="00BD3CF2">
        <w:t xml:space="preserve"> </w:t>
      </w:r>
      <w:r w:rsidR="00ED7F52" w:rsidRPr="00BD3CF2">
        <w:t>mokymui,</w:t>
      </w:r>
      <w:r w:rsidR="00E578AF" w:rsidRPr="00BD3CF2">
        <w:t xml:space="preserve"> </w:t>
      </w:r>
      <w:r w:rsidR="00ED7F52" w:rsidRPr="00BD3CF2">
        <w:t>35</w:t>
      </w:r>
      <w:r w:rsidR="00E578AF" w:rsidRPr="00BD3CF2">
        <w:t xml:space="preserve"> </w:t>
      </w:r>
      <w:r w:rsidR="00FB7610" w:rsidRPr="00BD3CF2">
        <w:t>mokymosi</w:t>
      </w:r>
      <w:r w:rsidR="00E578AF" w:rsidRPr="00BD3CF2">
        <w:t xml:space="preserve"> </w:t>
      </w:r>
      <w:r w:rsidR="00FB7610" w:rsidRPr="00BD3CF2">
        <w:t>kreditai</w:t>
      </w:r>
    </w:p>
    <w:p w:rsidR="00FB7610" w:rsidRPr="00BD3CF2" w:rsidRDefault="00FB7610" w:rsidP="00BD3CF2">
      <w:pPr>
        <w:widowControl w:val="0"/>
      </w:pPr>
    </w:p>
    <w:p w:rsidR="00FB7610" w:rsidRPr="00BD3CF2" w:rsidRDefault="00FB7610" w:rsidP="00BD3CF2">
      <w:pPr>
        <w:widowControl w:val="0"/>
      </w:pPr>
      <w:r w:rsidRPr="00BD3CF2">
        <w:t>K</w:t>
      </w:r>
      <w:r w:rsidR="00E8068C" w:rsidRPr="00BD3CF2">
        <w:t>valifikacijos</w:t>
      </w:r>
      <w:r w:rsidR="00E578AF" w:rsidRPr="00BD3CF2">
        <w:t xml:space="preserve"> </w:t>
      </w:r>
      <w:r w:rsidR="00E8068C" w:rsidRPr="00BD3CF2">
        <w:t>pavadinimas</w:t>
      </w:r>
      <w:r w:rsidR="00E578AF" w:rsidRPr="00BD3CF2">
        <w:t xml:space="preserve"> </w:t>
      </w:r>
      <w:r w:rsidR="00E8068C" w:rsidRPr="00BD3CF2">
        <w:t>–</w:t>
      </w:r>
      <w:r w:rsidR="00E578AF" w:rsidRPr="00BD3CF2">
        <w:t xml:space="preserve"> </w:t>
      </w:r>
      <w:r w:rsidR="00E8068C" w:rsidRPr="00BD3CF2">
        <w:t>nekilnojamojo</w:t>
      </w:r>
      <w:r w:rsidR="00E578AF" w:rsidRPr="00BD3CF2">
        <w:t xml:space="preserve"> </w:t>
      </w:r>
      <w:r w:rsidR="00E8068C" w:rsidRPr="00BD3CF2">
        <w:t>turto</w:t>
      </w:r>
      <w:r w:rsidR="00E578AF" w:rsidRPr="00BD3CF2">
        <w:t xml:space="preserve"> </w:t>
      </w:r>
      <w:r w:rsidR="00E8068C" w:rsidRPr="00BD3CF2">
        <w:t>brokeris</w:t>
      </w:r>
    </w:p>
    <w:p w:rsidR="00FB7610" w:rsidRPr="00BD3CF2" w:rsidRDefault="00FB7610" w:rsidP="00BD3CF2">
      <w:pPr>
        <w:widowControl w:val="0"/>
      </w:pPr>
    </w:p>
    <w:p w:rsidR="00FB7610" w:rsidRPr="00BD3CF2" w:rsidRDefault="00FB7610" w:rsidP="00BD3CF2">
      <w:pPr>
        <w:widowControl w:val="0"/>
      </w:pPr>
      <w:r w:rsidRPr="00BD3CF2">
        <w:t>Kvalifikacijos</w:t>
      </w:r>
      <w:r w:rsidR="00E578AF" w:rsidRPr="00BD3CF2">
        <w:t xml:space="preserve"> </w:t>
      </w:r>
      <w:r w:rsidRPr="00BD3CF2">
        <w:t>lygis</w:t>
      </w:r>
      <w:r w:rsidR="00E578AF" w:rsidRPr="00BD3CF2">
        <w:t xml:space="preserve"> </w:t>
      </w:r>
      <w:r w:rsidRPr="00BD3CF2">
        <w:t>pagal</w:t>
      </w:r>
      <w:r w:rsidR="00E578AF" w:rsidRPr="00BD3CF2">
        <w:t xml:space="preserve"> </w:t>
      </w:r>
      <w:r w:rsidRPr="00BD3CF2">
        <w:t>Lietuvos</w:t>
      </w:r>
      <w:r w:rsidR="00E578AF" w:rsidRPr="00BD3CF2">
        <w:t xml:space="preserve"> </w:t>
      </w:r>
      <w:r w:rsidRPr="00BD3CF2">
        <w:t>kv</w:t>
      </w:r>
      <w:r w:rsidR="00ED7F52" w:rsidRPr="00BD3CF2">
        <w:t>alifikacijų</w:t>
      </w:r>
      <w:r w:rsidR="00E578AF" w:rsidRPr="00BD3CF2">
        <w:t xml:space="preserve"> </w:t>
      </w:r>
      <w:r w:rsidR="00ED7F52" w:rsidRPr="00BD3CF2">
        <w:t>sandarą</w:t>
      </w:r>
      <w:r w:rsidR="00E578AF" w:rsidRPr="00BD3CF2">
        <w:t xml:space="preserve"> </w:t>
      </w:r>
      <w:r w:rsidR="00ED7F52" w:rsidRPr="00BD3CF2">
        <w:t>(LTKS)</w:t>
      </w:r>
      <w:r w:rsidR="00E578AF" w:rsidRPr="00BD3CF2">
        <w:t xml:space="preserve"> </w:t>
      </w:r>
      <w:r w:rsidR="00ED7F52" w:rsidRPr="00BD3CF2">
        <w:t>–</w:t>
      </w:r>
      <w:r w:rsidR="00E578AF" w:rsidRPr="00BD3CF2">
        <w:t xml:space="preserve"> </w:t>
      </w:r>
      <w:r w:rsidR="00ED7F52" w:rsidRPr="00BD3CF2">
        <w:t>IV</w:t>
      </w:r>
    </w:p>
    <w:p w:rsidR="00FB7610" w:rsidRPr="00BD3CF2" w:rsidRDefault="00FB7610" w:rsidP="00BD3CF2">
      <w:pPr>
        <w:widowControl w:val="0"/>
      </w:pPr>
    </w:p>
    <w:p w:rsidR="003C4ADF" w:rsidRPr="00BD3CF2" w:rsidRDefault="00FB7610" w:rsidP="00BD3CF2">
      <w:pPr>
        <w:widowControl w:val="0"/>
      </w:pPr>
      <w:r w:rsidRPr="00BD3CF2">
        <w:t>Minimalus</w:t>
      </w:r>
      <w:r w:rsidR="00E578AF" w:rsidRPr="00BD3CF2">
        <w:t xml:space="preserve"> </w:t>
      </w:r>
      <w:r w:rsidRPr="00BD3CF2">
        <w:t>reikalaujamas</w:t>
      </w:r>
      <w:r w:rsidR="00E578AF" w:rsidRPr="00BD3CF2">
        <w:t xml:space="preserve"> </w:t>
      </w:r>
      <w:r w:rsidRPr="00BD3CF2">
        <w:t>išsilavinimas</w:t>
      </w:r>
      <w:r w:rsidR="00E578AF" w:rsidRPr="00BD3CF2">
        <w:t xml:space="preserve"> </w:t>
      </w:r>
      <w:r w:rsidRPr="00BD3CF2">
        <w:t>kvalifikacijai</w:t>
      </w:r>
      <w:r w:rsidR="00E578AF" w:rsidRPr="00BD3CF2">
        <w:t xml:space="preserve"> </w:t>
      </w:r>
      <w:r w:rsidRPr="00BD3CF2">
        <w:t>įgyti:</w:t>
      </w:r>
    </w:p>
    <w:p w:rsidR="00FB7610" w:rsidRPr="00BD3CF2" w:rsidRDefault="005D35B0" w:rsidP="005D35B0">
      <w:pPr>
        <w:widowControl w:val="0"/>
        <w:ind w:left="284"/>
      </w:pPr>
      <w:bookmarkStart w:id="0" w:name="_GoBack"/>
      <w:r>
        <w:t>P43041601</w:t>
      </w:r>
      <w:r w:rsidR="009B5856" w:rsidRPr="00BD3CF2">
        <w:t xml:space="preserve">, </w:t>
      </w:r>
      <w:r>
        <w:t>T43041602</w:t>
      </w:r>
      <w:bookmarkEnd w:id="0"/>
      <w:r w:rsidR="009B5856" w:rsidRPr="00BD3CF2">
        <w:t xml:space="preserve"> </w:t>
      </w:r>
      <w:r w:rsidR="00E8068C" w:rsidRPr="00BD3CF2">
        <w:t>–</w:t>
      </w:r>
      <w:r w:rsidR="00E578AF" w:rsidRPr="00BD3CF2">
        <w:t xml:space="preserve"> </w:t>
      </w:r>
      <w:r w:rsidR="00E8068C" w:rsidRPr="00BD3CF2">
        <w:t>vidurinis</w:t>
      </w:r>
      <w:r w:rsidR="00E578AF" w:rsidRPr="00BD3CF2">
        <w:t xml:space="preserve"> </w:t>
      </w:r>
      <w:r w:rsidR="00FB7610" w:rsidRPr="00BD3CF2">
        <w:t>išsilavi</w:t>
      </w:r>
      <w:r w:rsidR="00E8068C" w:rsidRPr="00BD3CF2">
        <w:t>nimas</w:t>
      </w:r>
    </w:p>
    <w:p w:rsidR="00FB7610" w:rsidRPr="00BD3CF2" w:rsidRDefault="00FB7610" w:rsidP="00BD3CF2">
      <w:pPr>
        <w:widowControl w:val="0"/>
      </w:pPr>
    </w:p>
    <w:p w:rsidR="00FB7610" w:rsidRPr="00BD3CF2" w:rsidRDefault="00FB7610" w:rsidP="00BD3CF2">
      <w:pPr>
        <w:widowControl w:val="0"/>
      </w:pPr>
      <w:r w:rsidRPr="00BD3CF2">
        <w:t>Reikalavimai</w:t>
      </w:r>
      <w:r w:rsidR="00E578AF" w:rsidRPr="00BD3CF2">
        <w:t xml:space="preserve"> </w:t>
      </w:r>
      <w:r w:rsidRPr="00BD3CF2">
        <w:t>p</w:t>
      </w:r>
      <w:r w:rsidR="00E8068C" w:rsidRPr="00BD3CF2">
        <w:t>rofesinei</w:t>
      </w:r>
      <w:r w:rsidR="00E578AF" w:rsidRPr="00BD3CF2">
        <w:t xml:space="preserve"> </w:t>
      </w:r>
      <w:r w:rsidR="00E8068C" w:rsidRPr="00BD3CF2">
        <w:t>patirčiai</w:t>
      </w:r>
      <w:r w:rsidR="00E578AF" w:rsidRPr="00BD3CF2">
        <w:t xml:space="preserve"> </w:t>
      </w:r>
      <w:r w:rsidR="00E8068C" w:rsidRPr="00BD3CF2">
        <w:t>ir</w:t>
      </w:r>
      <w:r w:rsidR="00E578AF" w:rsidRPr="00BD3CF2">
        <w:t xml:space="preserve"> </w:t>
      </w:r>
      <w:r w:rsidR="00E8068C" w:rsidRPr="00BD3CF2">
        <w:t>stojančiajam</w:t>
      </w:r>
      <w:r w:rsidR="00E578AF" w:rsidRPr="00BD3CF2">
        <w:t xml:space="preserve"> </w:t>
      </w:r>
      <w:r w:rsidRPr="00BD3CF2">
        <w:rPr>
          <w:i/>
        </w:rPr>
        <w:t>–</w:t>
      </w:r>
      <w:r w:rsidR="00E578AF" w:rsidRPr="00BD3CF2">
        <w:rPr>
          <w:i/>
        </w:rPr>
        <w:t xml:space="preserve"> </w:t>
      </w:r>
      <w:r w:rsidR="00551CF2" w:rsidRPr="00BD3CF2">
        <w:t>nėra</w:t>
      </w:r>
    </w:p>
    <w:p w:rsidR="00FB7610" w:rsidRPr="00BD3CF2" w:rsidRDefault="00FB7610" w:rsidP="00BD3CF2">
      <w:pPr>
        <w:widowControl w:val="0"/>
      </w:pPr>
    </w:p>
    <w:p w:rsidR="003F78EB" w:rsidRPr="00BD3CF2" w:rsidRDefault="003F78EB" w:rsidP="00BD3CF2">
      <w:pPr>
        <w:widowControl w:val="0"/>
        <w:rPr>
          <w:highlight w:val="yellow"/>
        </w:rPr>
      </w:pPr>
    </w:p>
    <w:p w:rsidR="005D35B0" w:rsidRDefault="005D35B0" w:rsidP="005D35B0">
      <w:pPr>
        <w:widowControl w:val="0"/>
      </w:pPr>
    </w:p>
    <w:p w:rsidR="003F78EB" w:rsidRPr="00BD3CF2" w:rsidRDefault="003F78EB" w:rsidP="005D35B0">
      <w:pPr>
        <w:widowControl w:val="0"/>
      </w:pPr>
    </w:p>
    <w:p w:rsidR="00403149" w:rsidRPr="00BD3CF2" w:rsidRDefault="00403149" w:rsidP="00BD3CF2">
      <w:pPr>
        <w:widowControl w:val="0"/>
        <w:rPr>
          <w:bCs/>
        </w:rPr>
      </w:pPr>
    </w:p>
    <w:p w:rsidR="00FB7610" w:rsidRPr="00BD3CF2" w:rsidRDefault="00202861" w:rsidP="00BD3CF2">
      <w:pPr>
        <w:widowControl w:val="0"/>
        <w:jc w:val="center"/>
        <w:rPr>
          <w:b/>
        </w:rPr>
      </w:pPr>
      <w:r w:rsidRPr="00BD3CF2">
        <w:rPr>
          <w:b/>
          <w:bCs/>
        </w:rPr>
        <w:br w:type="page"/>
      </w:r>
      <w:r w:rsidR="00FB7610" w:rsidRPr="00BD3CF2">
        <w:rPr>
          <w:b/>
          <w:sz w:val="28"/>
          <w:szCs w:val="28"/>
        </w:rPr>
        <w:lastRenderedPageBreak/>
        <w:t>1.</w:t>
      </w:r>
      <w:r w:rsidR="00E578AF" w:rsidRPr="00BD3CF2">
        <w:rPr>
          <w:b/>
          <w:sz w:val="28"/>
          <w:szCs w:val="28"/>
        </w:rPr>
        <w:t xml:space="preserve"> </w:t>
      </w:r>
      <w:r w:rsidR="00FB7610" w:rsidRPr="00BD3CF2">
        <w:rPr>
          <w:b/>
          <w:sz w:val="28"/>
          <w:szCs w:val="28"/>
        </w:rPr>
        <w:t>PROGRAMOS</w:t>
      </w:r>
      <w:r w:rsidR="00E578AF" w:rsidRPr="00BD3CF2">
        <w:rPr>
          <w:b/>
          <w:sz w:val="28"/>
          <w:szCs w:val="28"/>
        </w:rPr>
        <w:t xml:space="preserve"> </w:t>
      </w:r>
      <w:r w:rsidR="00FB7610" w:rsidRPr="00BD3CF2">
        <w:rPr>
          <w:b/>
          <w:sz w:val="28"/>
          <w:szCs w:val="28"/>
        </w:rPr>
        <w:t>APIBŪDINIMAS</w:t>
      </w:r>
    </w:p>
    <w:p w:rsidR="00FB7610" w:rsidRPr="00BD3CF2" w:rsidRDefault="00FB7610" w:rsidP="00BD3CF2">
      <w:pPr>
        <w:suppressAutoHyphens w:val="0"/>
        <w:ind w:firstLine="567"/>
        <w:jc w:val="both"/>
      </w:pPr>
    </w:p>
    <w:p w:rsidR="00FB7610" w:rsidRPr="00BD3CF2" w:rsidRDefault="00FB7610" w:rsidP="00BD3CF2">
      <w:pPr>
        <w:widowControl w:val="0"/>
        <w:ind w:firstLine="567"/>
        <w:jc w:val="both"/>
        <w:rPr>
          <w:b/>
        </w:rPr>
      </w:pPr>
      <w:r w:rsidRPr="00BD3CF2">
        <w:rPr>
          <w:b/>
        </w:rPr>
        <w:t>Programos</w:t>
      </w:r>
      <w:r w:rsidR="00E578AF" w:rsidRPr="00BD3CF2">
        <w:rPr>
          <w:b/>
        </w:rPr>
        <w:t xml:space="preserve"> </w:t>
      </w:r>
      <w:r w:rsidRPr="00BD3CF2">
        <w:rPr>
          <w:b/>
        </w:rPr>
        <w:t>paskirtis.</w:t>
      </w:r>
      <w:r w:rsidR="00E578AF" w:rsidRPr="00BD3CF2">
        <w:rPr>
          <w:b/>
        </w:rPr>
        <w:t xml:space="preserve"> </w:t>
      </w:r>
      <w:r w:rsidR="00C66DAC" w:rsidRPr="00BD3CF2">
        <w:t>Nekilnojamojo</w:t>
      </w:r>
      <w:r w:rsidR="00E578AF" w:rsidRPr="00BD3CF2">
        <w:t xml:space="preserve"> </w:t>
      </w:r>
      <w:r w:rsidR="00C66DAC" w:rsidRPr="00BD3CF2">
        <w:t>turto</w:t>
      </w:r>
      <w:r w:rsidR="00E578AF" w:rsidRPr="00BD3CF2">
        <w:t xml:space="preserve"> </w:t>
      </w:r>
      <w:r w:rsidR="00C66DAC" w:rsidRPr="00BD3CF2">
        <w:t>brokerio</w:t>
      </w:r>
      <w:r w:rsidR="00E578AF" w:rsidRPr="00BD3CF2">
        <w:t xml:space="preserve"> </w:t>
      </w:r>
      <w:r w:rsidRPr="00BD3CF2">
        <w:t>modulinė</w:t>
      </w:r>
      <w:r w:rsidR="00E578AF" w:rsidRPr="00BD3CF2">
        <w:t xml:space="preserve"> </w:t>
      </w:r>
      <w:r w:rsidRPr="00BD3CF2">
        <w:t>profesinio</w:t>
      </w:r>
      <w:r w:rsidR="00E578AF" w:rsidRPr="00BD3CF2">
        <w:t xml:space="preserve"> </w:t>
      </w:r>
      <w:r w:rsidRPr="00BD3CF2">
        <w:t>mokymo</w:t>
      </w:r>
      <w:r w:rsidR="00E578AF" w:rsidRPr="00BD3CF2">
        <w:t xml:space="preserve"> </w:t>
      </w:r>
      <w:r w:rsidRPr="00BD3CF2">
        <w:t>pr</w:t>
      </w:r>
      <w:r w:rsidR="00C66DAC" w:rsidRPr="00BD3CF2">
        <w:t>ograma</w:t>
      </w:r>
      <w:r w:rsidR="00E578AF" w:rsidRPr="00BD3CF2">
        <w:t xml:space="preserve"> </w:t>
      </w:r>
      <w:r w:rsidR="00C66DAC" w:rsidRPr="00BD3CF2">
        <w:t>skirta</w:t>
      </w:r>
      <w:r w:rsidR="00E578AF" w:rsidRPr="00BD3CF2">
        <w:t xml:space="preserve"> </w:t>
      </w:r>
      <w:r w:rsidR="00C207AB" w:rsidRPr="00BD3CF2">
        <w:t>parengti</w:t>
      </w:r>
      <w:r w:rsidR="00E578AF" w:rsidRPr="00BD3CF2">
        <w:t xml:space="preserve"> </w:t>
      </w:r>
      <w:r w:rsidR="00C66DAC" w:rsidRPr="00BD3CF2">
        <w:t>kvalifikuota</w:t>
      </w:r>
      <w:r w:rsidR="006A078B" w:rsidRPr="00BD3CF2">
        <w:t>m</w:t>
      </w:r>
      <w:r w:rsidR="00E578AF" w:rsidRPr="00BD3CF2">
        <w:t xml:space="preserve"> </w:t>
      </w:r>
      <w:r w:rsidR="006A078B" w:rsidRPr="00BD3CF2">
        <w:t>nekilnojamojo</w:t>
      </w:r>
      <w:r w:rsidR="00E578AF" w:rsidRPr="00BD3CF2">
        <w:t xml:space="preserve"> </w:t>
      </w:r>
      <w:r w:rsidR="006A078B" w:rsidRPr="00BD3CF2">
        <w:t>turto</w:t>
      </w:r>
      <w:r w:rsidR="00E578AF" w:rsidRPr="00BD3CF2">
        <w:t xml:space="preserve"> </w:t>
      </w:r>
      <w:r w:rsidR="006A078B" w:rsidRPr="00BD3CF2">
        <w:t>brokeriui</w:t>
      </w:r>
      <w:r w:rsidRPr="00BD3CF2">
        <w:t>,</w:t>
      </w:r>
      <w:r w:rsidR="00E578AF" w:rsidRPr="00BD3CF2">
        <w:t xml:space="preserve"> </w:t>
      </w:r>
      <w:r w:rsidRPr="00BD3CF2">
        <w:t>kuris</w:t>
      </w:r>
      <w:r w:rsidR="00E578AF" w:rsidRPr="00BD3CF2">
        <w:t xml:space="preserve"> </w:t>
      </w:r>
      <w:r w:rsidRPr="00BD3CF2">
        <w:t>gebėtų</w:t>
      </w:r>
      <w:r w:rsidR="00E578AF" w:rsidRPr="00BD3CF2">
        <w:t xml:space="preserve"> </w:t>
      </w:r>
      <w:r w:rsidR="00E8068C" w:rsidRPr="00BD3CF2">
        <w:t>savarankiškai</w:t>
      </w:r>
      <w:r w:rsidR="00E578AF" w:rsidRPr="00BD3CF2">
        <w:t xml:space="preserve"> </w:t>
      </w:r>
      <w:r w:rsidR="00457C19" w:rsidRPr="00BD3CF2">
        <w:t>atlikti</w:t>
      </w:r>
      <w:r w:rsidR="00E578AF" w:rsidRPr="00BD3CF2">
        <w:t xml:space="preserve"> </w:t>
      </w:r>
      <w:r w:rsidR="00E8068C" w:rsidRPr="00BD3CF2">
        <w:t>nekilnojamojo</w:t>
      </w:r>
      <w:r w:rsidR="00E578AF" w:rsidRPr="00BD3CF2">
        <w:t xml:space="preserve"> </w:t>
      </w:r>
      <w:r w:rsidR="00E8068C" w:rsidRPr="00BD3CF2">
        <w:t>turto</w:t>
      </w:r>
      <w:r w:rsidR="00E578AF" w:rsidRPr="00BD3CF2">
        <w:t xml:space="preserve"> </w:t>
      </w:r>
      <w:r w:rsidR="00E8068C" w:rsidRPr="00BD3CF2">
        <w:t>objektų</w:t>
      </w:r>
      <w:r w:rsidR="00E578AF" w:rsidRPr="00BD3CF2">
        <w:t xml:space="preserve"> </w:t>
      </w:r>
      <w:r w:rsidR="00E8068C" w:rsidRPr="00BD3CF2">
        <w:t>ir</w:t>
      </w:r>
      <w:r w:rsidR="00E578AF" w:rsidRPr="00BD3CF2">
        <w:t xml:space="preserve"> </w:t>
      </w:r>
      <w:r w:rsidR="00E8068C" w:rsidRPr="00BD3CF2">
        <w:t>klientų</w:t>
      </w:r>
      <w:r w:rsidR="00E578AF" w:rsidRPr="00BD3CF2">
        <w:t xml:space="preserve"> </w:t>
      </w:r>
      <w:r w:rsidR="00E8068C" w:rsidRPr="00BD3CF2">
        <w:t>paiešką,</w:t>
      </w:r>
      <w:r w:rsidR="00E578AF" w:rsidRPr="00BD3CF2">
        <w:rPr>
          <w:lang w:eastAsia="en-US"/>
        </w:rPr>
        <w:t xml:space="preserve"> </w:t>
      </w:r>
      <w:r w:rsidR="00C66DAC" w:rsidRPr="00BD3CF2">
        <w:rPr>
          <w:lang w:eastAsia="en-US"/>
        </w:rPr>
        <w:t>tarpininkauti</w:t>
      </w:r>
      <w:r w:rsidR="00E578AF" w:rsidRPr="00BD3CF2">
        <w:rPr>
          <w:lang w:eastAsia="en-US"/>
        </w:rPr>
        <w:t xml:space="preserve"> </w:t>
      </w:r>
      <w:r w:rsidR="00C66DAC" w:rsidRPr="00BD3CF2">
        <w:rPr>
          <w:lang w:eastAsia="en-US"/>
        </w:rPr>
        <w:t>parduodant,</w:t>
      </w:r>
      <w:r w:rsidR="00E578AF" w:rsidRPr="00BD3CF2">
        <w:rPr>
          <w:lang w:eastAsia="en-US"/>
        </w:rPr>
        <w:t xml:space="preserve"> </w:t>
      </w:r>
      <w:r w:rsidR="00C66DAC" w:rsidRPr="00BD3CF2">
        <w:rPr>
          <w:lang w:eastAsia="en-US"/>
        </w:rPr>
        <w:t>perkant</w:t>
      </w:r>
      <w:r w:rsidR="00E578AF" w:rsidRPr="00BD3CF2">
        <w:rPr>
          <w:lang w:eastAsia="en-US"/>
        </w:rPr>
        <w:t xml:space="preserve"> </w:t>
      </w:r>
      <w:r w:rsidR="00391667" w:rsidRPr="00BD3CF2">
        <w:rPr>
          <w:lang w:eastAsia="en-US"/>
        </w:rPr>
        <w:t>ar</w:t>
      </w:r>
      <w:r w:rsidR="00E578AF" w:rsidRPr="00BD3CF2">
        <w:rPr>
          <w:lang w:eastAsia="en-US"/>
        </w:rPr>
        <w:t xml:space="preserve"> </w:t>
      </w:r>
      <w:r w:rsidR="00C66DAC" w:rsidRPr="00BD3CF2">
        <w:rPr>
          <w:lang w:eastAsia="en-US"/>
        </w:rPr>
        <w:t>nuomojant</w:t>
      </w:r>
      <w:r w:rsidR="00E578AF" w:rsidRPr="00BD3CF2">
        <w:rPr>
          <w:lang w:eastAsia="en-US"/>
        </w:rPr>
        <w:t xml:space="preserve"> </w:t>
      </w:r>
      <w:r w:rsidR="00C66DAC" w:rsidRPr="00BD3CF2">
        <w:rPr>
          <w:lang w:eastAsia="en-US"/>
        </w:rPr>
        <w:t>nekilnojamąjį</w:t>
      </w:r>
      <w:r w:rsidR="00E578AF" w:rsidRPr="00BD3CF2">
        <w:rPr>
          <w:lang w:eastAsia="en-US"/>
        </w:rPr>
        <w:t xml:space="preserve"> </w:t>
      </w:r>
      <w:r w:rsidR="00C66DAC" w:rsidRPr="00BD3CF2">
        <w:rPr>
          <w:lang w:eastAsia="en-US"/>
        </w:rPr>
        <w:t>turtą</w:t>
      </w:r>
      <w:r w:rsidR="00E8068C" w:rsidRPr="00BD3CF2">
        <w:rPr>
          <w:lang w:eastAsia="en-US"/>
        </w:rPr>
        <w:t>.</w:t>
      </w:r>
    </w:p>
    <w:p w:rsidR="0095150B" w:rsidRPr="00BD3CF2" w:rsidRDefault="0095150B" w:rsidP="00BD3CF2">
      <w:pPr>
        <w:widowControl w:val="0"/>
        <w:ind w:firstLine="567"/>
        <w:jc w:val="both"/>
        <w:rPr>
          <w:b/>
        </w:rPr>
      </w:pPr>
    </w:p>
    <w:p w:rsidR="00061C43" w:rsidRPr="00BD3CF2" w:rsidRDefault="00FB7610" w:rsidP="00BD3CF2">
      <w:pPr>
        <w:ind w:firstLine="567"/>
        <w:jc w:val="both"/>
        <w:rPr>
          <w:lang w:eastAsia="en-US"/>
        </w:rPr>
      </w:pPr>
      <w:r w:rsidRPr="00BD3CF2">
        <w:rPr>
          <w:b/>
        </w:rPr>
        <w:t>Būsimo</w:t>
      </w:r>
      <w:r w:rsidR="00E578AF" w:rsidRPr="00BD3CF2">
        <w:rPr>
          <w:b/>
        </w:rPr>
        <w:t xml:space="preserve"> </w:t>
      </w:r>
      <w:r w:rsidRPr="00BD3CF2">
        <w:rPr>
          <w:b/>
        </w:rPr>
        <w:t>darbo</w:t>
      </w:r>
      <w:r w:rsidR="00E578AF" w:rsidRPr="00BD3CF2">
        <w:rPr>
          <w:b/>
        </w:rPr>
        <w:t xml:space="preserve"> </w:t>
      </w:r>
      <w:r w:rsidRPr="00BD3CF2">
        <w:rPr>
          <w:b/>
        </w:rPr>
        <w:t>specifika.</w:t>
      </w:r>
      <w:r w:rsidR="00E578AF" w:rsidRPr="00BD3CF2">
        <w:t xml:space="preserve"> </w:t>
      </w:r>
      <w:r w:rsidR="00061C43" w:rsidRPr="00BD3CF2">
        <w:rPr>
          <w:lang w:eastAsia="en-US"/>
        </w:rPr>
        <w:t xml:space="preserve">Asmuo, įgijęs </w:t>
      </w:r>
      <w:r w:rsidR="00640464" w:rsidRPr="00BD3CF2">
        <w:rPr>
          <w:lang w:eastAsia="en-US"/>
        </w:rPr>
        <w:t xml:space="preserve">nekilnojamojo turto brokerio </w:t>
      </w:r>
      <w:r w:rsidR="00061C43" w:rsidRPr="00BD3CF2">
        <w:rPr>
          <w:lang w:eastAsia="en-US"/>
        </w:rPr>
        <w:t>kvalifikaciją, galės dirbti nekilnojamojo turto agentūrose ir (ar) individualiai.</w:t>
      </w:r>
    </w:p>
    <w:p w:rsidR="003C4ADF" w:rsidRPr="00BD3CF2" w:rsidRDefault="00C66DAC" w:rsidP="00BD3CF2">
      <w:pPr>
        <w:pStyle w:val="WW-Default"/>
        <w:widowControl w:val="0"/>
        <w:ind w:firstLine="567"/>
        <w:jc w:val="both"/>
        <w:rPr>
          <w:color w:val="auto"/>
        </w:rPr>
      </w:pPr>
      <w:r w:rsidRPr="00BD3CF2">
        <w:rPr>
          <w:color w:val="auto"/>
        </w:rPr>
        <w:t>Nekilnojamojo</w:t>
      </w:r>
      <w:r w:rsidR="00E578AF" w:rsidRPr="00BD3CF2">
        <w:rPr>
          <w:color w:val="auto"/>
        </w:rPr>
        <w:t xml:space="preserve"> </w:t>
      </w:r>
      <w:r w:rsidRPr="00BD3CF2">
        <w:rPr>
          <w:color w:val="auto"/>
        </w:rPr>
        <w:t>turto</w:t>
      </w:r>
      <w:r w:rsidR="00E578AF" w:rsidRPr="00BD3CF2">
        <w:rPr>
          <w:color w:val="auto"/>
        </w:rPr>
        <w:t xml:space="preserve"> </w:t>
      </w:r>
      <w:r w:rsidR="00061C43" w:rsidRPr="00BD3CF2">
        <w:rPr>
          <w:color w:val="auto"/>
        </w:rPr>
        <w:t>brokerio tipinės darbo sąlygos:</w:t>
      </w:r>
      <w:r w:rsidR="00E578AF" w:rsidRPr="00BD3CF2">
        <w:rPr>
          <w:color w:val="auto"/>
          <w:lang w:eastAsia="en-US"/>
        </w:rPr>
        <w:t xml:space="preserve"> </w:t>
      </w:r>
      <w:r w:rsidR="00061C43" w:rsidRPr="00BD3CF2">
        <w:rPr>
          <w:color w:val="auto"/>
          <w:lang w:eastAsia="en-US"/>
        </w:rPr>
        <w:t xml:space="preserve">darbas </w:t>
      </w:r>
      <w:r w:rsidRPr="00BD3CF2">
        <w:rPr>
          <w:color w:val="auto"/>
          <w:lang w:eastAsia="en-US"/>
        </w:rPr>
        <w:t>patalpoje</w:t>
      </w:r>
      <w:r w:rsidR="00E578AF" w:rsidRPr="00BD3CF2">
        <w:rPr>
          <w:color w:val="auto"/>
          <w:lang w:eastAsia="en-US"/>
        </w:rPr>
        <w:t xml:space="preserve"> </w:t>
      </w:r>
      <w:r w:rsidRPr="00BD3CF2">
        <w:rPr>
          <w:color w:val="auto"/>
          <w:lang w:eastAsia="en-US"/>
        </w:rPr>
        <w:t>ir</w:t>
      </w:r>
      <w:r w:rsidR="00E578AF" w:rsidRPr="00BD3CF2">
        <w:rPr>
          <w:color w:val="auto"/>
          <w:lang w:eastAsia="en-US"/>
        </w:rPr>
        <w:t xml:space="preserve"> </w:t>
      </w:r>
      <w:r w:rsidRPr="00BD3CF2">
        <w:rPr>
          <w:color w:val="auto"/>
          <w:lang w:eastAsia="en-US"/>
        </w:rPr>
        <w:t>susitikimai</w:t>
      </w:r>
      <w:r w:rsidR="00E578AF" w:rsidRPr="00BD3CF2">
        <w:rPr>
          <w:color w:val="auto"/>
          <w:lang w:eastAsia="en-US"/>
        </w:rPr>
        <w:t xml:space="preserve"> </w:t>
      </w:r>
      <w:r w:rsidRPr="00BD3CF2">
        <w:rPr>
          <w:color w:val="auto"/>
          <w:lang w:eastAsia="en-US"/>
        </w:rPr>
        <w:t>nekilnojamojo</w:t>
      </w:r>
      <w:r w:rsidR="00E578AF" w:rsidRPr="00BD3CF2">
        <w:rPr>
          <w:color w:val="auto"/>
          <w:lang w:eastAsia="en-US"/>
        </w:rPr>
        <w:t xml:space="preserve"> </w:t>
      </w:r>
      <w:r w:rsidRPr="00BD3CF2">
        <w:rPr>
          <w:color w:val="auto"/>
          <w:lang w:eastAsia="en-US"/>
        </w:rPr>
        <w:t>turto</w:t>
      </w:r>
      <w:r w:rsidR="00E578AF" w:rsidRPr="00BD3CF2">
        <w:rPr>
          <w:color w:val="auto"/>
          <w:lang w:eastAsia="en-US"/>
        </w:rPr>
        <w:t xml:space="preserve"> </w:t>
      </w:r>
      <w:r w:rsidRPr="00BD3CF2">
        <w:rPr>
          <w:color w:val="auto"/>
          <w:lang w:eastAsia="en-US"/>
        </w:rPr>
        <w:t>objektuose,</w:t>
      </w:r>
      <w:r w:rsidR="00E578AF" w:rsidRPr="00BD3CF2">
        <w:rPr>
          <w:color w:val="auto"/>
          <w:lang w:eastAsia="en-US"/>
        </w:rPr>
        <w:t xml:space="preserve"> </w:t>
      </w:r>
      <w:r w:rsidRPr="00BD3CF2">
        <w:rPr>
          <w:color w:val="auto"/>
          <w:lang w:eastAsia="en-US"/>
        </w:rPr>
        <w:t>dirbama</w:t>
      </w:r>
      <w:r w:rsidR="00E578AF" w:rsidRPr="00BD3CF2">
        <w:rPr>
          <w:color w:val="auto"/>
          <w:lang w:eastAsia="en-US"/>
        </w:rPr>
        <w:t xml:space="preserve"> </w:t>
      </w:r>
      <w:r w:rsidRPr="00BD3CF2">
        <w:rPr>
          <w:color w:val="auto"/>
          <w:lang w:eastAsia="en-US"/>
        </w:rPr>
        <w:t>individualiai,</w:t>
      </w:r>
      <w:r w:rsidR="00E578AF" w:rsidRPr="00BD3CF2">
        <w:rPr>
          <w:color w:val="auto"/>
          <w:lang w:eastAsia="en-US"/>
        </w:rPr>
        <w:t xml:space="preserve"> </w:t>
      </w:r>
      <w:r w:rsidRPr="00BD3CF2">
        <w:rPr>
          <w:color w:val="auto"/>
          <w:lang w:eastAsia="en-US"/>
        </w:rPr>
        <w:t>galimas</w:t>
      </w:r>
      <w:r w:rsidR="00E578AF" w:rsidRPr="00BD3CF2">
        <w:rPr>
          <w:color w:val="auto"/>
          <w:lang w:eastAsia="en-US"/>
        </w:rPr>
        <w:t xml:space="preserve"> </w:t>
      </w:r>
      <w:r w:rsidRPr="00BD3CF2">
        <w:rPr>
          <w:color w:val="auto"/>
          <w:lang w:eastAsia="en-US"/>
        </w:rPr>
        <w:t>lankstus</w:t>
      </w:r>
      <w:r w:rsidR="00E578AF" w:rsidRPr="00BD3CF2">
        <w:rPr>
          <w:color w:val="auto"/>
          <w:lang w:eastAsia="en-US"/>
        </w:rPr>
        <w:t xml:space="preserve"> </w:t>
      </w:r>
      <w:r w:rsidRPr="00BD3CF2">
        <w:rPr>
          <w:color w:val="auto"/>
          <w:lang w:eastAsia="en-US"/>
        </w:rPr>
        <w:t>darbo</w:t>
      </w:r>
      <w:r w:rsidR="00E578AF" w:rsidRPr="00BD3CF2">
        <w:rPr>
          <w:color w:val="auto"/>
          <w:lang w:eastAsia="en-US"/>
        </w:rPr>
        <w:t xml:space="preserve"> </w:t>
      </w:r>
      <w:r w:rsidRPr="00BD3CF2">
        <w:rPr>
          <w:color w:val="auto"/>
          <w:lang w:eastAsia="en-US"/>
        </w:rPr>
        <w:t>grafikas</w:t>
      </w:r>
      <w:r w:rsidR="00E8068C" w:rsidRPr="00BD3CF2">
        <w:rPr>
          <w:color w:val="auto"/>
          <w:lang w:eastAsia="en-US"/>
        </w:rPr>
        <w:t>.</w:t>
      </w:r>
    </w:p>
    <w:p w:rsidR="00C66DAC" w:rsidRPr="00BD3CF2" w:rsidRDefault="00C66DAC" w:rsidP="00BD3CF2">
      <w:pPr>
        <w:suppressAutoHyphens w:val="0"/>
        <w:ind w:firstLine="567"/>
        <w:jc w:val="both"/>
        <w:rPr>
          <w:lang w:eastAsia="en-US"/>
        </w:rPr>
      </w:pPr>
      <w:r w:rsidRPr="00BD3CF2">
        <w:rPr>
          <w:lang w:eastAsia="en-US"/>
        </w:rPr>
        <w:t>Tipinės</w:t>
      </w:r>
      <w:r w:rsidR="00E578AF" w:rsidRPr="00BD3CF2">
        <w:rPr>
          <w:lang w:eastAsia="en-US"/>
        </w:rPr>
        <w:t xml:space="preserve"> </w:t>
      </w:r>
      <w:r w:rsidRPr="00BD3CF2">
        <w:rPr>
          <w:lang w:eastAsia="en-US"/>
        </w:rPr>
        <w:t>darbo</w:t>
      </w:r>
      <w:r w:rsidR="00E578AF" w:rsidRPr="00BD3CF2">
        <w:rPr>
          <w:lang w:eastAsia="en-US"/>
        </w:rPr>
        <w:t xml:space="preserve"> </w:t>
      </w:r>
      <w:r w:rsidRPr="00BD3CF2">
        <w:rPr>
          <w:lang w:eastAsia="en-US"/>
        </w:rPr>
        <w:t>priemonės:</w:t>
      </w:r>
      <w:r w:rsidR="00E578AF" w:rsidRPr="00BD3CF2">
        <w:rPr>
          <w:lang w:eastAsia="en-US"/>
        </w:rPr>
        <w:t xml:space="preserve"> </w:t>
      </w:r>
      <w:r w:rsidRPr="00BD3CF2">
        <w:rPr>
          <w:lang w:eastAsia="en-US"/>
        </w:rPr>
        <w:t>kompiuteris,</w:t>
      </w:r>
      <w:r w:rsidR="00E578AF" w:rsidRPr="00BD3CF2">
        <w:rPr>
          <w:lang w:eastAsia="en-US"/>
        </w:rPr>
        <w:t xml:space="preserve"> </w:t>
      </w:r>
      <w:r w:rsidRPr="00BD3CF2">
        <w:rPr>
          <w:lang w:eastAsia="en-US"/>
        </w:rPr>
        <w:t>telefonas,</w:t>
      </w:r>
      <w:r w:rsidR="00E578AF" w:rsidRPr="00BD3CF2">
        <w:rPr>
          <w:lang w:eastAsia="en-US"/>
        </w:rPr>
        <w:t xml:space="preserve"> </w:t>
      </w:r>
      <w:r w:rsidRPr="00BD3CF2">
        <w:rPr>
          <w:lang w:eastAsia="en-US"/>
        </w:rPr>
        <w:t>faksas</w:t>
      </w:r>
      <w:r w:rsidR="00E578AF" w:rsidRPr="00BD3CF2">
        <w:rPr>
          <w:lang w:eastAsia="en-US"/>
        </w:rPr>
        <w:t xml:space="preserve"> </w:t>
      </w:r>
      <w:r w:rsidRPr="00BD3CF2">
        <w:rPr>
          <w:lang w:eastAsia="en-US"/>
        </w:rPr>
        <w:t>ir</w:t>
      </w:r>
      <w:r w:rsidR="00E578AF" w:rsidRPr="00BD3CF2">
        <w:rPr>
          <w:lang w:eastAsia="en-US"/>
        </w:rPr>
        <w:t xml:space="preserve"> </w:t>
      </w:r>
      <w:r w:rsidRPr="00BD3CF2">
        <w:rPr>
          <w:lang w:eastAsia="en-US"/>
        </w:rPr>
        <w:t>kita</w:t>
      </w:r>
      <w:r w:rsidR="00E578AF" w:rsidRPr="00BD3CF2">
        <w:rPr>
          <w:lang w:eastAsia="en-US"/>
        </w:rPr>
        <w:t xml:space="preserve"> </w:t>
      </w:r>
      <w:r w:rsidRPr="00BD3CF2">
        <w:rPr>
          <w:lang w:eastAsia="en-US"/>
        </w:rPr>
        <w:t>biuro</w:t>
      </w:r>
      <w:r w:rsidR="00E578AF" w:rsidRPr="00BD3CF2">
        <w:rPr>
          <w:lang w:eastAsia="en-US"/>
        </w:rPr>
        <w:t xml:space="preserve"> </w:t>
      </w:r>
      <w:r w:rsidRPr="00BD3CF2">
        <w:rPr>
          <w:lang w:eastAsia="en-US"/>
        </w:rPr>
        <w:t>įranga.</w:t>
      </w:r>
    </w:p>
    <w:p w:rsidR="00A57074" w:rsidRPr="00BD3CF2" w:rsidRDefault="00A57074" w:rsidP="00BD3CF2"/>
    <w:p w:rsidR="00CE6D64" w:rsidRPr="00BD3CF2" w:rsidRDefault="00CE6D64" w:rsidP="00BD3CF2">
      <w:pPr>
        <w:sectPr w:rsidR="00CE6D64" w:rsidRPr="00BD3CF2" w:rsidSect="00717D8B">
          <w:footerReference w:type="default" r:id="rId8"/>
          <w:pgSz w:w="11906" w:h="16838" w:code="9"/>
          <w:pgMar w:top="567" w:right="567" w:bottom="567" w:left="1418" w:header="284" w:footer="284" w:gutter="0"/>
          <w:cols w:space="720"/>
          <w:titlePg/>
          <w:docGrid w:linePitch="600" w:charSpace="32768"/>
        </w:sectPr>
      </w:pPr>
    </w:p>
    <w:p w:rsidR="00FB7610" w:rsidRPr="00BD3CF2" w:rsidRDefault="00FB7610" w:rsidP="00BD3CF2">
      <w:pPr>
        <w:widowControl w:val="0"/>
        <w:jc w:val="center"/>
      </w:pPr>
      <w:r w:rsidRPr="00BD3CF2">
        <w:rPr>
          <w:b/>
          <w:sz w:val="28"/>
          <w:szCs w:val="28"/>
        </w:rPr>
        <w:lastRenderedPageBreak/>
        <w:t>2.</w:t>
      </w:r>
      <w:r w:rsidR="00E578AF" w:rsidRPr="00BD3CF2">
        <w:rPr>
          <w:b/>
          <w:sz w:val="28"/>
          <w:szCs w:val="28"/>
        </w:rPr>
        <w:t xml:space="preserve"> </w:t>
      </w:r>
      <w:r w:rsidRPr="00BD3CF2">
        <w:rPr>
          <w:b/>
          <w:sz w:val="28"/>
          <w:szCs w:val="28"/>
        </w:rPr>
        <w:t>PROGRAMOS</w:t>
      </w:r>
      <w:r w:rsidR="00E578AF" w:rsidRPr="00BD3CF2">
        <w:rPr>
          <w:b/>
          <w:sz w:val="28"/>
          <w:szCs w:val="28"/>
        </w:rPr>
        <w:t xml:space="preserve"> </w:t>
      </w:r>
      <w:r w:rsidRPr="00BD3CF2">
        <w:rPr>
          <w:b/>
          <w:sz w:val="28"/>
          <w:szCs w:val="28"/>
        </w:rPr>
        <w:t>PARAMETRAI</w:t>
      </w:r>
    </w:p>
    <w:p w:rsidR="00FB7610" w:rsidRPr="00BD3CF2" w:rsidRDefault="00FB7610" w:rsidP="00BD3CF2">
      <w:pPr>
        <w:widowControl w:val="0"/>
      </w:pPr>
    </w:p>
    <w:tbl>
      <w:tblPr>
        <w:tblW w:w="5000" w:type="pct"/>
        <w:tblLook w:val="0000" w:firstRow="0" w:lastRow="0" w:firstColumn="0" w:lastColumn="0" w:noHBand="0" w:noVBand="0"/>
      </w:tblPr>
      <w:tblGrid>
        <w:gridCol w:w="1365"/>
        <w:gridCol w:w="2602"/>
        <w:gridCol w:w="857"/>
        <w:gridCol w:w="1350"/>
        <w:gridCol w:w="3176"/>
        <w:gridCol w:w="6344"/>
      </w:tblGrid>
      <w:tr w:rsidR="00BD3CF2" w:rsidRPr="00BD3CF2" w:rsidTr="00717D8B">
        <w:trPr>
          <w:trHeight w:val="57"/>
        </w:trPr>
        <w:tc>
          <w:tcPr>
            <w:tcW w:w="435"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widowControl w:val="0"/>
              <w:jc w:val="center"/>
              <w:rPr>
                <w:b/>
              </w:rPr>
            </w:pPr>
            <w:r w:rsidRPr="00BD3CF2">
              <w:rPr>
                <w:b/>
              </w:rPr>
              <w:t>Valstybinis</w:t>
            </w:r>
            <w:r w:rsidR="00E578AF" w:rsidRPr="00BD3CF2">
              <w:rPr>
                <w:b/>
              </w:rPr>
              <w:t xml:space="preserve"> </w:t>
            </w:r>
            <w:r w:rsidRPr="00BD3CF2">
              <w:rPr>
                <w:b/>
              </w:rPr>
              <w:t>kodas</w:t>
            </w:r>
          </w:p>
        </w:tc>
        <w:tc>
          <w:tcPr>
            <w:tcW w:w="829"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widowControl w:val="0"/>
              <w:jc w:val="center"/>
              <w:rPr>
                <w:b/>
              </w:rPr>
            </w:pPr>
            <w:r w:rsidRPr="00BD3CF2">
              <w:rPr>
                <w:b/>
              </w:rPr>
              <w:t>Modulio</w:t>
            </w:r>
            <w:r w:rsidR="00E578AF" w:rsidRPr="00BD3CF2">
              <w:rPr>
                <w:b/>
              </w:rPr>
              <w:t xml:space="preserve"> </w:t>
            </w:r>
            <w:r w:rsidRPr="00BD3CF2">
              <w:rPr>
                <w:b/>
              </w:rPr>
              <w:t>pavadinimas</w:t>
            </w:r>
          </w:p>
        </w:tc>
        <w:tc>
          <w:tcPr>
            <w:tcW w:w="273"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widowControl w:val="0"/>
              <w:jc w:val="center"/>
              <w:rPr>
                <w:b/>
              </w:rPr>
            </w:pPr>
            <w:r w:rsidRPr="00BD3CF2">
              <w:rPr>
                <w:b/>
              </w:rPr>
              <w:t>LTKS</w:t>
            </w:r>
            <w:r w:rsidR="00E578AF" w:rsidRPr="00BD3CF2">
              <w:rPr>
                <w:b/>
              </w:rPr>
              <w:t xml:space="preserve"> </w:t>
            </w:r>
            <w:r w:rsidRPr="00BD3CF2">
              <w:rPr>
                <w:b/>
              </w:rPr>
              <w:t>lygis</w:t>
            </w:r>
          </w:p>
        </w:tc>
        <w:tc>
          <w:tcPr>
            <w:tcW w:w="430"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widowControl w:val="0"/>
              <w:jc w:val="center"/>
              <w:rPr>
                <w:b/>
              </w:rPr>
            </w:pPr>
            <w:r w:rsidRPr="00BD3CF2">
              <w:rPr>
                <w:b/>
              </w:rPr>
              <w:t>Apimtis</w:t>
            </w:r>
            <w:r w:rsidR="00E578AF" w:rsidRPr="00BD3CF2">
              <w:rPr>
                <w:b/>
              </w:rPr>
              <w:t xml:space="preserve"> </w:t>
            </w:r>
            <w:r w:rsidRPr="00BD3CF2">
              <w:rPr>
                <w:b/>
              </w:rPr>
              <w:t>mokymosi</w:t>
            </w:r>
            <w:r w:rsidR="00E578AF" w:rsidRPr="00BD3CF2">
              <w:rPr>
                <w:b/>
              </w:rPr>
              <w:t xml:space="preserve"> </w:t>
            </w:r>
            <w:r w:rsidRPr="00BD3CF2">
              <w:rPr>
                <w:b/>
              </w:rPr>
              <w:t>kreditais</w:t>
            </w:r>
          </w:p>
        </w:tc>
        <w:tc>
          <w:tcPr>
            <w:tcW w:w="1012"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widowControl w:val="0"/>
              <w:jc w:val="center"/>
              <w:rPr>
                <w:b/>
              </w:rPr>
            </w:pPr>
            <w:r w:rsidRPr="00BD3CF2">
              <w:rPr>
                <w:b/>
              </w:rPr>
              <w:t>Kompetencijos</w:t>
            </w:r>
          </w:p>
        </w:tc>
        <w:tc>
          <w:tcPr>
            <w:tcW w:w="2021" w:type="pct"/>
            <w:tcBorders>
              <w:top w:val="single" w:sz="4" w:space="0" w:color="000000"/>
              <w:left w:val="single" w:sz="4" w:space="0" w:color="000000"/>
              <w:bottom w:val="single" w:sz="4" w:space="0" w:color="000000"/>
              <w:right w:val="single" w:sz="4" w:space="0" w:color="000000"/>
            </w:tcBorders>
            <w:shd w:val="clear" w:color="auto" w:fill="auto"/>
          </w:tcPr>
          <w:p w:rsidR="00FB7610" w:rsidRPr="00BD3CF2" w:rsidRDefault="00FB7610" w:rsidP="00BD3CF2">
            <w:pPr>
              <w:widowControl w:val="0"/>
              <w:jc w:val="center"/>
            </w:pPr>
            <w:r w:rsidRPr="00BD3CF2">
              <w:rPr>
                <w:b/>
              </w:rPr>
              <w:t>Kompetencijų</w:t>
            </w:r>
            <w:r w:rsidR="00E578AF" w:rsidRPr="00BD3CF2">
              <w:rPr>
                <w:b/>
              </w:rPr>
              <w:t xml:space="preserve"> </w:t>
            </w:r>
            <w:r w:rsidRPr="00BD3CF2">
              <w:rPr>
                <w:b/>
              </w:rPr>
              <w:t>pasiekimą</w:t>
            </w:r>
            <w:r w:rsidR="00E578AF" w:rsidRPr="00BD3CF2">
              <w:rPr>
                <w:b/>
              </w:rPr>
              <w:t xml:space="preserve"> </w:t>
            </w:r>
            <w:r w:rsidRPr="00BD3CF2">
              <w:rPr>
                <w:b/>
              </w:rPr>
              <w:t>iliustruojantys</w:t>
            </w:r>
            <w:r w:rsidR="00E578AF" w:rsidRPr="00BD3CF2">
              <w:rPr>
                <w:b/>
              </w:rPr>
              <w:t xml:space="preserve"> </w:t>
            </w:r>
            <w:r w:rsidRPr="00BD3CF2">
              <w:rPr>
                <w:b/>
              </w:rPr>
              <w:t>mokymosi</w:t>
            </w:r>
            <w:r w:rsidR="00E578AF" w:rsidRPr="00BD3CF2">
              <w:rPr>
                <w:b/>
              </w:rPr>
              <w:t xml:space="preserve"> </w:t>
            </w:r>
            <w:r w:rsidRPr="00BD3CF2">
              <w:rPr>
                <w:b/>
              </w:rPr>
              <w:t>rezultatai</w:t>
            </w:r>
          </w:p>
        </w:tc>
      </w:tr>
      <w:tr w:rsidR="00BD3CF2" w:rsidRPr="00BD3CF2" w:rsidTr="00717D8B">
        <w:trPr>
          <w:trHeight w:val="5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tcPr>
          <w:p w:rsidR="00FB7610" w:rsidRPr="00BD3CF2" w:rsidRDefault="00ED7F52" w:rsidP="00BD3CF2">
            <w:pPr>
              <w:pStyle w:val="NoSpacing1"/>
              <w:widowControl w:val="0"/>
            </w:pPr>
            <w:r w:rsidRPr="00BD3CF2">
              <w:rPr>
                <w:b/>
              </w:rPr>
              <w:t>Įvadinis</w:t>
            </w:r>
            <w:r w:rsidR="00E578AF" w:rsidRPr="00BD3CF2">
              <w:rPr>
                <w:b/>
              </w:rPr>
              <w:t xml:space="preserve"> </w:t>
            </w:r>
            <w:r w:rsidRPr="00BD3CF2">
              <w:rPr>
                <w:b/>
              </w:rPr>
              <w:t>modulis</w:t>
            </w:r>
            <w:r w:rsidR="00E578AF" w:rsidRPr="00BD3CF2">
              <w:rPr>
                <w:b/>
              </w:rPr>
              <w:t xml:space="preserve"> </w:t>
            </w:r>
            <w:r w:rsidRPr="00BD3CF2">
              <w:rPr>
                <w:b/>
              </w:rPr>
              <w:t>(iš</w:t>
            </w:r>
            <w:r w:rsidR="00E578AF" w:rsidRPr="00BD3CF2">
              <w:rPr>
                <w:b/>
              </w:rPr>
              <w:t xml:space="preserve"> </w:t>
            </w:r>
            <w:r w:rsidRPr="00BD3CF2">
              <w:rPr>
                <w:b/>
              </w:rPr>
              <w:t>viso</w:t>
            </w:r>
            <w:r w:rsidR="00E578AF" w:rsidRPr="00BD3CF2">
              <w:rPr>
                <w:b/>
              </w:rPr>
              <w:t xml:space="preserve"> </w:t>
            </w:r>
            <w:r w:rsidRPr="00BD3CF2">
              <w:rPr>
                <w:b/>
              </w:rPr>
              <w:t>1</w:t>
            </w:r>
            <w:r w:rsidR="00E578AF" w:rsidRPr="00BD3CF2">
              <w:rPr>
                <w:b/>
              </w:rPr>
              <w:t xml:space="preserve"> </w:t>
            </w:r>
            <w:r w:rsidR="00052B85" w:rsidRPr="00BD3CF2">
              <w:rPr>
                <w:b/>
              </w:rPr>
              <w:t>mokymosi</w:t>
            </w:r>
            <w:r w:rsidR="00E578AF" w:rsidRPr="00BD3CF2">
              <w:rPr>
                <w:b/>
              </w:rPr>
              <w:t xml:space="preserve"> </w:t>
            </w:r>
            <w:r w:rsidR="00052B85" w:rsidRPr="00BD3CF2">
              <w:rPr>
                <w:b/>
              </w:rPr>
              <w:t>kreditas</w:t>
            </w:r>
            <w:r w:rsidR="00FB7610" w:rsidRPr="00BD3CF2">
              <w:rPr>
                <w:b/>
              </w:rPr>
              <w:t>)</w:t>
            </w:r>
            <w:r w:rsidR="00A35001" w:rsidRPr="00BD3CF2">
              <w:rPr>
                <w:b/>
                <w:lang w:eastAsia="lt-LT"/>
              </w:rPr>
              <w:t>*</w:t>
            </w:r>
          </w:p>
        </w:tc>
      </w:tr>
      <w:tr w:rsidR="00BD3CF2" w:rsidRPr="00BD3CF2" w:rsidTr="00717D8B">
        <w:trPr>
          <w:trHeight w:val="57"/>
        </w:trPr>
        <w:tc>
          <w:tcPr>
            <w:tcW w:w="435" w:type="pct"/>
            <w:tcBorders>
              <w:top w:val="single" w:sz="4" w:space="0" w:color="000000"/>
              <w:left w:val="single" w:sz="4" w:space="0" w:color="000000"/>
              <w:bottom w:val="single" w:sz="4" w:space="0" w:color="000000"/>
            </w:tcBorders>
            <w:shd w:val="clear" w:color="auto" w:fill="auto"/>
          </w:tcPr>
          <w:p w:rsidR="00C20261" w:rsidRPr="00BD3CF2" w:rsidRDefault="005D35B0" w:rsidP="00BD3CF2">
            <w:pPr>
              <w:widowControl w:val="0"/>
              <w:snapToGrid w:val="0"/>
              <w:jc w:val="center"/>
            </w:pPr>
            <w:r w:rsidRPr="00226EC5">
              <w:t>4000005</w:t>
            </w:r>
          </w:p>
        </w:tc>
        <w:tc>
          <w:tcPr>
            <w:tcW w:w="829" w:type="pct"/>
            <w:tcBorders>
              <w:top w:val="single" w:sz="4" w:space="0" w:color="000000"/>
              <w:left w:val="single" w:sz="4" w:space="0" w:color="000000"/>
              <w:bottom w:val="single" w:sz="4" w:space="0" w:color="000000"/>
            </w:tcBorders>
            <w:shd w:val="clear" w:color="auto" w:fill="auto"/>
          </w:tcPr>
          <w:p w:rsidR="00C20261" w:rsidRPr="00BD3CF2" w:rsidRDefault="00C20261" w:rsidP="00BD3CF2">
            <w:pPr>
              <w:widowControl w:val="0"/>
            </w:pPr>
            <w:r w:rsidRPr="00BD3CF2">
              <w:t>Įvadas</w:t>
            </w:r>
            <w:r w:rsidR="00E578AF" w:rsidRPr="00BD3CF2">
              <w:t xml:space="preserve"> </w:t>
            </w:r>
            <w:r w:rsidRPr="00BD3CF2">
              <w:t>į</w:t>
            </w:r>
            <w:r w:rsidR="00E578AF" w:rsidRPr="00BD3CF2">
              <w:t xml:space="preserve"> </w:t>
            </w:r>
            <w:r w:rsidRPr="00BD3CF2">
              <w:t>profesiją</w:t>
            </w:r>
          </w:p>
        </w:tc>
        <w:tc>
          <w:tcPr>
            <w:tcW w:w="273" w:type="pct"/>
            <w:tcBorders>
              <w:top w:val="single" w:sz="4" w:space="0" w:color="000000"/>
              <w:left w:val="single" w:sz="4" w:space="0" w:color="000000"/>
              <w:bottom w:val="single" w:sz="4" w:space="0" w:color="000000"/>
            </w:tcBorders>
            <w:shd w:val="clear" w:color="auto" w:fill="auto"/>
          </w:tcPr>
          <w:p w:rsidR="00C20261" w:rsidRPr="00BD3CF2" w:rsidRDefault="00C20261" w:rsidP="00BD3CF2">
            <w:pPr>
              <w:widowControl w:val="0"/>
              <w:snapToGrid w:val="0"/>
              <w:jc w:val="center"/>
            </w:pPr>
            <w:r w:rsidRPr="00BD3CF2">
              <w:t>IV</w:t>
            </w:r>
          </w:p>
        </w:tc>
        <w:tc>
          <w:tcPr>
            <w:tcW w:w="430" w:type="pct"/>
            <w:tcBorders>
              <w:top w:val="single" w:sz="4" w:space="0" w:color="000000"/>
              <w:left w:val="single" w:sz="4" w:space="0" w:color="000000"/>
              <w:bottom w:val="single" w:sz="4" w:space="0" w:color="000000"/>
            </w:tcBorders>
            <w:shd w:val="clear" w:color="auto" w:fill="auto"/>
          </w:tcPr>
          <w:p w:rsidR="00C20261" w:rsidRPr="00BD3CF2" w:rsidRDefault="00C20261" w:rsidP="00BD3CF2">
            <w:pPr>
              <w:widowControl w:val="0"/>
              <w:snapToGrid w:val="0"/>
              <w:jc w:val="center"/>
            </w:pPr>
            <w:r w:rsidRPr="00BD3CF2">
              <w:t>1</w:t>
            </w:r>
          </w:p>
        </w:tc>
        <w:tc>
          <w:tcPr>
            <w:tcW w:w="1012" w:type="pct"/>
            <w:tcBorders>
              <w:top w:val="single" w:sz="4" w:space="0" w:color="000000"/>
              <w:left w:val="single" w:sz="4" w:space="0" w:color="000000"/>
              <w:bottom w:val="single" w:sz="4" w:space="0" w:color="000000"/>
            </w:tcBorders>
            <w:shd w:val="clear" w:color="auto" w:fill="auto"/>
          </w:tcPr>
          <w:p w:rsidR="00C20261" w:rsidRPr="00BD3CF2" w:rsidRDefault="00C20261" w:rsidP="00BD3CF2">
            <w:pPr>
              <w:widowControl w:val="0"/>
              <w:rPr>
                <w:bCs/>
              </w:rPr>
            </w:pPr>
            <w:r w:rsidRPr="00BD3CF2">
              <w:t>Pažinti</w:t>
            </w:r>
            <w:r w:rsidR="00E578AF" w:rsidRPr="00BD3CF2">
              <w:t xml:space="preserve"> </w:t>
            </w:r>
            <w:r w:rsidRPr="00BD3CF2">
              <w:t>profesiją.</w:t>
            </w:r>
          </w:p>
        </w:tc>
        <w:tc>
          <w:tcPr>
            <w:tcW w:w="2021" w:type="pct"/>
            <w:tcBorders>
              <w:top w:val="single" w:sz="4" w:space="0" w:color="000000"/>
              <w:left w:val="single" w:sz="4" w:space="0" w:color="000000"/>
              <w:bottom w:val="single" w:sz="4" w:space="0" w:color="000000"/>
              <w:right w:val="single" w:sz="4" w:space="0" w:color="000000"/>
            </w:tcBorders>
            <w:shd w:val="clear" w:color="auto" w:fill="auto"/>
          </w:tcPr>
          <w:p w:rsidR="00C20261" w:rsidRPr="00BD3CF2" w:rsidRDefault="00391667" w:rsidP="00BD3CF2">
            <w:pPr>
              <w:suppressAutoHyphens w:val="0"/>
              <w:rPr>
                <w:lang w:eastAsia="lt-LT"/>
              </w:rPr>
            </w:pPr>
            <w:r w:rsidRPr="00BD3CF2">
              <w:rPr>
                <w:lang w:eastAsia="lt-LT"/>
              </w:rPr>
              <w:t>Išmanyti</w:t>
            </w:r>
            <w:r w:rsidR="00E578AF" w:rsidRPr="00BD3CF2">
              <w:rPr>
                <w:lang w:eastAsia="lt-LT"/>
              </w:rPr>
              <w:t xml:space="preserve"> </w:t>
            </w:r>
            <w:r w:rsidR="00C20261" w:rsidRPr="00BD3CF2">
              <w:rPr>
                <w:lang w:eastAsia="lt-LT"/>
              </w:rPr>
              <w:t>nekilnojamojo</w:t>
            </w:r>
            <w:r w:rsidR="00E578AF" w:rsidRPr="00BD3CF2">
              <w:rPr>
                <w:lang w:eastAsia="lt-LT"/>
              </w:rPr>
              <w:t xml:space="preserve"> </w:t>
            </w:r>
            <w:r w:rsidR="00C20261" w:rsidRPr="00BD3CF2">
              <w:rPr>
                <w:lang w:eastAsia="lt-LT"/>
              </w:rPr>
              <w:t>turto</w:t>
            </w:r>
            <w:r w:rsidR="00E578AF" w:rsidRPr="00BD3CF2">
              <w:rPr>
                <w:lang w:eastAsia="lt-LT"/>
              </w:rPr>
              <w:t xml:space="preserve"> </w:t>
            </w:r>
            <w:r w:rsidR="00C20261" w:rsidRPr="00BD3CF2">
              <w:rPr>
                <w:lang w:eastAsia="lt-LT"/>
              </w:rPr>
              <w:t>brokerio</w:t>
            </w:r>
            <w:r w:rsidR="00E578AF" w:rsidRPr="00BD3CF2">
              <w:rPr>
                <w:lang w:eastAsia="lt-LT"/>
              </w:rPr>
              <w:t xml:space="preserve"> </w:t>
            </w:r>
            <w:r w:rsidR="00C20261" w:rsidRPr="00BD3CF2">
              <w:rPr>
                <w:lang w:eastAsia="lt-LT"/>
              </w:rPr>
              <w:t>profesiją</w:t>
            </w:r>
            <w:r w:rsidR="00E578AF" w:rsidRPr="00BD3CF2">
              <w:rPr>
                <w:lang w:eastAsia="lt-LT"/>
              </w:rPr>
              <w:t xml:space="preserve"> </w:t>
            </w:r>
            <w:r w:rsidR="00C20261" w:rsidRPr="00BD3CF2">
              <w:rPr>
                <w:lang w:eastAsia="lt-LT"/>
              </w:rPr>
              <w:t>ir</w:t>
            </w:r>
            <w:r w:rsidR="00E578AF" w:rsidRPr="00BD3CF2">
              <w:rPr>
                <w:lang w:eastAsia="lt-LT"/>
              </w:rPr>
              <w:t xml:space="preserve"> </w:t>
            </w:r>
            <w:r w:rsidR="00C20261" w:rsidRPr="00BD3CF2">
              <w:rPr>
                <w:lang w:eastAsia="lt-LT"/>
              </w:rPr>
              <w:t>jos</w:t>
            </w:r>
            <w:r w:rsidR="00E578AF" w:rsidRPr="00BD3CF2">
              <w:rPr>
                <w:lang w:eastAsia="lt-LT"/>
              </w:rPr>
              <w:t xml:space="preserve"> </w:t>
            </w:r>
            <w:r w:rsidR="00C20261" w:rsidRPr="00BD3CF2">
              <w:rPr>
                <w:lang w:eastAsia="lt-LT"/>
              </w:rPr>
              <w:t>teikiamas</w:t>
            </w:r>
            <w:r w:rsidR="00E578AF" w:rsidRPr="00BD3CF2">
              <w:rPr>
                <w:lang w:eastAsia="lt-LT"/>
              </w:rPr>
              <w:t xml:space="preserve"> </w:t>
            </w:r>
            <w:r w:rsidR="00C20261" w:rsidRPr="00BD3CF2">
              <w:rPr>
                <w:lang w:eastAsia="lt-LT"/>
              </w:rPr>
              <w:t>galimybes</w:t>
            </w:r>
            <w:r w:rsidR="00E578AF" w:rsidRPr="00BD3CF2">
              <w:rPr>
                <w:lang w:eastAsia="lt-LT"/>
              </w:rPr>
              <w:t xml:space="preserve"> </w:t>
            </w:r>
            <w:r w:rsidR="00C20261" w:rsidRPr="00BD3CF2">
              <w:rPr>
                <w:lang w:eastAsia="lt-LT"/>
              </w:rPr>
              <w:t>darbo</w:t>
            </w:r>
            <w:r w:rsidR="00E578AF" w:rsidRPr="00BD3CF2">
              <w:rPr>
                <w:lang w:eastAsia="lt-LT"/>
              </w:rPr>
              <w:t xml:space="preserve"> </w:t>
            </w:r>
            <w:r w:rsidR="00C20261" w:rsidRPr="00BD3CF2">
              <w:rPr>
                <w:lang w:eastAsia="lt-LT"/>
              </w:rPr>
              <w:t>rinkoje.</w:t>
            </w:r>
          </w:p>
          <w:p w:rsidR="00C20261" w:rsidRPr="00BD3CF2" w:rsidRDefault="00C20261" w:rsidP="00BD3CF2">
            <w:pPr>
              <w:suppressAutoHyphens w:val="0"/>
              <w:rPr>
                <w:rFonts w:eastAsia="Calibri"/>
                <w:iCs/>
                <w:lang w:eastAsia="lt-LT"/>
              </w:rPr>
            </w:pPr>
            <w:r w:rsidRPr="00BD3CF2">
              <w:rPr>
                <w:lang w:eastAsia="lt-LT"/>
              </w:rPr>
              <w:t>Suprasti</w:t>
            </w:r>
            <w:r w:rsidR="00E578AF" w:rsidRPr="00BD3CF2">
              <w:rPr>
                <w:lang w:eastAsia="lt-LT"/>
              </w:rPr>
              <w:t xml:space="preserve"> </w:t>
            </w:r>
            <w:r w:rsidRPr="00BD3CF2">
              <w:rPr>
                <w:lang w:eastAsia="lt-LT"/>
              </w:rPr>
              <w:t>nekilnojamojo</w:t>
            </w:r>
            <w:r w:rsidR="00E578AF" w:rsidRPr="00BD3CF2">
              <w:rPr>
                <w:lang w:eastAsia="lt-LT"/>
              </w:rPr>
              <w:t xml:space="preserve"> </w:t>
            </w:r>
            <w:r w:rsidRPr="00BD3CF2">
              <w:rPr>
                <w:lang w:eastAsia="lt-LT"/>
              </w:rPr>
              <w:t>turto</w:t>
            </w:r>
            <w:r w:rsidR="00E578AF" w:rsidRPr="00BD3CF2">
              <w:rPr>
                <w:lang w:eastAsia="lt-LT"/>
              </w:rPr>
              <w:t xml:space="preserve"> </w:t>
            </w:r>
            <w:r w:rsidRPr="00BD3CF2">
              <w:rPr>
                <w:lang w:eastAsia="lt-LT"/>
              </w:rPr>
              <w:t>brokerio</w:t>
            </w:r>
            <w:r w:rsidR="00E578AF" w:rsidRPr="00BD3CF2">
              <w:rPr>
                <w:lang w:eastAsia="lt-LT"/>
              </w:rPr>
              <w:t xml:space="preserve"> </w:t>
            </w:r>
            <w:r w:rsidRPr="00BD3CF2">
              <w:rPr>
                <w:rFonts w:eastAsia="Calibri"/>
                <w:iCs/>
                <w:lang w:eastAsia="lt-LT"/>
              </w:rPr>
              <w:t>profesinę</w:t>
            </w:r>
            <w:r w:rsidR="00E578AF" w:rsidRPr="00BD3CF2">
              <w:rPr>
                <w:rFonts w:eastAsia="Calibri"/>
                <w:iCs/>
                <w:lang w:eastAsia="lt-LT"/>
              </w:rPr>
              <w:t xml:space="preserve"> </w:t>
            </w:r>
            <w:r w:rsidRPr="00BD3CF2">
              <w:rPr>
                <w:rFonts w:eastAsia="Calibri"/>
                <w:iCs/>
                <w:lang w:eastAsia="lt-LT"/>
              </w:rPr>
              <w:t>veiklą,</w:t>
            </w:r>
            <w:r w:rsidR="00E578AF" w:rsidRPr="00BD3CF2">
              <w:rPr>
                <w:rFonts w:eastAsia="Calibri"/>
                <w:iCs/>
                <w:lang w:eastAsia="lt-LT"/>
              </w:rPr>
              <w:t xml:space="preserve"> </w:t>
            </w:r>
            <w:r w:rsidRPr="00BD3CF2">
              <w:rPr>
                <w:rFonts w:eastAsia="Calibri"/>
                <w:iCs/>
                <w:lang w:eastAsia="lt-LT"/>
              </w:rPr>
              <w:t>veiklos</w:t>
            </w:r>
            <w:r w:rsidR="00E578AF" w:rsidRPr="00BD3CF2">
              <w:rPr>
                <w:rFonts w:eastAsia="Calibri"/>
                <w:iCs/>
                <w:lang w:eastAsia="lt-LT"/>
              </w:rPr>
              <w:t xml:space="preserve"> </w:t>
            </w:r>
            <w:r w:rsidRPr="00BD3CF2">
              <w:rPr>
                <w:rFonts w:eastAsia="Calibri"/>
                <w:iCs/>
                <w:lang w:eastAsia="lt-LT"/>
              </w:rPr>
              <w:t>procesus,</w:t>
            </w:r>
            <w:r w:rsidR="00E578AF" w:rsidRPr="00BD3CF2">
              <w:rPr>
                <w:rFonts w:eastAsia="Calibri"/>
                <w:iCs/>
                <w:lang w:eastAsia="lt-LT"/>
              </w:rPr>
              <w:t xml:space="preserve"> </w:t>
            </w:r>
            <w:r w:rsidRPr="00BD3CF2">
              <w:rPr>
                <w:rFonts w:eastAsia="Calibri"/>
                <w:iCs/>
                <w:lang w:eastAsia="lt-LT"/>
              </w:rPr>
              <w:t>funkcijas</w:t>
            </w:r>
            <w:r w:rsidR="00E578AF" w:rsidRPr="00BD3CF2">
              <w:rPr>
                <w:rFonts w:eastAsia="Calibri"/>
                <w:iCs/>
                <w:lang w:eastAsia="lt-LT"/>
              </w:rPr>
              <w:t xml:space="preserve"> </w:t>
            </w:r>
            <w:r w:rsidRPr="00BD3CF2">
              <w:rPr>
                <w:rFonts w:eastAsia="Calibri"/>
                <w:iCs/>
                <w:lang w:eastAsia="lt-LT"/>
              </w:rPr>
              <w:t>ir</w:t>
            </w:r>
            <w:r w:rsidR="00E578AF" w:rsidRPr="00BD3CF2">
              <w:rPr>
                <w:rFonts w:eastAsia="Calibri"/>
                <w:iCs/>
                <w:lang w:eastAsia="lt-LT"/>
              </w:rPr>
              <w:t xml:space="preserve"> </w:t>
            </w:r>
            <w:r w:rsidRPr="00BD3CF2">
              <w:rPr>
                <w:rFonts w:eastAsia="Calibri"/>
                <w:iCs/>
                <w:lang w:eastAsia="lt-LT"/>
              </w:rPr>
              <w:t>uždavinius.</w:t>
            </w:r>
          </w:p>
          <w:p w:rsidR="00C20261" w:rsidRPr="00BD3CF2" w:rsidRDefault="00FE2A56" w:rsidP="00BD3CF2">
            <w:pPr>
              <w:widowControl w:val="0"/>
              <w:snapToGrid w:val="0"/>
              <w:rPr>
                <w:bCs/>
              </w:rPr>
            </w:pPr>
            <w:r w:rsidRPr="00BD3CF2">
              <w:rPr>
                <w:rFonts w:eastAsia="Calibri"/>
              </w:rPr>
              <w:t xml:space="preserve">Demonstruoti </w:t>
            </w:r>
            <w:r w:rsidRPr="00BD3CF2">
              <w:rPr>
                <w:rFonts w:eastAsia="Calibri"/>
                <w:iCs/>
              </w:rPr>
              <w:t>jau turimus, neformaliuoju ir (arba) savaiminiu būdu įgytus</w:t>
            </w:r>
            <w:r w:rsidRPr="00BD3CF2">
              <w:rPr>
                <w:lang w:eastAsia="lt-LT"/>
              </w:rPr>
              <w:t xml:space="preserve"> nekilnojamojo turto brokerio </w:t>
            </w:r>
            <w:r w:rsidRPr="00BD3CF2">
              <w:rPr>
                <w:rFonts w:eastAsia="Calibri"/>
                <w:iCs/>
                <w:lang w:eastAsia="lt-LT"/>
              </w:rPr>
              <w:t>kvalifikacijai būdingus gebėjimus.</w:t>
            </w:r>
          </w:p>
        </w:tc>
      </w:tr>
      <w:tr w:rsidR="00BD3CF2" w:rsidRPr="00BD3CF2" w:rsidTr="00717D8B">
        <w:trPr>
          <w:trHeight w:val="5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tcPr>
          <w:p w:rsidR="00C20261" w:rsidRPr="00BD3CF2" w:rsidRDefault="00C20261" w:rsidP="00BD3CF2">
            <w:pPr>
              <w:pStyle w:val="NoSpacing1"/>
              <w:widowControl w:val="0"/>
            </w:pPr>
            <w:r w:rsidRPr="00BD3CF2">
              <w:rPr>
                <w:b/>
              </w:rPr>
              <w:t>Bendrieji</w:t>
            </w:r>
            <w:r w:rsidR="00E578AF" w:rsidRPr="00BD3CF2">
              <w:rPr>
                <w:b/>
              </w:rPr>
              <w:t xml:space="preserve"> </w:t>
            </w:r>
            <w:r w:rsidRPr="00BD3CF2">
              <w:rPr>
                <w:b/>
              </w:rPr>
              <w:t>moduliai</w:t>
            </w:r>
            <w:r w:rsidR="00E578AF" w:rsidRPr="00BD3CF2">
              <w:rPr>
                <w:b/>
              </w:rPr>
              <w:t xml:space="preserve"> </w:t>
            </w:r>
            <w:r w:rsidRPr="00BD3CF2">
              <w:rPr>
                <w:b/>
              </w:rPr>
              <w:t>(iš</w:t>
            </w:r>
            <w:r w:rsidR="00E578AF" w:rsidRPr="00BD3CF2">
              <w:rPr>
                <w:b/>
              </w:rPr>
              <w:t xml:space="preserve"> </w:t>
            </w:r>
            <w:r w:rsidRPr="00BD3CF2">
              <w:rPr>
                <w:b/>
              </w:rPr>
              <w:t>viso</w:t>
            </w:r>
            <w:r w:rsidR="00E578AF" w:rsidRPr="00BD3CF2">
              <w:rPr>
                <w:b/>
              </w:rPr>
              <w:t xml:space="preserve"> </w:t>
            </w:r>
            <w:r w:rsidRPr="00BD3CF2">
              <w:rPr>
                <w:b/>
              </w:rPr>
              <w:t>4</w:t>
            </w:r>
            <w:r w:rsidR="00E578AF" w:rsidRPr="00BD3CF2">
              <w:rPr>
                <w:b/>
              </w:rPr>
              <w:t xml:space="preserve"> </w:t>
            </w:r>
            <w:r w:rsidRPr="00BD3CF2">
              <w:rPr>
                <w:b/>
              </w:rPr>
              <w:t>mokymosi</w:t>
            </w:r>
            <w:r w:rsidR="00E578AF" w:rsidRPr="00BD3CF2">
              <w:rPr>
                <w:b/>
              </w:rPr>
              <w:t xml:space="preserve"> </w:t>
            </w:r>
            <w:r w:rsidRPr="00BD3CF2">
              <w:rPr>
                <w:b/>
              </w:rPr>
              <w:t>kreditai)</w:t>
            </w:r>
            <w:r w:rsidR="00A35001" w:rsidRPr="00BD3CF2">
              <w:rPr>
                <w:b/>
                <w:lang w:eastAsia="lt-LT"/>
              </w:rPr>
              <w:t>*</w:t>
            </w:r>
          </w:p>
        </w:tc>
      </w:tr>
      <w:tr w:rsidR="005D35B0" w:rsidRPr="00BD3CF2" w:rsidTr="00717D8B">
        <w:trPr>
          <w:trHeight w:val="57"/>
        </w:trPr>
        <w:tc>
          <w:tcPr>
            <w:tcW w:w="435" w:type="pct"/>
            <w:tcBorders>
              <w:top w:val="single" w:sz="4" w:space="0" w:color="000000"/>
              <w:left w:val="single" w:sz="4" w:space="0" w:color="000000"/>
              <w:bottom w:val="single" w:sz="4" w:space="0" w:color="000000"/>
            </w:tcBorders>
            <w:shd w:val="clear" w:color="auto" w:fill="auto"/>
          </w:tcPr>
          <w:p w:rsidR="005D35B0" w:rsidRPr="00226EC5" w:rsidRDefault="005D35B0" w:rsidP="005D35B0">
            <w:pPr>
              <w:jc w:val="center"/>
            </w:pPr>
            <w:r w:rsidRPr="00226EC5">
              <w:t>4102201</w:t>
            </w:r>
          </w:p>
        </w:tc>
        <w:tc>
          <w:tcPr>
            <w:tcW w:w="829"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pPr>
            <w:r w:rsidRPr="00BD3CF2">
              <w:t>Saugus elgesys ekstremaliose situacijose</w:t>
            </w:r>
          </w:p>
        </w:tc>
        <w:tc>
          <w:tcPr>
            <w:tcW w:w="273"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IV</w:t>
            </w:r>
          </w:p>
        </w:tc>
        <w:tc>
          <w:tcPr>
            <w:tcW w:w="430"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jc w:val="center"/>
            </w:pPr>
            <w:r w:rsidRPr="00BD3CF2">
              <w:t>1</w:t>
            </w:r>
          </w:p>
        </w:tc>
        <w:tc>
          <w:tcPr>
            <w:tcW w:w="1012"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pPr>
            <w:r w:rsidRPr="00BD3CF2">
              <w:t>Saugiai elgtis ekstremaliose situacijose.</w:t>
            </w:r>
          </w:p>
        </w:tc>
        <w:tc>
          <w:tcPr>
            <w:tcW w:w="2021" w:type="pct"/>
            <w:tcBorders>
              <w:top w:val="single" w:sz="4" w:space="0" w:color="000000"/>
              <w:left w:val="single" w:sz="4" w:space="0" w:color="000000"/>
              <w:bottom w:val="single" w:sz="4" w:space="0" w:color="000000"/>
              <w:right w:val="single" w:sz="4" w:space="0" w:color="000000"/>
            </w:tcBorders>
            <w:shd w:val="clear" w:color="auto" w:fill="auto"/>
          </w:tcPr>
          <w:p w:rsidR="005D35B0" w:rsidRPr="00BD3CF2" w:rsidRDefault="005D35B0" w:rsidP="005D35B0">
            <w:pPr>
              <w:widowControl w:val="0"/>
              <w:rPr>
                <w:rFonts w:eastAsia="Calibri"/>
              </w:rPr>
            </w:pPr>
            <w:r w:rsidRPr="00BD3CF2">
              <w:rPr>
                <w:rFonts w:eastAsia="Calibri"/>
              </w:rPr>
              <w:t>Išmanyti ekstremalių situacijų tipus, galimus pavojus.</w:t>
            </w:r>
          </w:p>
          <w:p w:rsidR="005D35B0" w:rsidRPr="00BD3CF2" w:rsidRDefault="005D35B0" w:rsidP="005D35B0">
            <w:pPr>
              <w:widowControl w:val="0"/>
              <w:snapToGrid w:val="0"/>
            </w:pPr>
            <w:r w:rsidRPr="00BD3CF2">
              <w:rPr>
                <w:rFonts w:eastAsia="Calibri"/>
              </w:rPr>
              <w:t>Išmanyti saugaus elgesio ekstremaliose situacijose reikalavimus ir instrukcijas, garsinius civilinės saugos signalus.</w:t>
            </w:r>
          </w:p>
        </w:tc>
      </w:tr>
      <w:tr w:rsidR="005D35B0" w:rsidRPr="00BD3CF2" w:rsidTr="00717D8B">
        <w:trPr>
          <w:trHeight w:val="57"/>
        </w:trPr>
        <w:tc>
          <w:tcPr>
            <w:tcW w:w="435" w:type="pct"/>
            <w:tcBorders>
              <w:top w:val="single" w:sz="4" w:space="0" w:color="000000"/>
              <w:left w:val="single" w:sz="4" w:space="0" w:color="000000"/>
              <w:bottom w:val="single" w:sz="4" w:space="0" w:color="000000"/>
            </w:tcBorders>
            <w:shd w:val="clear" w:color="auto" w:fill="auto"/>
          </w:tcPr>
          <w:p w:rsidR="005D35B0" w:rsidRPr="00226EC5" w:rsidRDefault="005D35B0" w:rsidP="005D35B0">
            <w:pPr>
              <w:jc w:val="center"/>
            </w:pPr>
            <w:r w:rsidRPr="00226EC5">
              <w:t>4102105</w:t>
            </w:r>
          </w:p>
        </w:tc>
        <w:tc>
          <w:tcPr>
            <w:tcW w:w="829"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pPr>
            <w:r w:rsidRPr="00BD3CF2">
              <w:t>Sąmoningas fizinio aktyvumo reguliavimas</w:t>
            </w:r>
          </w:p>
        </w:tc>
        <w:tc>
          <w:tcPr>
            <w:tcW w:w="273"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IV</w:t>
            </w:r>
          </w:p>
        </w:tc>
        <w:tc>
          <w:tcPr>
            <w:tcW w:w="430"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1</w:t>
            </w:r>
          </w:p>
        </w:tc>
        <w:tc>
          <w:tcPr>
            <w:tcW w:w="1012"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pPr>
            <w:r w:rsidRPr="00BD3CF2">
              <w:t>Reguliuoti fizinį aktyvumą.</w:t>
            </w:r>
          </w:p>
        </w:tc>
        <w:tc>
          <w:tcPr>
            <w:tcW w:w="2021" w:type="pct"/>
            <w:tcBorders>
              <w:top w:val="single" w:sz="4" w:space="0" w:color="000000"/>
              <w:left w:val="single" w:sz="4" w:space="0" w:color="000000"/>
              <w:bottom w:val="single" w:sz="4" w:space="0" w:color="000000"/>
              <w:right w:val="single" w:sz="4" w:space="0" w:color="000000"/>
            </w:tcBorders>
            <w:shd w:val="clear" w:color="auto" w:fill="auto"/>
          </w:tcPr>
          <w:p w:rsidR="005D35B0" w:rsidRPr="00BD3CF2" w:rsidRDefault="005D35B0" w:rsidP="005D35B0">
            <w:pPr>
              <w:widowControl w:val="0"/>
            </w:pPr>
            <w:r w:rsidRPr="00BD3CF2">
              <w:t>Išmanyti fizinio aktyvumo formas.</w:t>
            </w:r>
          </w:p>
          <w:p w:rsidR="005D35B0" w:rsidRPr="00BD3CF2" w:rsidRDefault="005D35B0" w:rsidP="005D35B0">
            <w:pPr>
              <w:widowControl w:val="0"/>
            </w:pPr>
            <w:r w:rsidRPr="00BD3CF2">
              <w:t>Demonstruoti asmeninį fizinį aktyvumą.</w:t>
            </w:r>
          </w:p>
          <w:p w:rsidR="005D35B0" w:rsidRPr="00BD3CF2" w:rsidRDefault="005D35B0" w:rsidP="005D35B0">
            <w:pPr>
              <w:widowControl w:val="0"/>
              <w:snapToGrid w:val="0"/>
            </w:pPr>
            <w:r w:rsidRPr="00BD3CF2">
              <w:t>Taikyti fizinio aktyvumo formas, atsižvelgiant į darbo specifiką.</w:t>
            </w:r>
          </w:p>
        </w:tc>
      </w:tr>
      <w:tr w:rsidR="005D35B0" w:rsidRPr="00BD3CF2" w:rsidTr="00717D8B">
        <w:trPr>
          <w:trHeight w:val="57"/>
        </w:trPr>
        <w:tc>
          <w:tcPr>
            <w:tcW w:w="435" w:type="pct"/>
            <w:tcBorders>
              <w:top w:val="single" w:sz="4" w:space="0" w:color="000000"/>
              <w:left w:val="single" w:sz="4" w:space="0" w:color="000000"/>
              <w:bottom w:val="single" w:sz="4" w:space="0" w:color="000000"/>
            </w:tcBorders>
            <w:shd w:val="clear" w:color="auto" w:fill="auto"/>
          </w:tcPr>
          <w:p w:rsidR="005D35B0" w:rsidRPr="00226EC5" w:rsidRDefault="005D35B0" w:rsidP="005D35B0">
            <w:pPr>
              <w:jc w:val="center"/>
            </w:pPr>
            <w:r w:rsidRPr="00226EC5">
              <w:t>4102203</w:t>
            </w:r>
          </w:p>
        </w:tc>
        <w:tc>
          <w:tcPr>
            <w:tcW w:w="829"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pPr>
            <w:r w:rsidRPr="00BD3CF2">
              <w:rPr>
                <w:iCs/>
              </w:rPr>
              <w:t>Darbuotojų sauga ir sveikata</w:t>
            </w:r>
          </w:p>
        </w:tc>
        <w:tc>
          <w:tcPr>
            <w:tcW w:w="273"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IV</w:t>
            </w:r>
          </w:p>
        </w:tc>
        <w:tc>
          <w:tcPr>
            <w:tcW w:w="430"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jc w:val="center"/>
            </w:pPr>
            <w:r w:rsidRPr="00BD3CF2">
              <w:t>2</w:t>
            </w:r>
          </w:p>
        </w:tc>
        <w:tc>
          <w:tcPr>
            <w:tcW w:w="1012"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pPr>
            <w:r w:rsidRPr="00BD3CF2">
              <w:t>Tausoti sveikatą ir saugiai dirbti.</w:t>
            </w:r>
          </w:p>
        </w:tc>
        <w:tc>
          <w:tcPr>
            <w:tcW w:w="2021" w:type="pct"/>
            <w:tcBorders>
              <w:top w:val="single" w:sz="4" w:space="0" w:color="000000"/>
              <w:left w:val="single" w:sz="4" w:space="0" w:color="000000"/>
              <w:bottom w:val="single" w:sz="4" w:space="0" w:color="000000"/>
              <w:right w:val="single" w:sz="4" w:space="0" w:color="000000"/>
            </w:tcBorders>
            <w:shd w:val="clear" w:color="auto" w:fill="auto"/>
          </w:tcPr>
          <w:p w:rsidR="005D35B0" w:rsidRPr="00BD3CF2" w:rsidRDefault="005D35B0" w:rsidP="005D35B0">
            <w:pPr>
              <w:widowControl w:val="0"/>
              <w:snapToGrid w:val="0"/>
            </w:pPr>
            <w:r w:rsidRPr="00BD3CF2">
              <w:rPr>
                <w:rFonts w:eastAsia="Calibri"/>
              </w:rPr>
              <w:t>Išmanyti darbuotojų saugos ir sveikatos reikalavimus, keliamus darbo vietai.</w:t>
            </w:r>
          </w:p>
        </w:tc>
      </w:tr>
      <w:tr w:rsidR="005D35B0" w:rsidRPr="00BD3CF2" w:rsidTr="00717D8B">
        <w:trPr>
          <w:trHeight w:val="5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tcPr>
          <w:p w:rsidR="005D35B0" w:rsidRPr="00BD3CF2" w:rsidRDefault="005D35B0" w:rsidP="005D35B0">
            <w:pPr>
              <w:pStyle w:val="NoSpacing1"/>
              <w:widowControl w:val="0"/>
            </w:pPr>
            <w:r w:rsidRPr="00BD3CF2">
              <w:rPr>
                <w:b/>
              </w:rPr>
              <w:t>Kvalifikaciją sudarančioms kompetencijoms įgyti skirti moduliai (iš viso 30 mokymosi kreditų)</w:t>
            </w:r>
          </w:p>
        </w:tc>
      </w:tr>
      <w:tr w:rsidR="005D35B0" w:rsidRPr="00BD3CF2" w:rsidTr="00717D8B">
        <w:trPr>
          <w:trHeight w:val="5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5D35B0" w:rsidRPr="00BD3CF2" w:rsidRDefault="005D35B0" w:rsidP="005D35B0">
            <w:pPr>
              <w:widowControl w:val="0"/>
            </w:pPr>
            <w:r w:rsidRPr="00BD3CF2">
              <w:rPr>
                <w:i/>
              </w:rPr>
              <w:t>Privalomieji (iš viso 30 mokymosi kreditų)</w:t>
            </w:r>
          </w:p>
        </w:tc>
      </w:tr>
      <w:tr w:rsidR="005D35B0" w:rsidRPr="00BD3CF2" w:rsidTr="00717D8B">
        <w:trPr>
          <w:trHeight w:val="57"/>
        </w:trPr>
        <w:tc>
          <w:tcPr>
            <w:tcW w:w="435" w:type="pct"/>
            <w:vMerge w:val="restart"/>
            <w:tcBorders>
              <w:top w:val="single" w:sz="4" w:space="0" w:color="000000"/>
              <w:left w:val="single" w:sz="4" w:space="0" w:color="000000"/>
              <w:bottom w:val="single" w:sz="4" w:space="0" w:color="000000"/>
            </w:tcBorders>
            <w:shd w:val="clear" w:color="auto" w:fill="auto"/>
          </w:tcPr>
          <w:p w:rsidR="005D35B0" w:rsidRPr="00226EC5" w:rsidRDefault="005D35B0" w:rsidP="005D35B0">
            <w:pPr>
              <w:jc w:val="center"/>
            </w:pPr>
            <w:r w:rsidRPr="00226EC5">
              <w:t>404160001</w:t>
            </w:r>
          </w:p>
        </w:tc>
        <w:tc>
          <w:tcPr>
            <w:tcW w:w="829" w:type="pct"/>
            <w:vMerge w:val="restar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pPr>
            <w:r w:rsidRPr="00BD3CF2">
              <w:t>Nekilnojamojo turto objektų ir klientų paieška</w:t>
            </w:r>
          </w:p>
        </w:tc>
        <w:tc>
          <w:tcPr>
            <w:tcW w:w="273" w:type="pct"/>
            <w:vMerge w:val="restar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IV</w:t>
            </w:r>
          </w:p>
        </w:tc>
        <w:tc>
          <w:tcPr>
            <w:tcW w:w="430" w:type="pct"/>
            <w:vMerge w:val="restar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15</w:t>
            </w:r>
          </w:p>
        </w:tc>
        <w:tc>
          <w:tcPr>
            <w:tcW w:w="1012"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pPr>
            <w:r w:rsidRPr="00BD3CF2">
              <w:t>Rinkti, kaupti ir analizuoti informaciją apie nekilnojamojo turto rinką.</w:t>
            </w:r>
          </w:p>
        </w:tc>
        <w:tc>
          <w:tcPr>
            <w:tcW w:w="2021" w:type="pct"/>
            <w:tcBorders>
              <w:top w:val="single" w:sz="4" w:space="0" w:color="000000"/>
              <w:left w:val="single" w:sz="4" w:space="0" w:color="000000"/>
              <w:bottom w:val="single" w:sz="4" w:space="0" w:color="000000"/>
              <w:right w:val="single" w:sz="4" w:space="0" w:color="000000"/>
            </w:tcBorders>
            <w:shd w:val="clear" w:color="auto" w:fill="auto"/>
          </w:tcPr>
          <w:p w:rsidR="005D35B0" w:rsidRPr="00BD3CF2" w:rsidRDefault="005D35B0" w:rsidP="005D35B0">
            <w:pPr>
              <w:pStyle w:val="NoSpacing1"/>
              <w:widowControl w:val="0"/>
              <w:snapToGrid w:val="0"/>
            </w:pPr>
            <w:r w:rsidRPr="00BD3CF2">
              <w:t>Apibūdinti nekilnojamojo turto rinką.</w:t>
            </w:r>
          </w:p>
          <w:p w:rsidR="005D35B0" w:rsidRPr="00BD3CF2" w:rsidRDefault="005D35B0" w:rsidP="005D35B0">
            <w:pPr>
              <w:pStyle w:val="NoSpacing1"/>
              <w:widowControl w:val="0"/>
              <w:snapToGrid w:val="0"/>
            </w:pPr>
            <w:r w:rsidRPr="00BD3CF2">
              <w:t>Analizuoti statistinius duomenis apie nekilnojamojo turto rinką.</w:t>
            </w:r>
          </w:p>
          <w:p w:rsidR="005D35B0" w:rsidRPr="00BD3CF2" w:rsidRDefault="005D35B0" w:rsidP="005D35B0">
            <w:pPr>
              <w:pStyle w:val="NoSpacing1"/>
              <w:widowControl w:val="0"/>
              <w:snapToGrid w:val="0"/>
            </w:pPr>
            <w:r w:rsidRPr="00BD3CF2">
              <w:t>Analizuoti kitą informaciją apie nekilnojamąjį turtą ir jo rinkos perspektyvą.</w:t>
            </w:r>
          </w:p>
          <w:p w:rsidR="005D35B0" w:rsidRPr="00BD3CF2" w:rsidRDefault="005D35B0" w:rsidP="005D35B0">
            <w:pPr>
              <w:widowControl w:val="0"/>
            </w:pPr>
            <w:r w:rsidRPr="00BD3CF2">
              <w:t>Stebėti ir vertinti nekilnojamojo turto rinką.</w:t>
            </w:r>
          </w:p>
        </w:tc>
      </w:tr>
      <w:tr w:rsidR="005D35B0" w:rsidRPr="00BD3CF2" w:rsidTr="00717D8B">
        <w:trPr>
          <w:trHeight w:val="57"/>
        </w:trPr>
        <w:tc>
          <w:tcPr>
            <w:tcW w:w="435" w:type="pct"/>
            <w:vMerge/>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p>
        </w:tc>
        <w:tc>
          <w:tcPr>
            <w:tcW w:w="829" w:type="pct"/>
            <w:vMerge/>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pPr>
          </w:p>
        </w:tc>
        <w:tc>
          <w:tcPr>
            <w:tcW w:w="273" w:type="pct"/>
            <w:vMerge/>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p>
        </w:tc>
        <w:tc>
          <w:tcPr>
            <w:tcW w:w="430" w:type="pct"/>
            <w:vMerge/>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p>
        </w:tc>
        <w:tc>
          <w:tcPr>
            <w:tcW w:w="1012"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pPr>
            <w:r w:rsidRPr="00BD3CF2">
              <w:t>Vykdyti nekilnojamojo turto objektų pirkėjų ir (ar) nuomininkų paiešką.</w:t>
            </w:r>
          </w:p>
        </w:tc>
        <w:tc>
          <w:tcPr>
            <w:tcW w:w="2021" w:type="pct"/>
            <w:tcBorders>
              <w:top w:val="single" w:sz="4" w:space="0" w:color="000000"/>
              <w:left w:val="single" w:sz="4" w:space="0" w:color="000000"/>
              <w:bottom w:val="single" w:sz="4" w:space="0" w:color="000000"/>
              <w:right w:val="single" w:sz="4" w:space="0" w:color="000000"/>
            </w:tcBorders>
            <w:shd w:val="clear" w:color="auto" w:fill="auto"/>
          </w:tcPr>
          <w:p w:rsidR="005D35B0" w:rsidRPr="00BD3CF2" w:rsidRDefault="005D35B0" w:rsidP="005D35B0">
            <w:pPr>
              <w:pStyle w:val="NoSpacing1"/>
              <w:widowControl w:val="0"/>
            </w:pPr>
            <w:r w:rsidRPr="00BD3CF2">
              <w:t>Apibūdinti nekilnojamojo turto objekto pardavimo, pirkimo ir (ar) nuomos rinkos dalyvius.</w:t>
            </w:r>
          </w:p>
          <w:p w:rsidR="005D35B0" w:rsidRPr="00BD3CF2" w:rsidRDefault="005D35B0" w:rsidP="005D35B0">
            <w:pPr>
              <w:widowControl w:val="0"/>
            </w:pPr>
            <w:r w:rsidRPr="00BD3CF2">
              <w:t>Bendrauti ir bendradarbiauti su klientais, kolegomis, partneriais, kitais nekilnojamojo turto brokeriais, įvairių institucijų atsakingais darbuotojais.</w:t>
            </w:r>
          </w:p>
          <w:p w:rsidR="005D35B0" w:rsidRPr="00BD3CF2" w:rsidRDefault="005D35B0" w:rsidP="005D35B0">
            <w:pPr>
              <w:widowControl w:val="0"/>
            </w:pPr>
            <w:r w:rsidRPr="00BD3CF2">
              <w:lastRenderedPageBreak/>
              <w:t>Analizuoti informaciją apie nekilnojamojo turto objektus.</w:t>
            </w:r>
          </w:p>
          <w:p w:rsidR="005D35B0" w:rsidRPr="00BD3CF2" w:rsidRDefault="005D35B0" w:rsidP="005D35B0">
            <w:pPr>
              <w:pStyle w:val="NoSpacing1"/>
              <w:widowControl w:val="0"/>
              <w:snapToGrid w:val="0"/>
              <w:rPr>
                <w:strike/>
              </w:rPr>
            </w:pPr>
            <w:r w:rsidRPr="00BD3CF2">
              <w:t>Vertinti pirkėjų ir (ar) nuomininkų poreikius.</w:t>
            </w:r>
          </w:p>
        </w:tc>
      </w:tr>
      <w:tr w:rsidR="005D35B0" w:rsidRPr="00BD3CF2" w:rsidTr="00717D8B">
        <w:trPr>
          <w:trHeight w:val="57"/>
        </w:trPr>
        <w:tc>
          <w:tcPr>
            <w:tcW w:w="435" w:type="pct"/>
            <w:vMerge w:val="restar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226EC5">
              <w:lastRenderedPageBreak/>
              <w:t>404160002</w:t>
            </w:r>
          </w:p>
        </w:tc>
        <w:tc>
          <w:tcPr>
            <w:tcW w:w="829" w:type="pct"/>
            <w:vMerge w:val="restart"/>
            <w:tcBorders>
              <w:top w:val="single" w:sz="4" w:space="0" w:color="000000"/>
              <w:left w:val="single" w:sz="4" w:space="0" w:color="000000"/>
              <w:bottom w:val="single" w:sz="4" w:space="0" w:color="000000"/>
            </w:tcBorders>
            <w:shd w:val="clear" w:color="auto" w:fill="auto"/>
          </w:tcPr>
          <w:p w:rsidR="005D35B0" w:rsidRPr="00BD3CF2" w:rsidRDefault="005D35B0" w:rsidP="005D35B0">
            <w:pPr>
              <w:pStyle w:val="NoSpacing1"/>
              <w:widowControl w:val="0"/>
              <w:snapToGrid w:val="0"/>
            </w:pPr>
            <w:r w:rsidRPr="00BD3CF2">
              <w:t>Tarpininkavimas parduodant, perkant ar nuomojant nekilnojamąjį turtą</w:t>
            </w:r>
          </w:p>
        </w:tc>
        <w:tc>
          <w:tcPr>
            <w:tcW w:w="273" w:type="pct"/>
            <w:vMerge w:val="restar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IV</w:t>
            </w:r>
          </w:p>
        </w:tc>
        <w:tc>
          <w:tcPr>
            <w:tcW w:w="430" w:type="pct"/>
            <w:vMerge w:val="restar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15</w:t>
            </w:r>
          </w:p>
        </w:tc>
        <w:tc>
          <w:tcPr>
            <w:tcW w:w="1012"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pStyle w:val="NoSpacing1"/>
              <w:widowControl w:val="0"/>
              <w:snapToGrid w:val="0"/>
            </w:pPr>
            <w:r w:rsidRPr="00BD3CF2">
              <w:t>Konsultuoti klientus nekilnojamojo turto pirkimo, pardavimo ar nuomos klausimais.</w:t>
            </w:r>
          </w:p>
        </w:tc>
        <w:tc>
          <w:tcPr>
            <w:tcW w:w="2021" w:type="pct"/>
            <w:tcBorders>
              <w:top w:val="single" w:sz="4" w:space="0" w:color="000000"/>
              <w:left w:val="single" w:sz="4" w:space="0" w:color="000000"/>
              <w:bottom w:val="single" w:sz="4" w:space="0" w:color="000000"/>
              <w:right w:val="single" w:sz="4" w:space="0" w:color="000000"/>
            </w:tcBorders>
            <w:shd w:val="clear" w:color="auto" w:fill="auto"/>
          </w:tcPr>
          <w:p w:rsidR="005D35B0" w:rsidRPr="00BD3CF2" w:rsidRDefault="005D35B0" w:rsidP="005D35B0">
            <w:pPr>
              <w:pStyle w:val="NoSpacing1"/>
              <w:widowControl w:val="0"/>
              <w:snapToGrid w:val="0"/>
            </w:pPr>
            <w:r w:rsidRPr="00BD3CF2">
              <w:t>Apibūdinti nekilnojamojo turto sandorių teisinę aplinką bei jos subjektų teises ir pareigas.</w:t>
            </w:r>
          </w:p>
          <w:p w:rsidR="005D35B0" w:rsidRPr="00BD3CF2" w:rsidRDefault="005D35B0" w:rsidP="005D35B0">
            <w:pPr>
              <w:widowControl w:val="0"/>
            </w:pPr>
            <w:r w:rsidRPr="00BD3CF2">
              <w:t>Konsultuoti nekilnojamojo turto pirkimo, pardavimo, nuomos, paskolų bei susijusių mokesčių klausimais.</w:t>
            </w:r>
          </w:p>
          <w:p w:rsidR="005D35B0" w:rsidRPr="00BD3CF2" w:rsidRDefault="005D35B0" w:rsidP="005D35B0">
            <w:pPr>
              <w:widowControl w:val="0"/>
            </w:pPr>
            <w:r w:rsidRPr="00BD3CF2">
              <w:t>Teikti informaciją apie sutarčių formas, pardavėjo ir pirkėjo, nuomotojo ir nuomininko teises ir pareigas.</w:t>
            </w:r>
          </w:p>
          <w:p w:rsidR="005D35B0" w:rsidRPr="00BD3CF2" w:rsidRDefault="005D35B0" w:rsidP="005D35B0">
            <w:pPr>
              <w:pStyle w:val="NoSpacing1"/>
              <w:widowControl w:val="0"/>
              <w:snapToGrid w:val="0"/>
            </w:pPr>
            <w:r w:rsidRPr="00BD3CF2">
              <w:t>Organizuoti parduodamo, perkamo ar nuomojamo nekilnojamojo turto apžiūrą.</w:t>
            </w:r>
          </w:p>
        </w:tc>
      </w:tr>
      <w:tr w:rsidR="005D35B0" w:rsidRPr="00BD3CF2" w:rsidTr="00717D8B">
        <w:trPr>
          <w:trHeight w:val="57"/>
        </w:trPr>
        <w:tc>
          <w:tcPr>
            <w:tcW w:w="435" w:type="pct"/>
            <w:vMerge/>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p>
        </w:tc>
        <w:tc>
          <w:tcPr>
            <w:tcW w:w="829" w:type="pct"/>
            <w:vMerge/>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pPr>
          </w:p>
        </w:tc>
        <w:tc>
          <w:tcPr>
            <w:tcW w:w="273" w:type="pct"/>
            <w:vMerge/>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p>
        </w:tc>
        <w:tc>
          <w:tcPr>
            <w:tcW w:w="430" w:type="pct"/>
            <w:vMerge/>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p>
        </w:tc>
        <w:tc>
          <w:tcPr>
            <w:tcW w:w="1012"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pStyle w:val="NoSpacing1"/>
              <w:widowControl w:val="0"/>
              <w:snapToGrid w:val="0"/>
            </w:pPr>
            <w:r w:rsidRPr="00BD3CF2">
              <w:t>Rengti nekilnojamojo turto pirkimo–pardavimo sutarčių projektus.</w:t>
            </w:r>
          </w:p>
        </w:tc>
        <w:tc>
          <w:tcPr>
            <w:tcW w:w="2021" w:type="pct"/>
            <w:tcBorders>
              <w:top w:val="single" w:sz="4" w:space="0" w:color="000000"/>
              <w:left w:val="single" w:sz="4" w:space="0" w:color="000000"/>
              <w:bottom w:val="single" w:sz="4" w:space="0" w:color="000000"/>
              <w:right w:val="single" w:sz="4" w:space="0" w:color="000000"/>
            </w:tcBorders>
            <w:shd w:val="clear" w:color="auto" w:fill="FFFFFF"/>
          </w:tcPr>
          <w:p w:rsidR="005D35B0" w:rsidRPr="00BD3CF2" w:rsidRDefault="005D35B0" w:rsidP="005D35B0">
            <w:pPr>
              <w:pStyle w:val="NoSpacing1"/>
              <w:widowControl w:val="0"/>
              <w:snapToGrid w:val="0"/>
            </w:pPr>
            <w:r w:rsidRPr="00BD3CF2">
              <w:t>Apibūdinti nekilnojamojo turto pirkimo–pardavimo sutarčių sąlygas</w:t>
            </w:r>
            <w:r w:rsidRPr="00BD3CF2">
              <w:rPr>
                <w:bCs/>
              </w:rPr>
              <w:t>.</w:t>
            </w:r>
          </w:p>
          <w:p w:rsidR="005D35B0" w:rsidRPr="00BD3CF2" w:rsidRDefault="005D35B0" w:rsidP="005D35B0">
            <w:pPr>
              <w:widowControl w:val="0"/>
            </w:pPr>
            <w:r w:rsidRPr="00BD3CF2">
              <w:t>Tikrinti nuosavybės teisės dokumentus dėl galimo disponavimo turtu apribojimų ar suvaržymų.</w:t>
            </w:r>
          </w:p>
          <w:p w:rsidR="005D35B0" w:rsidRPr="00BD3CF2" w:rsidRDefault="005D35B0" w:rsidP="005D35B0">
            <w:pPr>
              <w:widowControl w:val="0"/>
            </w:pPr>
            <w:r w:rsidRPr="00BD3CF2">
              <w:t>Paruošti nekilnojamojo turto pirkimo–pardavimo sutartis ir jų projektus.</w:t>
            </w:r>
          </w:p>
          <w:p w:rsidR="005D35B0" w:rsidRPr="00BD3CF2" w:rsidRDefault="005D35B0" w:rsidP="005D35B0">
            <w:pPr>
              <w:widowControl w:val="0"/>
              <w:rPr>
                <w:i/>
              </w:rPr>
            </w:pPr>
            <w:r w:rsidRPr="00BD3CF2">
              <w:t>Paruošti dokumentų projektus, reikalingus sandoriui įforminti, ir juos įforminti.</w:t>
            </w:r>
          </w:p>
          <w:p w:rsidR="005D35B0" w:rsidRPr="00BD3CF2" w:rsidRDefault="005D35B0" w:rsidP="005D35B0">
            <w:pPr>
              <w:pStyle w:val="NoSpacing1"/>
              <w:widowControl w:val="0"/>
              <w:snapToGrid w:val="0"/>
              <w:rPr>
                <w:bCs/>
              </w:rPr>
            </w:pPr>
            <w:r w:rsidRPr="00BD3CF2">
              <w:rPr>
                <w:shd w:val="clear" w:color="auto" w:fill="FFFFFF"/>
              </w:rPr>
              <w:t>Įforminti šalių tarpusavio atsiskaitymo būdus.</w:t>
            </w:r>
          </w:p>
        </w:tc>
      </w:tr>
      <w:tr w:rsidR="005D35B0" w:rsidRPr="00BD3CF2" w:rsidTr="00717D8B">
        <w:trPr>
          <w:trHeight w:val="5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FFFF"/>
          </w:tcPr>
          <w:p w:rsidR="005D35B0" w:rsidRPr="00BD3CF2" w:rsidRDefault="005D35B0" w:rsidP="005D35B0">
            <w:pPr>
              <w:pStyle w:val="NoSpacing1"/>
              <w:widowControl w:val="0"/>
            </w:pPr>
            <w:r w:rsidRPr="00BD3CF2">
              <w:rPr>
                <w:b/>
              </w:rPr>
              <w:t>Pasirenkamieji moduliai (iš viso 5 mokymosi kreditai)</w:t>
            </w:r>
            <w:r w:rsidRPr="00BD3CF2">
              <w:rPr>
                <w:b/>
                <w:lang w:eastAsia="lt-LT"/>
              </w:rPr>
              <w:t>*</w:t>
            </w:r>
          </w:p>
        </w:tc>
      </w:tr>
      <w:tr w:rsidR="005D35B0" w:rsidRPr="00BD3CF2" w:rsidTr="00717D8B">
        <w:trPr>
          <w:trHeight w:val="57"/>
        </w:trPr>
        <w:tc>
          <w:tcPr>
            <w:tcW w:w="435" w:type="pct"/>
            <w:vMerge w:val="restart"/>
            <w:tcBorders>
              <w:top w:val="single" w:sz="4" w:space="0" w:color="000000"/>
              <w:left w:val="single" w:sz="4" w:space="0" w:color="000000"/>
            </w:tcBorders>
            <w:shd w:val="clear" w:color="auto" w:fill="auto"/>
          </w:tcPr>
          <w:p w:rsidR="005D35B0" w:rsidRPr="00BD3CF2" w:rsidRDefault="005D35B0" w:rsidP="005D35B0">
            <w:pPr>
              <w:widowControl w:val="0"/>
              <w:snapToGrid w:val="0"/>
              <w:jc w:val="center"/>
            </w:pPr>
            <w:r w:rsidRPr="00226EC5">
              <w:t>404160003</w:t>
            </w:r>
          </w:p>
        </w:tc>
        <w:tc>
          <w:tcPr>
            <w:tcW w:w="829" w:type="pct"/>
            <w:vMerge w:val="restart"/>
            <w:tcBorders>
              <w:top w:val="single" w:sz="4" w:space="0" w:color="000000"/>
              <w:left w:val="single" w:sz="4" w:space="0" w:color="000000"/>
            </w:tcBorders>
            <w:shd w:val="clear" w:color="auto" w:fill="auto"/>
          </w:tcPr>
          <w:p w:rsidR="005D35B0" w:rsidRPr="00BD3CF2" w:rsidRDefault="005D35B0" w:rsidP="005D35B0">
            <w:pPr>
              <w:pStyle w:val="NoSpacing1"/>
              <w:widowControl w:val="0"/>
              <w:rPr>
                <w:bCs/>
              </w:rPr>
            </w:pPr>
            <w:r w:rsidRPr="00BD3CF2">
              <w:rPr>
                <w:bCs/>
              </w:rPr>
              <w:t>Nekilnojamojo turto nuomos priežiūra</w:t>
            </w:r>
          </w:p>
        </w:tc>
        <w:tc>
          <w:tcPr>
            <w:tcW w:w="273" w:type="pct"/>
            <w:vMerge w:val="restart"/>
            <w:tcBorders>
              <w:top w:val="single" w:sz="4" w:space="0" w:color="000000"/>
              <w:left w:val="single" w:sz="4" w:space="0" w:color="000000"/>
            </w:tcBorders>
            <w:shd w:val="clear" w:color="auto" w:fill="auto"/>
          </w:tcPr>
          <w:p w:rsidR="005D35B0" w:rsidRPr="00BD3CF2" w:rsidRDefault="005D35B0" w:rsidP="005D35B0">
            <w:pPr>
              <w:widowControl w:val="0"/>
              <w:snapToGrid w:val="0"/>
              <w:jc w:val="center"/>
            </w:pPr>
            <w:r w:rsidRPr="00BD3CF2">
              <w:t>IV</w:t>
            </w:r>
          </w:p>
        </w:tc>
        <w:tc>
          <w:tcPr>
            <w:tcW w:w="430" w:type="pct"/>
            <w:vMerge w:val="restart"/>
            <w:tcBorders>
              <w:top w:val="single" w:sz="4" w:space="0" w:color="000000"/>
              <w:left w:val="single" w:sz="4" w:space="0" w:color="000000"/>
            </w:tcBorders>
            <w:shd w:val="clear" w:color="auto" w:fill="auto"/>
          </w:tcPr>
          <w:p w:rsidR="005D35B0" w:rsidRPr="00BD3CF2" w:rsidRDefault="005D35B0" w:rsidP="005D35B0">
            <w:pPr>
              <w:widowControl w:val="0"/>
              <w:snapToGrid w:val="0"/>
              <w:jc w:val="center"/>
            </w:pPr>
            <w:r w:rsidRPr="00BD3CF2">
              <w:t>5</w:t>
            </w:r>
          </w:p>
        </w:tc>
        <w:tc>
          <w:tcPr>
            <w:tcW w:w="1012"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pStyle w:val="NoSpacing1"/>
              <w:widowControl w:val="0"/>
              <w:rPr>
                <w:bCs/>
              </w:rPr>
            </w:pPr>
            <w:r w:rsidRPr="00BD3CF2">
              <w:rPr>
                <w:bCs/>
              </w:rPr>
              <w:t>Atstovauti klientams nuomojant ar nuomojantis nekilnojamąjį turtą.</w:t>
            </w:r>
          </w:p>
        </w:tc>
        <w:tc>
          <w:tcPr>
            <w:tcW w:w="2021" w:type="pct"/>
            <w:tcBorders>
              <w:top w:val="single" w:sz="4" w:space="0" w:color="000000"/>
              <w:left w:val="single" w:sz="4" w:space="0" w:color="000000"/>
              <w:bottom w:val="single" w:sz="4" w:space="0" w:color="000000"/>
              <w:right w:val="single" w:sz="4" w:space="0" w:color="000000"/>
            </w:tcBorders>
            <w:shd w:val="clear" w:color="auto" w:fill="FFFFFF"/>
          </w:tcPr>
          <w:p w:rsidR="005D35B0" w:rsidRPr="00BD3CF2" w:rsidRDefault="005D35B0" w:rsidP="005D35B0">
            <w:pPr>
              <w:pStyle w:val="NoSpacing1"/>
              <w:widowControl w:val="0"/>
            </w:pPr>
            <w:r w:rsidRPr="00BD3CF2">
              <w:t>Apibūdinti komercinio atstovavimo teises ir pareigas.</w:t>
            </w:r>
          </w:p>
          <w:p w:rsidR="005D35B0" w:rsidRPr="00BD3CF2" w:rsidRDefault="005D35B0" w:rsidP="005D35B0">
            <w:pPr>
              <w:widowControl w:val="0"/>
              <w:snapToGrid w:val="0"/>
            </w:pPr>
            <w:r w:rsidRPr="00BD3CF2">
              <w:t>Konsultuoti nekilnojamojo turto savininkus dėl turto nuomos ir nuosavybės patrauklumo gerinimo.</w:t>
            </w:r>
          </w:p>
          <w:p w:rsidR="005D35B0" w:rsidRPr="00BD3CF2" w:rsidRDefault="005D35B0" w:rsidP="005D35B0">
            <w:pPr>
              <w:widowControl w:val="0"/>
              <w:snapToGrid w:val="0"/>
            </w:pPr>
            <w:r w:rsidRPr="00BD3CF2">
              <w:t>Atrinkti nekilnojamojo turto objektus nuomai pagal klientų poreikius.</w:t>
            </w:r>
          </w:p>
          <w:p w:rsidR="005D35B0" w:rsidRPr="00BD3CF2" w:rsidRDefault="005D35B0" w:rsidP="005D35B0">
            <w:pPr>
              <w:widowControl w:val="0"/>
              <w:snapToGrid w:val="0"/>
            </w:pPr>
            <w:r w:rsidRPr="00BD3CF2">
              <w:t>Konsultuoti nuomininkus dėl nekilnojamojo turto nuomos.</w:t>
            </w:r>
          </w:p>
          <w:p w:rsidR="005D35B0" w:rsidRPr="00BD3CF2" w:rsidRDefault="005D35B0" w:rsidP="005D35B0">
            <w:pPr>
              <w:widowControl w:val="0"/>
              <w:snapToGrid w:val="0"/>
            </w:pPr>
            <w:r w:rsidRPr="00BD3CF2">
              <w:t>Paruošti nekilnojamąjį turtą nuomai.</w:t>
            </w:r>
          </w:p>
          <w:p w:rsidR="005D35B0" w:rsidRPr="00BD3CF2" w:rsidRDefault="005D35B0" w:rsidP="005D35B0">
            <w:pPr>
              <w:widowControl w:val="0"/>
              <w:snapToGrid w:val="0"/>
            </w:pPr>
            <w:r w:rsidRPr="00BD3CF2">
              <w:t>Paruošti nuomos dokumentų projektus.</w:t>
            </w:r>
          </w:p>
        </w:tc>
      </w:tr>
      <w:tr w:rsidR="005D35B0" w:rsidRPr="00BD3CF2" w:rsidTr="00717D8B">
        <w:trPr>
          <w:trHeight w:val="57"/>
        </w:trPr>
        <w:tc>
          <w:tcPr>
            <w:tcW w:w="435" w:type="pct"/>
            <w:vMerge/>
            <w:tcBorders>
              <w:left w:val="single" w:sz="4" w:space="0" w:color="000000"/>
              <w:bottom w:val="single" w:sz="4" w:space="0" w:color="000000"/>
            </w:tcBorders>
            <w:shd w:val="clear" w:color="auto" w:fill="auto"/>
          </w:tcPr>
          <w:p w:rsidR="005D35B0" w:rsidRPr="00BD3CF2" w:rsidRDefault="005D35B0" w:rsidP="005D35B0">
            <w:pPr>
              <w:widowControl w:val="0"/>
              <w:snapToGrid w:val="0"/>
              <w:jc w:val="center"/>
            </w:pPr>
          </w:p>
        </w:tc>
        <w:tc>
          <w:tcPr>
            <w:tcW w:w="829" w:type="pct"/>
            <w:vMerge/>
            <w:tcBorders>
              <w:left w:val="single" w:sz="4" w:space="0" w:color="000000"/>
              <w:bottom w:val="single" w:sz="4" w:space="0" w:color="000000"/>
            </w:tcBorders>
            <w:shd w:val="clear" w:color="auto" w:fill="auto"/>
          </w:tcPr>
          <w:p w:rsidR="005D35B0" w:rsidRPr="00BD3CF2" w:rsidRDefault="005D35B0" w:rsidP="005D35B0">
            <w:pPr>
              <w:widowControl w:val="0"/>
              <w:snapToGrid w:val="0"/>
              <w:rPr>
                <w:i/>
                <w:iCs/>
                <w:highlight w:val="yellow"/>
              </w:rPr>
            </w:pPr>
          </w:p>
        </w:tc>
        <w:tc>
          <w:tcPr>
            <w:tcW w:w="273" w:type="pct"/>
            <w:vMerge/>
            <w:tcBorders>
              <w:left w:val="single" w:sz="4" w:space="0" w:color="000000"/>
              <w:bottom w:val="single" w:sz="4" w:space="0" w:color="000000"/>
            </w:tcBorders>
            <w:shd w:val="clear" w:color="auto" w:fill="auto"/>
          </w:tcPr>
          <w:p w:rsidR="005D35B0" w:rsidRPr="00BD3CF2" w:rsidRDefault="005D35B0" w:rsidP="005D35B0">
            <w:pPr>
              <w:widowControl w:val="0"/>
              <w:snapToGrid w:val="0"/>
              <w:jc w:val="center"/>
              <w:rPr>
                <w:highlight w:val="yellow"/>
              </w:rPr>
            </w:pPr>
          </w:p>
        </w:tc>
        <w:tc>
          <w:tcPr>
            <w:tcW w:w="430" w:type="pct"/>
            <w:vMerge/>
            <w:tcBorders>
              <w:left w:val="single" w:sz="4" w:space="0" w:color="000000"/>
              <w:bottom w:val="single" w:sz="4" w:space="0" w:color="000000"/>
            </w:tcBorders>
            <w:shd w:val="clear" w:color="auto" w:fill="auto"/>
          </w:tcPr>
          <w:p w:rsidR="005D35B0" w:rsidRPr="00BD3CF2" w:rsidRDefault="005D35B0" w:rsidP="005D35B0">
            <w:pPr>
              <w:widowControl w:val="0"/>
              <w:snapToGrid w:val="0"/>
              <w:jc w:val="center"/>
              <w:rPr>
                <w:highlight w:val="yellow"/>
              </w:rPr>
            </w:pPr>
          </w:p>
        </w:tc>
        <w:tc>
          <w:tcPr>
            <w:tcW w:w="1012"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pStyle w:val="NoSpacing1"/>
              <w:widowControl w:val="0"/>
            </w:pPr>
            <w:r w:rsidRPr="00BD3CF2">
              <w:t>Teikti nekilnojamojo turto nuomos priežiūros paslaugą.</w:t>
            </w:r>
          </w:p>
        </w:tc>
        <w:tc>
          <w:tcPr>
            <w:tcW w:w="2021" w:type="pct"/>
            <w:tcBorders>
              <w:top w:val="single" w:sz="4" w:space="0" w:color="000000"/>
              <w:left w:val="single" w:sz="4" w:space="0" w:color="000000"/>
              <w:bottom w:val="single" w:sz="4" w:space="0" w:color="000000"/>
              <w:right w:val="single" w:sz="4" w:space="0" w:color="000000"/>
            </w:tcBorders>
            <w:shd w:val="clear" w:color="auto" w:fill="auto"/>
          </w:tcPr>
          <w:p w:rsidR="005D35B0" w:rsidRPr="00BD3CF2" w:rsidRDefault="005D35B0" w:rsidP="005D35B0">
            <w:pPr>
              <w:pStyle w:val="NoSpacing1"/>
              <w:widowControl w:val="0"/>
            </w:pPr>
            <w:r w:rsidRPr="00BD3CF2">
              <w:t>Užtikrinti nekilnojamojo turto nuomos užimtumą.</w:t>
            </w:r>
          </w:p>
          <w:p w:rsidR="005D35B0" w:rsidRPr="00BD3CF2" w:rsidRDefault="005D35B0" w:rsidP="005D35B0">
            <w:pPr>
              <w:pStyle w:val="NoSpacing1"/>
              <w:widowControl w:val="0"/>
            </w:pPr>
            <w:r w:rsidRPr="00BD3CF2">
              <w:t>Prižiūrėti nekilnojamojo turto objekto patalpas, jose esančią įrangą ir inventoriaus būklę.</w:t>
            </w:r>
          </w:p>
          <w:p w:rsidR="005D35B0" w:rsidRPr="00BD3CF2" w:rsidRDefault="005D35B0" w:rsidP="005D35B0">
            <w:pPr>
              <w:pStyle w:val="NoSpacing1"/>
              <w:widowControl w:val="0"/>
            </w:pPr>
            <w:r w:rsidRPr="00BD3CF2">
              <w:t>Užtikrinti savalaikį atsiskaitymą už nuomą ir susijusių mokesčių surinkimą.</w:t>
            </w:r>
          </w:p>
          <w:p w:rsidR="005D35B0" w:rsidRPr="00BD3CF2" w:rsidRDefault="005D35B0" w:rsidP="005D35B0">
            <w:pPr>
              <w:pStyle w:val="NoSpacing1"/>
              <w:widowControl w:val="0"/>
            </w:pPr>
            <w:r w:rsidRPr="00BD3CF2">
              <w:t>Organizuoti nuomininkų įsikraustymą (išsikraustymą).</w:t>
            </w:r>
          </w:p>
        </w:tc>
      </w:tr>
      <w:tr w:rsidR="005D35B0" w:rsidRPr="00BD3CF2" w:rsidTr="00717D8B">
        <w:trPr>
          <w:trHeight w:val="57"/>
        </w:trPr>
        <w:tc>
          <w:tcPr>
            <w:tcW w:w="435" w:type="pct"/>
            <w:vMerge w:val="restart"/>
            <w:tcBorders>
              <w:top w:val="single" w:sz="4" w:space="0" w:color="000000"/>
              <w:left w:val="single" w:sz="4" w:space="0" w:color="000000"/>
            </w:tcBorders>
            <w:shd w:val="clear" w:color="auto" w:fill="auto"/>
          </w:tcPr>
          <w:p w:rsidR="005D35B0" w:rsidRPr="00BD3CF2" w:rsidRDefault="005D35B0" w:rsidP="005D35B0">
            <w:pPr>
              <w:widowControl w:val="0"/>
              <w:snapToGrid w:val="0"/>
              <w:jc w:val="center"/>
            </w:pPr>
            <w:r w:rsidRPr="00226EC5">
              <w:t>404160004</w:t>
            </w:r>
          </w:p>
        </w:tc>
        <w:tc>
          <w:tcPr>
            <w:tcW w:w="829" w:type="pct"/>
            <w:vMerge w:val="restart"/>
            <w:tcBorders>
              <w:top w:val="single" w:sz="4" w:space="0" w:color="000000"/>
              <w:left w:val="single" w:sz="4" w:space="0" w:color="000000"/>
            </w:tcBorders>
            <w:shd w:val="clear" w:color="auto" w:fill="auto"/>
          </w:tcPr>
          <w:p w:rsidR="005D35B0" w:rsidRPr="00BD3CF2" w:rsidRDefault="005D35B0" w:rsidP="005D35B0">
            <w:pPr>
              <w:pStyle w:val="NoSpacing1"/>
              <w:widowControl w:val="0"/>
              <w:rPr>
                <w:bCs/>
              </w:rPr>
            </w:pPr>
            <w:r w:rsidRPr="00BD3CF2">
              <w:rPr>
                <w:bCs/>
              </w:rPr>
              <w:t xml:space="preserve">Parduodamo ar </w:t>
            </w:r>
            <w:r w:rsidRPr="00BD3CF2">
              <w:rPr>
                <w:bCs/>
              </w:rPr>
              <w:lastRenderedPageBreak/>
              <w:t>nuomojamo nekilnojamojo turto objekto reklamos organizavimas</w:t>
            </w:r>
          </w:p>
        </w:tc>
        <w:tc>
          <w:tcPr>
            <w:tcW w:w="273" w:type="pct"/>
            <w:vMerge w:val="restart"/>
            <w:tcBorders>
              <w:top w:val="single" w:sz="4" w:space="0" w:color="000000"/>
              <w:left w:val="single" w:sz="4" w:space="0" w:color="000000"/>
            </w:tcBorders>
            <w:shd w:val="clear" w:color="auto" w:fill="auto"/>
          </w:tcPr>
          <w:p w:rsidR="005D35B0" w:rsidRPr="00BD3CF2" w:rsidRDefault="005D35B0" w:rsidP="005D35B0">
            <w:pPr>
              <w:widowControl w:val="0"/>
              <w:snapToGrid w:val="0"/>
              <w:jc w:val="center"/>
            </w:pPr>
            <w:r w:rsidRPr="00BD3CF2">
              <w:lastRenderedPageBreak/>
              <w:t>IV</w:t>
            </w:r>
          </w:p>
        </w:tc>
        <w:tc>
          <w:tcPr>
            <w:tcW w:w="430" w:type="pct"/>
            <w:vMerge w:val="restart"/>
            <w:tcBorders>
              <w:top w:val="single" w:sz="4" w:space="0" w:color="000000"/>
              <w:left w:val="single" w:sz="4" w:space="0" w:color="000000"/>
            </w:tcBorders>
            <w:shd w:val="clear" w:color="auto" w:fill="auto"/>
          </w:tcPr>
          <w:p w:rsidR="005D35B0" w:rsidRPr="00BD3CF2" w:rsidRDefault="005D35B0" w:rsidP="005D35B0">
            <w:pPr>
              <w:widowControl w:val="0"/>
              <w:snapToGrid w:val="0"/>
              <w:jc w:val="center"/>
            </w:pPr>
            <w:r w:rsidRPr="00BD3CF2">
              <w:t>5</w:t>
            </w:r>
          </w:p>
        </w:tc>
        <w:tc>
          <w:tcPr>
            <w:tcW w:w="1012"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pStyle w:val="NoSpacing1"/>
              <w:widowControl w:val="0"/>
              <w:ind w:left="22"/>
              <w:rPr>
                <w:highlight w:val="yellow"/>
              </w:rPr>
            </w:pPr>
            <w:r w:rsidRPr="00BD3CF2">
              <w:t xml:space="preserve">Reklamuoti parduodamą ar </w:t>
            </w:r>
            <w:r w:rsidRPr="00BD3CF2">
              <w:lastRenderedPageBreak/>
              <w:t>nuomojamą nekilnojamojo turto objektą.</w:t>
            </w:r>
          </w:p>
        </w:tc>
        <w:tc>
          <w:tcPr>
            <w:tcW w:w="2021" w:type="pct"/>
            <w:tcBorders>
              <w:top w:val="single" w:sz="4" w:space="0" w:color="000000"/>
              <w:left w:val="single" w:sz="4" w:space="0" w:color="000000"/>
              <w:bottom w:val="single" w:sz="4" w:space="0" w:color="000000"/>
              <w:right w:val="single" w:sz="4" w:space="0" w:color="000000"/>
            </w:tcBorders>
            <w:shd w:val="clear" w:color="auto" w:fill="auto"/>
          </w:tcPr>
          <w:p w:rsidR="005D35B0" w:rsidRPr="00BD3CF2" w:rsidRDefault="005D35B0" w:rsidP="005D35B0">
            <w:pPr>
              <w:pStyle w:val="NoSpacing1"/>
              <w:widowControl w:val="0"/>
              <w:ind w:firstLine="22"/>
            </w:pPr>
            <w:r w:rsidRPr="00BD3CF2">
              <w:lastRenderedPageBreak/>
              <w:t>Apibūdinti reklamos teisinį reglamentavimą.</w:t>
            </w:r>
          </w:p>
          <w:p w:rsidR="005D35B0" w:rsidRPr="00BD3CF2" w:rsidRDefault="005D35B0" w:rsidP="005D35B0">
            <w:pPr>
              <w:pStyle w:val="NoSpacing1"/>
              <w:widowControl w:val="0"/>
            </w:pPr>
            <w:r w:rsidRPr="00BD3CF2">
              <w:lastRenderedPageBreak/>
              <w:t>Parengti reklamuojamo nekilnojamojo turto objekto reklamos planą.</w:t>
            </w:r>
          </w:p>
          <w:p w:rsidR="005D35B0" w:rsidRPr="00BD3CF2" w:rsidRDefault="005D35B0" w:rsidP="005D35B0">
            <w:pPr>
              <w:pStyle w:val="NoSpacing1"/>
              <w:widowControl w:val="0"/>
            </w:pPr>
            <w:r w:rsidRPr="00BD3CF2">
              <w:t>Organizuoti parduodamo ar nuomojamo nekilnojamojo turto objekto reklamos procesą.</w:t>
            </w:r>
          </w:p>
        </w:tc>
      </w:tr>
      <w:tr w:rsidR="005D35B0" w:rsidRPr="00BD3CF2" w:rsidTr="00717D8B">
        <w:trPr>
          <w:trHeight w:val="1126"/>
        </w:trPr>
        <w:tc>
          <w:tcPr>
            <w:tcW w:w="435" w:type="pct"/>
            <w:vMerge/>
            <w:tcBorders>
              <w:left w:val="single" w:sz="4" w:space="0" w:color="000000"/>
              <w:bottom w:val="single" w:sz="4" w:space="0" w:color="000000"/>
            </w:tcBorders>
            <w:shd w:val="clear" w:color="auto" w:fill="auto"/>
          </w:tcPr>
          <w:p w:rsidR="005D35B0" w:rsidRPr="00BD3CF2" w:rsidRDefault="005D35B0" w:rsidP="005D35B0">
            <w:pPr>
              <w:widowControl w:val="0"/>
              <w:snapToGrid w:val="0"/>
              <w:jc w:val="center"/>
            </w:pPr>
          </w:p>
        </w:tc>
        <w:tc>
          <w:tcPr>
            <w:tcW w:w="829" w:type="pct"/>
            <w:vMerge/>
            <w:tcBorders>
              <w:left w:val="single" w:sz="4" w:space="0" w:color="000000"/>
              <w:bottom w:val="single" w:sz="4" w:space="0" w:color="000000"/>
            </w:tcBorders>
            <w:shd w:val="clear" w:color="auto" w:fill="auto"/>
          </w:tcPr>
          <w:p w:rsidR="005D35B0" w:rsidRPr="00BD3CF2" w:rsidRDefault="005D35B0" w:rsidP="005D35B0">
            <w:pPr>
              <w:widowControl w:val="0"/>
              <w:snapToGrid w:val="0"/>
              <w:rPr>
                <w:i/>
                <w:iCs/>
                <w:highlight w:val="yellow"/>
              </w:rPr>
            </w:pPr>
          </w:p>
        </w:tc>
        <w:tc>
          <w:tcPr>
            <w:tcW w:w="273" w:type="pct"/>
            <w:vMerge/>
            <w:tcBorders>
              <w:left w:val="single" w:sz="4" w:space="0" w:color="000000"/>
              <w:bottom w:val="single" w:sz="4" w:space="0" w:color="000000"/>
            </w:tcBorders>
            <w:shd w:val="clear" w:color="auto" w:fill="auto"/>
          </w:tcPr>
          <w:p w:rsidR="005D35B0" w:rsidRPr="00BD3CF2" w:rsidRDefault="005D35B0" w:rsidP="005D35B0">
            <w:pPr>
              <w:widowControl w:val="0"/>
              <w:snapToGrid w:val="0"/>
              <w:jc w:val="center"/>
              <w:rPr>
                <w:highlight w:val="yellow"/>
              </w:rPr>
            </w:pPr>
          </w:p>
        </w:tc>
        <w:tc>
          <w:tcPr>
            <w:tcW w:w="430" w:type="pct"/>
            <w:vMerge/>
            <w:tcBorders>
              <w:left w:val="single" w:sz="4" w:space="0" w:color="000000"/>
              <w:bottom w:val="single" w:sz="4" w:space="0" w:color="000000"/>
            </w:tcBorders>
            <w:shd w:val="clear" w:color="auto" w:fill="auto"/>
          </w:tcPr>
          <w:p w:rsidR="005D35B0" w:rsidRPr="00BD3CF2" w:rsidRDefault="005D35B0" w:rsidP="005D35B0">
            <w:pPr>
              <w:widowControl w:val="0"/>
              <w:snapToGrid w:val="0"/>
              <w:jc w:val="center"/>
              <w:rPr>
                <w:highlight w:val="yellow"/>
              </w:rPr>
            </w:pPr>
          </w:p>
        </w:tc>
        <w:tc>
          <w:tcPr>
            <w:tcW w:w="1012"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pStyle w:val="NoSpacing1"/>
              <w:widowControl w:val="0"/>
              <w:ind w:left="22"/>
              <w:rPr>
                <w:highlight w:val="yellow"/>
              </w:rPr>
            </w:pPr>
            <w:r w:rsidRPr="00BD3CF2">
              <w:t>Parengti parduodamo ar nuomojamo nekilnojamojo turto objekto pristatymą.</w:t>
            </w:r>
          </w:p>
        </w:tc>
        <w:tc>
          <w:tcPr>
            <w:tcW w:w="2021" w:type="pct"/>
            <w:tcBorders>
              <w:top w:val="single" w:sz="4" w:space="0" w:color="000000"/>
              <w:left w:val="single" w:sz="4" w:space="0" w:color="000000"/>
              <w:bottom w:val="single" w:sz="4" w:space="0" w:color="000000"/>
              <w:right w:val="single" w:sz="4" w:space="0" w:color="000000"/>
            </w:tcBorders>
            <w:shd w:val="clear" w:color="auto" w:fill="auto"/>
          </w:tcPr>
          <w:p w:rsidR="005D35B0" w:rsidRPr="00BD3CF2" w:rsidRDefault="005D35B0" w:rsidP="005D35B0">
            <w:pPr>
              <w:pStyle w:val="NoSpacing1"/>
              <w:widowControl w:val="0"/>
              <w:ind w:firstLine="22"/>
            </w:pPr>
            <w:r w:rsidRPr="00BD3CF2">
              <w:t>Rinkti informaciją apie reklamuojamą nekilnojamojo turto objektą.</w:t>
            </w:r>
          </w:p>
          <w:p w:rsidR="005D35B0" w:rsidRPr="00BD3CF2" w:rsidRDefault="005D35B0" w:rsidP="005D35B0">
            <w:pPr>
              <w:pStyle w:val="NoSpacing1"/>
              <w:widowControl w:val="0"/>
              <w:snapToGrid w:val="0"/>
            </w:pPr>
            <w:r w:rsidRPr="00BD3CF2">
              <w:t>Modeliuoti nekilnojamojo turto objekto vizualizaciją.</w:t>
            </w:r>
          </w:p>
          <w:p w:rsidR="005D35B0" w:rsidRPr="00BD3CF2" w:rsidRDefault="005D35B0" w:rsidP="005D35B0">
            <w:pPr>
              <w:pStyle w:val="NoSpacing1"/>
              <w:widowControl w:val="0"/>
              <w:snapToGrid w:val="0"/>
            </w:pPr>
            <w:r w:rsidRPr="00BD3CF2">
              <w:t xml:space="preserve">Rengti parduodamo ar nuomojamo nekilnojamojo turto objekto skelbimą, lankstinuką, </w:t>
            </w:r>
            <w:proofErr w:type="spellStart"/>
            <w:r w:rsidRPr="00BD3CF2">
              <w:t>video</w:t>
            </w:r>
            <w:proofErr w:type="spellEnd"/>
            <w:r w:rsidRPr="00BD3CF2">
              <w:t xml:space="preserve"> pristatymą.</w:t>
            </w:r>
          </w:p>
        </w:tc>
      </w:tr>
      <w:tr w:rsidR="005D35B0" w:rsidRPr="00BD3CF2" w:rsidTr="00717D8B">
        <w:trPr>
          <w:trHeight w:val="5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tcPr>
          <w:p w:rsidR="005D35B0" w:rsidRPr="00BD3CF2" w:rsidRDefault="005D35B0" w:rsidP="005D35B0">
            <w:pPr>
              <w:pStyle w:val="NoSpacing1"/>
              <w:widowControl w:val="0"/>
            </w:pPr>
            <w:r w:rsidRPr="00BD3CF2">
              <w:rPr>
                <w:b/>
              </w:rPr>
              <w:t>Baigiamasis modulis (iš viso 5 mokymosi kreditai)</w:t>
            </w:r>
          </w:p>
        </w:tc>
      </w:tr>
      <w:tr w:rsidR="005D35B0" w:rsidRPr="00BD3CF2" w:rsidTr="00717D8B">
        <w:trPr>
          <w:trHeight w:val="57"/>
        </w:trPr>
        <w:tc>
          <w:tcPr>
            <w:tcW w:w="435"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226EC5">
              <w:t>4000004</w:t>
            </w:r>
          </w:p>
        </w:tc>
        <w:tc>
          <w:tcPr>
            <w:tcW w:w="829"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pPr>
            <w:r w:rsidRPr="00BD3CF2">
              <w:rPr>
                <w:iCs/>
              </w:rPr>
              <w:t>Įvadas į darbo rinką</w:t>
            </w:r>
          </w:p>
        </w:tc>
        <w:tc>
          <w:tcPr>
            <w:tcW w:w="273"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IV</w:t>
            </w:r>
          </w:p>
        </w:tc>
        <w:tc>
          <w:tcPr>
            <w:tcW w:w="430"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5</w:t>
            </w:r>
          </w:p>
        </w:tc>
        <w:tc>
          <w:tcPr>
            <w:tcW w:w="1012"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pPr>
            <w:r w:rsidRPr="00BD3CF2">
              <w:t>Formuoti darbinius įgūdžius realioje darbo vietoje.</w:t>
            </w:r>
          </w:p>
        </w:tc>
        <w:tc>
          <w:tcPr>
            <w:tcW w:w="2021" w:type="pct"/>
            <w:tcBorders>
              <w:top w:val="single" w:sz="4" w:space="0" w:color="000000"/>
              <w:left w:val="single" w:sz="4" w:space="0" w:color="000000"/>
              <w:bottom w:val="single" w:sz="4" w:space="0" w:color="000000"/>
              <w:right w:val="single" w:sz="4" w:space="0" w:color="000000"/>
            </w:tcBorders>
            <w:shd w:val="clear" w:color="auto" w:fill="auto"/>
          </w:tcPr>
          <w:p w:rsidR="005D35B0" w:rsidRPr="00BD3CF2" w:rsidRDefault="005D35B0" w:rsidP="005D35B0">
            <w:pPr>
              <w:widowControl w:val="0"/>
              <w:rPr>
                <w:iCs/>
              </w:rPr>
            </w:pPr>
            <w:r w:rsidRPr="00BD3CF2">
              <w:rPr>
                <w:iCs/>
              </w:rPr>
              <w:t>Įsivertinti ir realioje darbo vietoje demonstruoti įgytas kompetencijas.</w:t>
            </w:r>
          </w:p>
          <w:p w:rsidR="005D35B0" w:rsidRPr="00BD3CF2" w:rsidRDefault="005D35B0" w:rsidP="005D35B0">
            <w:pPr>
              <w:widowControl w:val="0"/>
              <w:rPr>
                <w:iCs/>
              </w:rPr>
            </w:pPr>
            <w:r w:rsidRPr="00BD3CF2">
              <w:t xml:space="preserve">Susipažinti su būsimo darbo specifika ir </w:t>
            </w:r>
            <w:r w:rsidRPr="00BD3CF2">
              <w:rPr>
                <w:iCs/>
              </w:rPr>
              <w:t>adaptuotis realioje darbo vietoje.</w:t>
            </w:r>
          </w:p>
          <w:p w:rsidR="005D35B0" w:rsidRPr="00BD3CF2" w:rsidRDefault="005D35B0" w:rsidP="005D35B0">
            <w:pPr>
              <w:widowControl w:val="0"/>
              <w:snapToGrid w:val="0"/>
            </w:pPr>
            <w:r w:rsidRPr="00BD3CF2">
              <w:t>Įsivertinti asmenines integracijos į darbo rinką galimybes.</w:t>
            </w:r>
          </w:p>
        </w:tc>
      </w:tr>
    </w:tbl>
    <w:p w:rsidR="00E91079" w:rsidRPr="00BD3CF2" w:rsidRDefault="00E91079" w:rsidP="00BD3CF2">
      <w:pPr>
        <w:widowControl w:val="0"/>
        <w:jc w:val="both"/>
      </w:pPr>
      <w:r w:rsidRPr="00BD3CF2">
        <w:t>* Šie moduliai vykdant tęstinį profesinį mokymą neįgyvendinami, o darbuotojų saugos ir sveikatos bei saugaus elgesio ekstremaliose situacijose mokymas integruojamas į kvalifikaciją sudarančioms kompetencijoms įgyti skirtus modulius.</w:t>
      </w:r>
    </w:p>
    <w:p w:rsidR="00FB7610" w:rsidRPr="00BD3CF2" w:rsidRDefault="00E91079" w:rsidP="00BD3CF2">
      <w:pPr>
        <w:suppressAutoHyphens w:val="0"/>
        <w:jc w:val="center"/>
      </w:pPr>
      <w:r w:rsidRPr="00BD3CF2">
        <w:br w:type="page"/>
      </w:r>
      <w:r w:rsidR="00FB7610" w:rsidRPr="00BD3CF2">
        <w:rPr>
          <w:b/>
          <w:sz w:val="28"/>
          <w:szCs w:val="28"/>
        </w:rPr>
        <w:lastRenderedPageBreak/>
        <w:t>3.</w:t>
      </w:r>
      <w:r w:rsidR="00E578AF" w:rsidRPr="00BD3CF2">
        <w:rPr>
          <w:b/>
          <w:sz w:val="28"/>
          <w:szCs w:val="28"/>
        </w:rPr>
        <w:t xml:space="preserve"> </w:t>
      </w:r>
      <w:r w:rsidR="00FB7610" w:rsidRPr="00BD3CF2">
        <w:rPr>
          <w:b/>
          <w:sz w:val="28"/>
          <w:szCs w:val="28"/>
        </w:rPr>
        <w:t>REKOMENDUOJAMA</w:t>
      </w:r>
      <w:r w:rsidR="00E578AF" w:rsidRPr="00BD3CF2">
        <w:rPr>
          <w:b/>
          <w:sz w:val="28"/>
          <w:szCs w:val="28"/>
        </w:rPr>
        <w:t xml:space="preserve"> </w:t>
      </w:r>
      <w:r w:rsidR="00FB7610" w:rsidRPr="00BD3CF2">
        <w:rPr>
          <w:b/>
          <w:sz w:val="28"/>
          <w:szCs w:val="28"/>
        </w:rPr>
        <w:t>MODULIŲ</w:t>
      </w:r>
      <w:r w:rsidR="00E578AF" w:rsidRPr="00BD3CF2">
        <w:rPr>
          <w:b/>
          <w:sz w:val="28"/>
          <w:szCs w:val="28"/>
        </w:rPr>
        <w:t xml:space="preserve"> </w:t>
      </w:r>
      <w:r w:rsidR="00FB7610" w:rsidRPr="00BD3CF2">
        <w:rPr>
          <w:b/>
          <w:sz w:val="28"/>
          <w:szCs w:val="28"/>
        </w:rPr>
        <w:t>SEKA</w:t>
      </w:r>
    </w:p>
    <w:p w:rsidR="00FB7610" w:rsidRPr="00BD3CF2" w:rsidRDefault="00FB7610" w:rsidP="00BD3CF2">
      <w:pPr>
        <w:widowControl w:val="0"/>
      </w:pPr>
    </w:p>
    <w:tbl>
      <w:tblPr>
        <w:tblW w:w="5000" w:type="pct"/>
        <w:tblLook w:val="0000" w:firstRow="0" w:lastRow="0" w:firstColumn="0" w:lastColumn="0" w:noHBand="0" w:noVBand="0"/>
      </w:tblPr>
      <w:tblGrid>
        <w:gridCol w:w="1413"/>
        <w:gridCol w:w="3939"/>
        <w:gridCol w:w="1259"/>
        <w:gridCol w:w="1500"/>
        <w:gridCol w:w="7583"/>
      </w:tblGrid>
      <w:tr w:rsidR="00BD3CF2" w:rsidRPr="00BD3CF2" w:rsidTr="00C20261">
        <w:trPr>
          <w:trHeight w:val="57"/>
        </w:trPr>
        <w:tc>
          <w:tcPr>
            <w:tcW w:w="450"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widowControl w:val="0"/>
              <w:jc w:val="center"/>
              <w:rPr>
                <w:b/>
              </w:rPr>
            </w:pPr>
            <w:r w:rsidRPr="00BD3CF2">
              <w:rPr>
                <w:b/>
              </w:rPr>
              <w:t>Valstybinis</w:t>
            </w:r>
            <w:r w:rsidR="00E578AF" w:rsidRPr="00BD3CF2">
              <w:rPr>
                <w:b/>
              </w:rPr>
              <w:t xml:space="preserve"> </w:t>
            </w:r>
            <w:r w:rsidRPr="00BD3CF2">
              <w:rPr>
                <w:b/>
              </w:rPr>
              <w:t>kodas</w:t>
            </w:r>
          </w:p>
        </w:tc>
        <w:tc>
          <w:tcPr>
            <w:tcW w:w="1255"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widowControl w:val="0"/>
              <w:jc w:val="center"/>
              <w:rPr>
                <w:b/>
              </w:rPr>
            </w:pPr>
            <w:r w:rsidRPr="00BD3CF2">
              <w:rPr>
                <w:b/>
              </w:rPr>
              <w:t>Modulio</w:t>
            </w:r>
            <w:r w:rsidR="00E578AF" w:rsidRPr="00BD3CF2">
              <w:rPr>
                <w:b/>
              </w:rPr>
              <w:t xml:space="preserve"> </w:t>
            </w:r>
            <w:r w:rsidRPr="00BD3CF2">
              <w:rPr>
                <w:b/>
              </w:rPr>
              <w:t>pavadinimas</w:t>
            </w:r>
          </w:p>
        </w:tc>
        <w:tc>
          <w:tcPr>
            <w:tcW w:w="401"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widowControl w:val="0"/>
              <w:jc w:val="center"/>
              <w:rPr>
                <w:b/>
              </w:rPr>
            </w:pPr>
            <w:r w:rsidRPr="00BD3CF2">
              <w:rPr>
                <w:b/>
              </w:rPr>
              <w:t>LTKS</w:t>
            </w:r>
            <w:r w:rsidR="00E578AF" w:rsidRPr="00BD3CF2">
              <w:rPr>
                <w:b/>
              </w:rPr>
              <w:t xml:space="preserve"> </w:t>
            </w:r>
            <w:r w:rsidRPr="00BD3CF2">
              <w:rPr>
                <w:b/>
              </w:rPr>
              <w:t>lygis</w:t>
            </w:r>
          </w:p>
        </w:tc>
        <w:tc>
          <w:tcPr>
            <w:tcW w:w="478"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widowControl w:val="0"/>
              <w:jc w:val="center"/>
              <w:rPr>
                <w:b/>
              </w:rPr>
            </w:pPr>
            <w:r w:rsidRPr="00BD3CF2">
              <w:rPr>
                <w:b/>
              </w:rPr>
              <w:t>Apimtis</w:t>
            </w:r>
            <w:r w:rsidR="00E578AF" w:rsidRPr="00BD3CF2">
              <w:rPr>
                <w:b/>
              </w:rPr>
              <w:t xml:space="preserve"> </w:t>
            </w:r>
            <w:r w:rsidRPr="00BD3CF2">
              <w:rPr>
                <w:b/>
              </w:rPr>
              <w:t>mokymosi</w:t>
            </w:r>
            <w:r w:rsidR="00E578AF" w:rsidRPr="00BD3CF2">
              <w:rPr>
                <w:b/>
              </w:rPr>
              <w:t xml:space="preserve"> </w:t>
            </w:r>
            <w:r w:rsidRPr="00BD3CF2">
              <w:rPr>
                <w:b/>
              </w:rPr>
              <w:t>kreditais</w:t>
            </w:r>
          </w:p>
        </w:tc>
        <w:tc>
          <w:tcPr>
            <w:tcW w:w="2416" w:type="pct"/>
            <w:tcBorders>
              <w:top w:val="single" w:sz="4" w:space="0" w:color="000000"/>
              <w:left w:val="single" w:sz="4" w:space="0" w:color="000000"/>
              <w:bottom w:val="single" w:sz="4" w:space="0" w:color="000000"/>
              <w:right w:val="single" w:sz="4" w:space="0" w:color="000000"/>
            </w:tcBorders>
            <w:shd w:val="clear" w:color="auto" w:fill="auto"/>
          </w:tcPr>
          <w:p w:rsidR="00FB7610" w:rsidRPr="00BD3CF2" w:rsidRDefault="00FB7610" w:rsidP="00BD3CF2">
            <w:pPr>
              <w:widowControl w:val="0"/>
              <w:jc w:val="center"/>
            </w:pPr>
            <w:r w:rsidRPr="00BD3CF2">
              <w:rPr>
                <w:b/>
              </w:rPr>
              <w:t>Asmens</w:t>
            </w:r>
            <w:r w:rsidR="00E578AF" w:rsidRPr="00BD3CF2">
              <w:rPr>
                <w:b/>
              </w:rPr>
              <w:t xml:space="preserve"> </w:t>
            </w:r>
            <w:r w:rsidRPr="00BD3CF2">
              <w:rPr>
                <w:b/>
              </w:rPr>
              <w:t>pasirengimo</w:t>
            </w:r>
            <w:r w:rsidR="00E578AF" w:rsidRPr="00BD3CF2">
              <w:rPr>
                <w:b/>
              </w:rPr>
              <w:t xml:space="preserve"> </w:t>
            </w:r>
            <w:r w:rsidRPr="00BD3CF2">
              <w:rPr>
                <w:b/>
              </w:rPr>
              <w:t>mokytis</w:t>
            </w:r>
            <w:r w:rsidR="00E578AF" w:rsidRPr="00BD3CF2">
              <w:rPr>
                <w:b/>
              </w:rPr>
              <w:t xml:space="preserve"> </w:t>
            </w:r>
            <w:r w:rsidRPr="00BD3CF2">
              <w:rPr>
                <w:b/>
              </w:rPr>
              <w:t>modulyje</w:t>
            </w:r>
            <w:r w:rsidR="00E578AF" w:rsidRPr="00BD3CF2">
              <w:rPr>
                <w:b/>
              </w:rPr>
              <w:t xml:space="preserve"> </w:t>
            </w:r>
            <w:r w:rsidRPr="00BD3CF2">
              <w:rPr>
                <w:b/>
              </w:rPr>
              <w:t>reikalavimai</w:t>
            </w:r>
            <w:r w:rsidR="00E578AF" w:rsidRPr="00BD3CF2">
              <w:rPr>
                <w:b/>
              </w:rPr>
              <w:t xml:space="preserve"> </w:t>
            </w:r>
            <w:r w:rsidRPr="00BD3CF2">
              <w:rPr>
                <w:b/>
              </w:rPr>
              <w:t>(jei</w:t>
            </w:r>
            <w:r w:rsidR="00E578AF" w:rsidRPr="00BD3CF2">
              <w:rPr>
                <w:b/>
              </w:rPr>
              <w:t xml:space="preserve"> </w:t>
            </w:r>
            <w:r w:rsidRPr="00BD3CF2">
              <w:rPr>
                <w:b/>
              </w:rPr>
              <w:t>taikoma)</w:t>
            </w:r>
          </w:p>
        </w:tc>
      </w:tr>
      <w:tr w:rsidR="00BD3CF2" w:rsidRPr="00BD3CF2" w:rsidTr="00C20261">
        <w:trPr>
          <w:trHeight w:val="5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2F2F2"/>
          </w:tcPr>
          <w:p w:rsidR="00FB7610" w:rsidRPr="00BD3CF2" w:rsidRDefault="00ED7F52" w:rsidP="00BD3CF2">
            <w:pPr>
              <w:widowControl w:val="0"/>
            </w:pPr>
            <w:r w:rsidRPr="00BD3CF2">
              <w:rPr>
                <w:b/>
              </w:rPr>
              <w:t>Įvadinis</w:t>
            </w:r>
            <w:r w:rsidR="00E578AF" w:rsidRPr="00BD3CF2">
              <w:rPr>
                <w:b/>
              </w:rPr>
              <w:t xml:space="preserve"> </w:t>
            </w:r>
            <w:r w:rsidRPr="00BD3CF2">
              <w:rPr>
                <w:b/>
              </w:rPr>
              <w:t>modulis</w:t>
            </w:r>
            <w:r w:rsidR="00E578AF" w:rsidRPr="00BD3CF2">
              <w:rPr>
                <w:b/>
              </w:rPr>
              <w:t xml:space="preserve"> </w:t>
            </w:r>
            <w:r w:rsidRPr="00BD3CF2">
              <w:rPr>
                <w:b/>
              </w:rPr>
              <w:t>(iš</w:t>
            </w:r>
            <w:r w:rsidR="00E578AF" w:rsidRPr="00BD3CF2">
              <w:rPr>
                <w:b/>
              </w:rPr>
              <w:t xml:space="preserve"> </w:t>
            </w:r>
            <w:r w:rsidRPr="00BD3CF2">
              <w:rPr>
                <w:b/>
              </w:rPr>
              <w:t>viso</w:t>
            </w:r>
            <w:r w:rsidR="00E578AF" w:rsidRPr="00BD3CF2">
              <w:rPr>
                <w:b/>
              </w:rPr>
              <w:t xml:space="preserve"> </w:t>
            </w:r>
            <w:r w:rsidRPr="00BD3CF2">
              <w:rPr>
                <w:b/>
              </w:rPr>
              <w:t>1</w:t>
            </w:r>
            <w:r w:rsidR="00E578AF" w:rsidRPr="00BD3CF2">
              <w:rPr>
                <w:b/>
              </w:rPr>
              <w:t xml:space="preserve"> </w:t>
            </w:r>
            <w:r w:rsidRPr="00BD3CF2">
              <w:rPr>
                <w:b/>
              </w:rPr>
              <w:t>mokymosi</w:t>
            </w:r>
            <w:r w:rsidR="00E578AF" w:rsidRPr="00BD3CF2">
              <w:rPr>
                <w:b/>
              </w:rPr>
              <w:t xml:space="preserve"> </w:t>
            </w:r>
            <w:r w:rsidRPr="00BD3CF2">
              <w:rPr>
                <w:b/>
              </w:rPr>
              <w:t>kreditas</w:t>
            </w:r>
            <w:r w:rsidR="00FB7610" w:rsidRPr="00BD3CF2">
              <w:rPr>
                <w:b/>
              </w:rPr>
              <w:t>)</w:t>
            </w:r>
            <w:r w:rsidR="00640464" w:rsidRPr="00BD3CF2">
              <w:t>*</w:t>
            </w:r>
          </w:p>
        </w:tc>
      </w:tr>
      <w:tr w:rsidR="00BD3CF2" w:rsidRPr="00BD3CF2" w:rsidTr="00C20261">
        <w:trPr>
          <w:trHeight w:val="57"/>
        </w:trPr>
        <w:tc>
          <w:tcPr>
            <w:tcW w:w="450" w:type="pct"/>
            <w:tcBorders>
              <w:top w:val="single" w:sz="4" w:space="0" w:color="000000"/>
              <w:left w:val="single" w:sz="4" w:space="0" w:color="000000"/>
              <w:bottom w:val="single" w:sz="4" w:space="0" w:color="000000"/>
            </w:tcBorders>
            <w:shd w:val="clear" w:color="auto" w:fill="auto"/>
          </w:tcPr>
          <w:p w:rsidR="00FB7610" w:rsidRPr="00BD3CF2" w:rsidRDefault="005D35B0" w:rsidP="00BD3CF2">
            <w:pPr>
              <w:widowControl w:val="0"/>
              <w:snapToGrid w:val="0"/>
              <w:jc w:val="center"/>
            </w:pPr>
            <w:r w:rsidRPr="00226EC5">
              <w:t>4000005</w:t>
            </w:r>
          </w:p>
        </w:tc>
        <w:tc>
          <w:tcPr>
            <w:tcW w:w="1255"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widowControl w:val="0"/>
            </w:pPr>
            <w:r w:rsidRPr="00BD3CF2">
              <w:t>Įvadas</w:t>
            </w:r>
            <w:r w:rsidR="00E578AF" w:rsidRPr="00BD3CF2">
              <w:t xml:space="preserve"> </w:t>
            </w:r>
            <w:r w:rsidRPr="00BD3CF2">
              <w:t>į</w:t>
            </w:r>
            <w:r w:rsidR="00E578AF" w:rsidRPr="00BD3CF2">
              <w:t xml:space="preserve"> </w:t>
            </w:r>
            <w:r w:rsidRPr="00BD3CF2">
              <w:t>profesiją</w:t>
            </w:r>
          </w:p>
        </w:tc>
        <w:tc>
          <w:tcPr>
            <w:tcW w:w="401" w:type="pct"/>
            <w:tcBorders>
              <w:top w:val="single" w:sz="4" w:space="0" w:color="000000"/>
              <w:left w:val="single" w:sz="4" w:space="0" w:color="000000"/>
              <w:bottom w:val="single" w:sz="4" w:space="0" w:color="000000"/>
            </w:tcBorders>
            <w:shd w:val="clear" w:color="auto" w:fill="auto"/>
          </w:tcPr>
          <w:p w:rsidR="00FB7610" w:rsidRPr="00BD3CF2" w:rsidRDefault="008B2965" w:rsidP="00BD3CF2">
            <w:pPr>
              <w:widowControl w:val="0"/>
              <w:snapToGrid w:val="0"/>
              <w:jc w:val="center"/>
            </w:pPr>
            <w:r w:rsidRPr="00BD3CF2">
              <w:t>IV</w:t>
            </w:r>
          </w:p>
        </w:tc>
        <w:tc>
          <w:tcPr>
            <w:tcW w:w="478" w:type="pct"/>
            <w:tcBorders>
              <w:top w:val="single" w:sz="4" w:space="0" w:color="000000"/>
              <w:left w:val="single" w:sz="4" w:space="0" w:color="000000"/>
              <w:bottom w:val="single" w:sz="4" w:space="0" w:color="000000"/>
            </w:tcBorders>
            <w:shd w:val="clear" w:color="auto" w:fill="auto"/>
          </w:tcPr>
          <w:p w:rsidR="00FB7610" w:rsidRPr="00BD3CF2" w:rsidRDefault="00ED7F52" w:rsidP="00BD3CF2">
            <w:pPr>
              <w:widowControl w:val="0"/>
              <w:snapToGrid w:val="0"/>
              <w:jc w:val="center"/>
            </w:pPr>
            <w:r w:rsidRPr="00BD3CF2">
              <w:t>1</w:t>
            </w:r>
          </w:p>
        </w:tc>
        <w:tc>
          <w:tcPr>
            <w:tcW w:w="2416" w:type="pct"/>
            <w:tcBorders>
              <w:top w:val="single" w:sz="4" w:space="0" w:color="000000"/>
              <w:left w:val="single" w:sz="4" w:space="0" w:color="000000"/>
              <w:bottom w:val="single" w:sz="4" w:space="0" w:color="000000"/>
              <w:right w:val="single" w:sz="4" w:space="0" w:color="000000"/>
            </w:tcBorders>
            <w:shd w:val="clear" w:color="auto" w:fill="auto"/>
          </w:tcPr>
          <w:p w:rsidR="00FB7610" w:rsidRPr="00BD3CF2" w:rsidRDefault="00FB7610" w:rsidP="00BD3CF2">
            <w:pPr>
              <w:widowControl w:val="0"/>
            </w:pPr>
            <w:r w:rsidRPr="00BD3CF2">
              <w:rPr>
                <w:i/>
              </w:rPr>
              <w:t>Netaikoma.</w:t>
            </w:r>
          </w:p>
        </w:tc>
      </w:tr>
      <w:tr w:rsidR="00BD3CF2" w:rsidRPr="00BD3CF2" w:rsidTr="00C20261">
        <w:trPr>
          <w:trHeight w:val="5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2F2F2"/>
          </w:tcPr>
          <w:p w:rsidR="00FB7610" w:rsidRPr="00BD3CF2" w:rsidRDefault="00ED7F52" w:rsidP="00BD3CF2">
            <w:pPr>
              <w:widowControl w:val="0"/>
            </w:pPr>
            <w:r w:rsidRPr="00BD3CF2">
              <w:rPr>
                <w:b/>
              </w:rPr>
              <w:t>Bendrieji</w:t>
            </w:r>
            <w:r w:rsidR="00E578AF" w:rsidRPr="00BD3CF2">
              <w:rPr>
                <w:b/>
              </w:rPr>
              <w:t xml:space="preserve"> </w:t>
            </w:r>
            <w:r w:rsidRPr="00BD3CF2">
              <w:rPr>
                <w:b/>
              </w:rPr>
              <w:t>moduliai</w:t>
            </w:r>
            <w:r w:rsidR="00E578AF" w:rsidRPr="00BD3CF2">
              <w:rPr>
                <w:b/>
              </w:rPr>
              <w:t xml:space="preserve"> </w:t>
            </w:r>
            <w:r w:rsidRPr="00BD3CF2">
              <w:rPr>
                <w:b/>
              </w:rPr>
              <w:t>(iš</w:t>
            </w:r>
            <w:r w:rsidR="00E578AF" w:rsidRPr="00BD3CF2">
              <w:rPr>
                <w:b/>
              </w:rPr>
              <w:t xml:space="preserve"> </w:t>
            </w:r>
            <w:r w:rsidRPr="00BD3CF2">
              <w:rPr>
                <w:b/>
              </w:rPr>
              <w:t>viso</w:t>
            </w:r>
            <w:r w:rsidR="00E578AF" w:rsidRPr="00BD3CF2">
              <w:rPr>
                <w:b/>
              </w:rPr>
              <w:t xml:space="preserve"> </w:t>
            </w:r>
            <w:r w:rsidRPr="00BD3CF2">
              <w:rPr>
                <w:b/>
              </w:rPr>
              <w:t>4</w:t>
            </w:r>
            <w:r w:rsidR="00E578AF" w:rsidRPr="00BD3CF2">
              <w:rPr>
                <w:b/>
              </w:rPr>
              <w:t xml:space="preserve"> </w:t>
            </w:r>
            <w:r w:rsidR="00FB7610" w:rsidRPr="00BD3CF2">
              <w:rPr>
                <w:b/>
              </w:rPr>
              <w:t>mokymosi</w:t>
            </w:r>
            <w:r w:rsidR="00E578AF" w:rsidRPr="00BD3CF2">
              <w:rPr>
                <w:b/>
              </w:rPr>
              <w:t xml:space="preserve"> </w:t>
            </w:r>
            <w:r w:rsidR="00FB7610" w:rsidRPr="00BD3CF2">
              <w:rPr>
                <w:b/>
              </w:rPr>
              <w:t>kreditai)</w:t>
            </w:r>
            <w:r w:rsidR="00640464" w:rsidRPr="00BD3CF2">
              <w:t>*</w:t>
            </w:r>
          </w:p>
        </w:tc>
      </w:tr>
      <w:tr w:rsidR="005D35B0" w:rsidRPr="00BD3CF2" w:rsidTr="00C20261">
        <w:trPr>
          <w:trHeight w:val="57"/>
        </w:trPr>
        <w:tc>
          <w:tcPr>
            <w:tcW w:w="450" w:type="pct"/>
            <w:tcBorders>
              <w:top w:val="single" w:sz="4" w:space="0" w:color="000000"/>
              <w:left w:val="single" w:sz="4" w:space="0" w:color="000000"/>
              <w:bottom w:val="single" w:sz="4" w:space="0" w:color="000000"/>
            </w:tcBorders>
            <w:shd w:val="clear" w:color="auto" w:fill="auto"/>
          </w:tcPr>
          <w:p w:rsidR="005D35B0" w:rsidRPr="00226EC5" w:rsidRDefault="005D35B0" w:rsidP="005D35B0">
            <w:pPr>
              <w:jc w:val="center"/>
            </w:pPr>
            <w:r w:rsidRPr="00226EC5">
              <w:t>4102201</w:t>
            </w:r>
          </w:p>
        </w:tc>
        <w:tc>
          <w:tcPr>
            <w:tcW w:w="1255"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pPr>
            <w:r w:rsidRPr="00BD3CF2">
              <w:t>Saugus elgesys ekstremaliose situacijose</w:t>
            </w:r>
          </w:p>
        </w:tc>
        <w:tc>
          <w:tcPr>
            <w:tcW w:w="401"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IV</w:t>
            </w:r>
          </w:p>
        </w:tc>
        <w:tc>
          <w:tcPr>
            <w:tcW w:w="478"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jc w:val="center"/>
              <w:rPr>
                <w:i/>
              </w:rPr>
            </w:pPr>
            <w:r w:rsidRPr="00BD3CF2">
              <w:t>1</w:t>
            </w:r>
          </w:p>
        </w:tc>
        <w:tc>
          <w:tcPr>
            <w:tcW w:w="2416" w:type="pct"/>
            <w:tcBorders>
              <w:top w:val="single" w:sz="4" w:space="0" w:color="000000"/>
              <w:left w:val="single" w:sz="4" w:space="0" w:color="000000"/>
              <w:bottom w:val="single" w:sz="4" w:space="0" w:color="000000"/>
              <w:right w:val="single" w:sz="4" w:space="0" w:color="000000"/>
            </w:tcBorders>
            <w:shd w:val="clear" w:color="auto" w:fill="auto"/>
          </w:tcPr>
          <w:p w:rsidR="005D35B0" w:rsidRPr="00BD3CF2" w:rsidRDefault="005D35B0" w:rsidP="005D35B0">
            <w:pPr>
              <w:widowControl w:val="0"/>
            </w:pPr>
            <w:r w:rsidRPr="00BD3CF2">
              <w:rPr>
                <w:i/>
              </w:rPr>
              <w:t>Netaikoma.</w:t>
            </w:r>
          </w:p>
        </w:tc>
      </w:tr>
      <w:tr w:rsidR="005D35B0" w:rsidRPr="00BD3CF2" w:rsidTr="00C20261">
        <w:trPr>
          <w:trHeight w:val="57"/>
        </w:trPr>
        <w:tc>
          <w:tcPr>
            <w:tcW w:w="450" w:type="pct"/>
            <w:tcBorders>
              <w:top w:val="single" w:sz="4" w:space="0" w:color="000000"/>
              <w:left w:val="single" w:sz="4" w:space="0" w:color="000000"/>
              <w:bottom w:val="single" w:sz="4" w:space="0" w:color="000000"/>
            </w:tcBorders>
            <w:shd w:val="clear" w:color="auto" w:fill="auto"/>
          </w:tcPr>
          <w:p w:rsidR="005D35B0" w:rsidRPr="00226EC5" w:rsidRDefault="005D35B0" w:rsidP="005D35B0">
            <w:pPr>
              <w:jc w:val="center"/>
            </w:pPr>
            <w:r w:rsidRPr="00226EC5">
              <w:t>4102105</w:t>
            </w:r>
          </w:p>
        </w:tc>
        <w:tc>
          <w:tcPr>
            <w:tcW w:w="1255"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pPr>
            <w:r w:rsidRPr="00BD3CF2">
              <w:t>Sąmoningas fizinio aktyvumo reguliavimas</w:t>
            </w:r>
          </w:p>
        </w:tc>
        <w:tc>
          <w:tcPr>
            <w:tcW w:w="401"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IV</w:t>
            </w:r>
          </w:p>
        </w:tc>
        <w:tc>
          <w:tcPr>
            <w:tcW w:w="478"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1</w:t>
            </w:r>
          </w:p>
        </w:tc>
        <w:tc>
          <w:tcPr>
            <w:tcW w:w="2416" w:type="pct"/>
            <w:tcBorders>
              <w:top w:val="single" w:sz="4" w:space="0" w:color="000000"/>
              <w:left w:val="single" w:sz="4" w:space="0" w:color="000000"/>
              <w:bottom w:val="single" w:sz="4" w:space="0" w:color="000000"/>
              <w:right w:val="single" w:sz="4" w:space="0" w:color="000000"/>
            </w:tcBorders>
            <w:shd w:val="clear" w:color="auto" w:fill="auto"/>
          </w:tcPr>
          <w:p w:rsidR="005D35B0" w:rsidRPr="00BD3CF2" w:rsidRDefault="005D35B0" w:rsidP="005D35B0">
            <w:pPr>
              <w:widowControl w:val="0"/>
            </w:pPr>
            <w:r w:rsidRPr="00BD3CF2">
              <w:rPr>
                <w:i/>
              </w:rPr>
              <w:t>Netaikoma.</w:t>
            </w:r>
          </w:p>
        </w:tc>
      </w:tr>
      <w:tr w:rsidR="005D35B0" w:rsidRPr="00BD3CF2" w:rsidTr="00C20261">
        <w:trPr>
          <w:trHeight w:val="57"/>
        </w:trPr>
        <w:tc>
          <w:tcPr>
            <w:tcW w:w="450" w:type="pct"/>
            <w:tcBorders>
              <w:top w:val="single" w:sz="4" w:space="0" w:color="000000"/>
              <w:left w:val="single" w:sz="4" w:space="0" w:color="000000"/>
              <w:bottom w:val="single" w:sz="4" w:space="0" w:color="000000"/>
            </w:tcBorders>
            <w:shd w:val="clear" w:color="auto" w:fill="auto"/>
          </w:tcPr>
          <w:p w:rsidR="005D35B0" w:rsidRPr="00226EC5" w:rsidRDefault="005D35B0" w:rsidP="005D35B0">
            <w:pPr>
              <w:jc w:val="center"/>
            </w:pPr>
            <w:r w:rsidRPr="00226EC5">
              <w:t>4102203</w:t>
            </w:r>
          </w:p>
        </w:tc>
        <w:tc>
          <w:tcPr>
            <w:tcW w:w="1255"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pPr>
            <w:r w:rsidRPr="00BD3CF2">
              <w:rPr>
                <w:iCs/>
              </w:rPr>
              <w:t>Darbuotojų sauga ir sveikata</w:t>
            </w:r>
          </w:p>
        </w:tc>
        <w:tc>
          <w:tcPr>
            <w:tcW w:w="401"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IV</w:t>
            </w:r>
          </w:p>
        </w:tc>
        <w:tc>
          <w:tcPr>
            <w:tcW w:w="478"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jc w:val="center"/>
              <w:rPr>
                <w:i/>
              </w:rPr>
            </w:pPr>
            <w:r w:rsidRPr="00BD3CF2">
              <w:t>2</w:t>
            </w:r>
          </w:p>
        </w:tc>
        <w:tc>
          <w:tcPr>
            <w:tcW w:w="2416" w:type="pct"/>
            <w:tcBorders>
              <w:top w:val="single" w:sz="4" w:space="0" w:color="000000"/>
              <w:left w:val="single" w:sz="4" w:space="0" w:color="000000"/>
              <w:bottom w:val="single" w:sz="4" w:space="0" w:color="000000"/>
              <w:right w:val="single" w:sz="4" w:space="0" w:color="000000"/>
            </w:tcBorders>
            <w:shd w:val="clear" w:color="auto" w:fill="auto"/>
          </w:tcPr>
          <w:p w:rsidR="005D35B0" w:rsidRPr="00BD3CF2" w:rsidRDefault="005D35B0" w:rsidP="005D35B0">
            <w:pPr>
              <w:widowControl w:val="0"/>
            </w:pPr>
            <w:r w:rsidRPr="00BD3CF2">
              <w:rPr>
                <w:i/>
              </w:rPr>
              <w:t>Netaikoma.</w:t>
            </w:r>
          </w:p>
        </w:tc>
      </w:tr>
      <w:tr w:rsidR="005D35B0" w:rsidRPr="00BD3CF2" w:rsidTr="00C20261">
        <w:trPr>
          <w:trHeight w:val="5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2F2F2"/>
          </w:tcPr>
          <w:p w:rsidR="005D35B0" w:rsidRPr="00BD3CF2" w:rsidRDefault="005D35B0" w:rsidP="005D35B0">
            <w:pPr>
              <w:pStyle w:val="NoSpacing1"/>
              <w:widowControl w:val="0"/>
            </w:pPr>
            <w:r w:rsidRPr="00BD3CF2">
              <w:rPr>
                <w:b/>
              </w:rPr>
              <w:t>Kvalifikaciją sudarančioms kompetencijoms įgyti skirti moduliai (iš viso 30 mokymosi kreditų)</w:t>
            </w:r>
          </w:p>
        </w:tc>
      </w:tr>
      <w:tr w:rsidR="005D35B0" w:rsidRPr="00BD3CF2" w:rsidTr="00C20261">
        <w:trPr>
          <w:trHeight w:val="5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5D35B0" w:rsidRPr="00BD3CF2" w:rsidRDefault="005D35B0" w:rsidP="005D35B0">
            <w:pPr>
              <w:widowControl w:val="0"/>
            </w:pPr>
            <w:r w:rsidRPr="00BD3CF2">
              <w:rPr>
                <w:i/>
              </w:rPr>
              <w:t>Privalomieji (iš viso 30 mokymosi kreditų)</w:t>
            </w:r>
          </w:p>
        </w:tc>
      </w:tr>
      <w:tr w:rsidR="005D35B0" w:rsidRPr="00BD3CF2" w:rsidTr="00C20261">
        <w:trPr>
          <w:trHeight w:val="57"/>
        </w:trPr>
        <w:tc>
          <w:tcPr>
            <w:tcW w:w="450" w:type="pct"/>
            <w:tcBorders>
              <w:top w:val="single" w:sz="4" w:space="0" w:color="000000"/>
              <w:left w:val="single" w:sz="4" w:space="0" w:color="000000"/>
              <w:bottom w:val="single" w:sz="4" w:space="0" w:color="000000"/>
            </w:tcBorders>
            <w:shd w:val="clear" w:color="auto" w:fill="auto"/>
          </w:tcPr>
          <w:p w:rsidR="005D35B0" w:rsidRPr="00226EC5" w:rsidRDefault="005D35B0" w:rsidP="005D35B0">
            <w:pPr>
              <w:jc w:val="center"/>
            </w:pPr>
            <w:r w:rsidRPr="00226EC5">
              <w:t>404160001</w:t>
            </w:r>
          </w:p>
        </w:tc>
        <w:tc>
          <w:tcPr>
            <w:tcW w:w="1255"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pPr>
            <w:r w:rsidRPr="00BD3CF2">
              <w:t>Nekilnojamojo turto objektų ir klientų paieška</w:t>
            </w:r>
          </w:p>
        </w:tc>
        <w:tc>
          <w:tcPr>
            <w:tcW w:w="401"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IV</w:t>
            </w:r>
          </w:p>
        </w:tc>
        <w:tc>
          <w:tcPr>
            <w:tcW w:w="478"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15</w:t>
            </w:r>
          </w:p>
        </w:tc>
        <w:tc>
          <w:tcPr>
            <w:tcW w:w="2416" w:type="pct"/>
            <w:tcBorders>
              <w:top w:val="single" w:sz="4" w:space="0" w:color="000000"/>
              <w:left w:val="single" w:sz="4" w:space="0" w:color="000000"/>
              <w:bottom w:val="single" w:sz="4" w:space="0" w:color="000000"/>
              <w:right w:val="single" w:sz="4" w:space="0" w:color="000000"/>
            </w:tcBorders>
            <w:shd w:val="clear" w:color="auto" w:fill="auto"/>
          </w:tcPr>
          <w:p w:rsidR="005D35B0" w:rsidRPr="00BD3CF2" w:rsidRDefault="005D35B0" w:rsidP="005D35B0">
            <w:pPr>
              <w:widowControl w:val="0"/>
              <w:snapToGrid w:val="0"/>
              <w:rPr>
                <w:i/>
              </w:rPr>
            </w:pPr>
            <w:r w:rsidRPr="00BD3CF2">
              <w:rPr>
                <w:i/>
              </w:rPr>
              <w:t>Netaikoma.</w:t>
            </w:r>
          </w:p>
        </w:tc>
      </w:tr>
      <w:tr w:rsidR="005D35B0" w:rsidRPr="00BD3CF2" w:rsidTr="00C20261">
        <w:trPr>
          <w:trHeight w:val="57"/>
        </w:trPr>
        <w:tc>
          <w:tcPr>
            <w:tcW w:w="450" w:type="pct"/>
            <w:tcBorders>
              <w:top w:val="single" w:sz="4" w:space="0" w:color="000000"/>
              <w:left w:val="single" w:sz="4" w:space="0" w:color="000000"/>
              <w:bottom w:val="single" w:sz="4" w:space="0" w:color="000000"/>
            </w:tcBorders>
            <w:shd w:val="clear" w:color="auto" w:fill="auto"/>
          </w:tcPr>
          <w:p w:rsidR="005D35B0" w:rsidRPr="00226EC5" w:rsidRDefault="005D35B0" w:rsidP="005D35B0">
            <w:pPr>
              <w:jc w:val="center"/>
            </w:pPr>
            <w:r w:rsidRPr="00226EC5">
              <w:t>404160002</w:t>
            </w:r>
          </w:p>
        </w:tc>
        <w:tc>
          <w:tcPr>
            <w:tcW w:w="1255"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rPr>
                <w:b/>
              </w:rPr>
            </w:pPr>
            <w:r w:rsidRPr="00BD3CF2">
              <w:t>Tarpininkavimas parduodant, perkant ar nuomojant nekilnojamąjį turtą</w:t>
            </w:r>
          </w:p>
        </w:tc>
        <w:tc>
          <w:tcPr>
            <w:tcW w:w="401"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IV</w:t>
            </w:r>
          </w:p>
        </w:tc>
        <w:tc>
          <w:tcPr>
            <w:tcW w:w="478"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15</w:t>
            </w:r>
          </w:p>
        </w:tc>
        <w:tc>
          <w:tcPr>
            <w:tcW w:w="2416" w:type="pct"/>
            <w:tcBorders>
              <w:top w:val="single" w:sz="4" w:space="0" w:color="000000"/>
              <w:left w:val="single" w:sz="4" w:space="0" w:color="000000"/>
              <w:bottom w:val="single" w:sz="4" w:space="0" w:color="000000"/>
              <w:right w:val="single" w:sz="4" w:space="0" w:color="000000"/>
            </w:tcBorders>
            <w:shd w:val="clear" w:color="auto" w:fill="auto"/>
          </w:tcPr>
          <w:p w:rsidR="005D35B0" w:rsidRPr="00BD3CF2" w:rsidRDefault="005D35B0" w:rsidP="005D35B0">
            <w:pPr>
              <w:widowControl w:val="0"/>
              <w:snapToGrid w:val="0"/>
              <w:rPr>
                <w:i/>
              </w:rPr>
            </w:pPr>
            <w:r w:rsidRPr="00BD3CF2">
              <w:rPr>
                <w:i/>
              </w:rPr>
              <w:t>Baigtas šis modulis:</w:t>
            </w:r>
          </w:p>
          <w:p w:rsidR="005D35B0" w:rsidRPr="00BD3CF2" w:rsidRDefault="005D35B0" w:rsidP="005D35B0">
            <w:pPr>
              <w:widowControl w:val="0"/>
              <w:snapToGrid w:val="0"/>
            </w:pPr>
            <w:r w:rsidRPr="00BD3CF2">
              <w:t>Nekilnojamojo turto objektų ir klientų paieška</w:t>
            </w:r>
          </w:p>
        </w:tc>
      </w:tr>
      <w:tr w:rsidR="005D35B0" w:rsidRPr="00BD3CF2" w:rsidTr="00C20261">
        <w:trPr>
          <w:trHeight w:val="5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Pr>
          <w:p w:rsidR="005D35B0" w:rsidRPr="00BD3CF2" w:rsidRDefault="005D35B0" w:rsidP="005D35B0">
            <w:pPr>
              <w:pStyle w:val="NoSpacing1"/>
              <w:widowControl w:val="0"/>
            </w:pPr>
            <w:r w:rsidRPr="00BD3CF2">
              <w:rPr>
                <w:b/>
              </w:rPr>
              <w:t>Pasirenkamieji moduliai (iš viso 5 mokymosi kreditai)*</w:t>
            </w:r>
          </w:p>
        </w:tc>
      </w:tr>
      <w:tr w:rsidR="005D35B0" w:rsidRPr="00BD3CF2" w:rsidTr="00C20261">
        <w:trPr>
          <w:trHeight w:val="57"/>
        </w:trPr>
        <w:tc>
          <w:tcPr>
            <w:tcW w:w="450" w:type="pct"/>
            <w:tcBorders>
              <w:top w:val="single" w:sz="4" w:space="0" w:color="000000"/>
              <w:left w:val="single" w:sz="4" w:space="0" w:color="000000"/>
              <w:bottom w:val="single" w:sz="4" w:space="0" w:color="000000"/>
            </w:tcBorders>
            <w:shd w:val="clear" w:color="auto" w:fill="auto"/>
          </w:tcPr>
          <w:p w:rsidR="005D35B0" w:rsidRPr="00226EC5" w:rsidRDefault="005D35B0" w:rsidP="005D35B0">
            <w:pPr>
              <w:jc w:val="center"/>
            </w:pPr>
            <w:r w:rsidRPr="00226EC5">
              <w:t>404160003</w:t>
            </w:r>
          </w:p>
        </w:tc>
        <w:tc>
          <w:tcPr>
            <w:tcW w:w="1255" w:type="pct"/>
            <w:tcBorders>
              <w:top w:val="single" w:sz="4" w:space="0" w:color="000000"/>
              <w:left w:val="single" w:sz="4" w:space="0" w:color="000000"/>
              <w:bottom w:val="single" w:sz="4" w:space="0" w:color="000000"/>
            </w:tcBorders>
            <w:shd w:val="clear" w:color="auto" w:fill="FFFFFF"/>
          </w:tcPr>
          <w:p w:rsidR="005D35B0" w:rsidRPr="00BD3CF2" w:rsidRDefault="005D35B0" w:rsidP="005D35B0">
            <w:pPr>
              <w:pStyle w:val="NoSpacing1"/>
              <w:widowControl w:val="0"/>
            </w:pPr>
            <w:r w:rsidRPr="00BD3CF2">
              <w:rPr>
                <w:bCs/>
              </w:rPr>
              <w:t>Nekilnojamojo turto nuomos priežiūra</w:t>
            </w:r>
          </w:p>
        </w:tc>
        <w:tc>
          <w:tcPr>
            <w:tcW w:w="401"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IV</w:t>
            </w:r>
          </w:p>
        </w:tc>
        <w:tc>
          <w:tcPr>
            <w:tcW w:w="478"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5</w:t>
            </w:r>
          </w:p>
        </w:tc>
        <w:tc>
          <w:tcPr>
            <w:tcW w:w="2416" w:type="pct"/>
            <w:tcBorders>
              <w:top w:val="single" w:sz="4" w:space="0" w:color="000000"/>
              <w:left w:val="single" w:sz="4" w:space="0" w:color="000000"/>
              <w:bottom w:val="single" w:sz="4" w:space="0" w:color="000000"/>
              <w:right w:val="single" w:sz="4" w:space="0" w:color="000000"/>
            </w:tcBorders>
            <w:shd w:val="clear" w:color="auto" w:fill="auto"/>
          </w:tcPr>
          <w:p w:rsidR="005D35B0" w:rsidRPr="00BD3CF2" w:rsidRDefault="005D35B0" w:rsidP="005D35B0">
            <w:pPr>
              <w:widowControl w:val="0"/>
              <w:snapToGrid w:val="0"/>
              <w:rPr>
                <w:i/>
              </w:rPr>
            </w:pPr>
            <w:r w:rsidRPr="00BD3CF2">
              <w:rPr>
                <w:i/>
              </w:rPr>
              <w:t>Baigti šie moduliai:</w:t>
            </w:r>
          </w:p>
          <w:p w:rsidR="005D35B0" w:rsidRPr="00BD3CF2" w:rsidRDefault="005D35B0" w:rsidP="005D35B0">
            <w:pPr>
              <w:pStyle w:val="NoSpacing1"/>
            </w:pPr>
            <w:r w:rsidRPr="00BD3CF2">
              <w:t>Nekilnojamojo turto objektų ir klientų paieška</w:t>
            </w:r>
          </w:p>
          <w:p w:rsidR="005D35B0" w:rsidRPr="00BD3CF2" w:rsidRDefault="005D35B0" w:rsidP="005D35B0">
            <w:pPr>
              <w:widowControl w:val="0"/>
              <w:snapToGrid w:val="0"/>
            </w:pPr>
            <w:r w:rsidRPr="00BD3CF2">
              <w:t>Tarpininkavimas parduodant, perkant ar nuomojant nekilnojamąjį turtą</w:t>
            </w:r>
          </w:p>
        </w:tc>
      </w:tr>
      <w:tr w:rsidR="005D35B0" w:rsidRPr="00BD3CF2" w:rsidTr="005306A7">
        <w:trPr>
          <w:trHeight w:val="70"/>
        </w:trPr>
        <w:tc>
          <w:tcPr>
            <w:tcW w:w="450" w:type="pct"/>
            <w:tcBorders>
              <w:top w:val="single" w:sz="4" w:space="0" w:color="000000"/>
              <w:left w:val="single" w:sz="4" w:space="0" w:color="000000"/>
              <w:bottom w:val="single" w:sz="4" w:space="0" w:color="000000"/>
            </w:tcBorders>
            <w:shd w:val="clear" w:color="auto" w:fill="auto"/>
          </w:tcPr>
          <w:p w:rsidR="005D35B0" w:rsidRPr="00226EC5" w:rsidRDefault="005D35B0" w:rsidP="005D35B0">
            <w:pPr>
              <w:jc w:val="center"/>
            </w:pPr>
            <w:r w:rsidRPr="00226EC5">
              <w:t>404160004</w:t>
            </w:r>
          </w:p>
        </w:tc>
        <w:tc>
          <w:tcPr>
            <w:tcW w:w="1255" w:type="pct"/>
            <w:tcBorders>
              <w:top w:val="single" w:sz="4" w:space="0" w:color="000000"/>
              <w:left w:val="single" w:sz="4" w:space="0" w:color="000000"/>
              <w:bottom w:val="single" w:sz="4" w:space="0" w:color="000000"/>
            </w:tcBorders>
            <w:shd w:val="clear" w:color="auto" w:fill="FFFFFF"/>
          </w:tcPr>
          <w:p w:rsidR="005D35B0" w:rsidRPr="00BD3CF2" w:rsidRDefault="005D35B0" w:rsidP="005D35B0">
            <w:pPr>
              <w:pStyle w:val="NoSpacing1"/>
              <w:widowControl w:val="0"/>
              <w:rPr>
                <w:bCs/>
              </w:rPr>
            </w:pPr>
            <w:r w:rsidRPr="00BD3CF2">
              <w:rPr>
                <w:bCs/>
              </w:rPr>
              <w:t>Parduodamo ar nuomojamo nekilnojamojo turto objekto reklamos organizavimas</w:t>
            </w:r>
          </w:p>
        </w:tc>
        <w:tc>
          <w:tcPr>
            <w:tcW w:w="401"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IV</w:t>
            </w:r>
          </w:p>
        </w:tc>
        <w:tc>
          <w:tcPr>
            <w:tcW w:w="478"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5</w:t>
            </w:r>
          </w:p>
        </w:tc>
        <w:tc>
          <w:tcPr>
            <w:tcW w:w="2416" w:type="pct"/>
            <w:tcBorders>
              <w:top w:val="single" w:sz="4" w:space="0" w:color="000000"/>
              <w:left w:val="single" w:sz="4" w:space="0" w:color="000000"/>
              <w:bottom w:val="single" w:sz="4" w:space="0" w:color="000000"/>
              <w:right w:val="single" w:sz="4" w:space="0" w:color="000000"/>
            </w:tcBorders>
            <w:shd w:val="clear" w:color="auto" w:fill="auto"/>
          </w:tcPr>
          <w:p w:rsidR="005D35B0" w:rsidRPr="00BD3CF2" w:rsidRDefault="005D35B0" w:rsidP="005D35B0">
            <w:pPr>
              <w:widowControl w:val="0"/>
              <w:snapToGrid w:val="0"/>
              <w:rPr>
                <w:i/>
              </w:rPr>
            </w:pPr>
            <w:r w:rsidRPr="00BD3CF2">
              <w:rPr>
                <w:i/>
              </w:rPr>
              <w:t>Baigti šie moduliai:</w:t>
            </w:r>
          </w:p>
          <w:p w:rsidR="005D35B0" w:rsidRPr="00BD3CF2" w:rsidRDefault="005D35B0" w:rsidP="005D35B0">
            <w:pPr>
              <w:pStyle w:val="NoSpacing1"/>
              <w:ind w:left="22"/>
            </w:pPr>
            <w:r w:rsidRPr="00BD3CF2">
              <w:t>Nekilnojamojo turto objektų ir klientų paieška</w:t>
            </w:r>
          </w:p>
          <w:p w:rsidR="005D35B0" w:rsidRPr="00BD3CF2" w:rsidRDefault="005D35B0" w:rsidP="005D35B0">
            <w:pPr>
              <w:pStyle w:val="NoSpacing1"/>
              <w:widowControl w:val="0"/>
              <w:ind w:left="22"/>
            </w:pPr>
            <w:r w:rsidRPr="00BD3CF2">
              <w:t>Tarpininkavimas parduodant, perkant ar nuomojant nekilnojamąjį turtą</w:t>
            </w:r>
          </w:p>
        </w:tc>
      </w:tr>
      <w:tr w:rsidR="005D35B0" w:rsidRPr="00BD3CF2" w:rsidTr="00C20261">
        <w:trPr>
          <w:trHeight w:val="5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2F2F2"/>
          </w:tcPr>
          <w:p w:rsidR="005D35B0" w:rsidRPr="00BD3CF2" w:rsidRDefault="005D35B0" w:rsidP="005D35B0">
            <w:pPr>
              <w:widowControl w:val="0"/>
            </w:pPr>
            <w:r w:rsidRPr="00BD3CF2">
              <w:rPr>
                <w:b/>
              </w:rPr>
              <w:t>Baigiamasis modulis (iš viso 5 mokymosi kreditai)</w:t>
            </w:r>
          </w:p>
        </w:tc>
      </w:tr>
      <w:tr w:rsidR="005D35B0" w:rsidRPr="00BD3CF2" w:rsidTr="00C20261">
        <w:trPr>
          <w:trHeight w:val="57"/>
        </w:trPr>
        <w:tc>
          <w:tcPr>
            <w:tcW w:w="450" w:type="pct"/>
            <w:tcBorders>
              <w:top w:val="single" w:sz="4" w:space="0" w:color="000000"/>
              <w:left w:val="single" w:sz="4" w:space="0" w:color="000000"/>
              <w:bottom w:val="single" w:sz="4" w:space="0" w:color="000000"/>
            </w:tcBorders>
            <w:shd w:val="clear" w:color="auto" w:fill="auto"/>
          </w:tcPr>
          <w:p w:rsidR="005D35B0" w:rsidRPr="00BD3CF2" w:rsidRDefault="00A7433E" w:rsidP="005D35B0">
            <w:pPr>
              <w:widowControl w:val="0"/>
              <w:snapToGrid w:val="0"/>
              <w:jc w:val="center"/>
            </w:pPr>
            <w:r w:rsidRPr="00226EC5">
              <w:t>4000004</w:t>
            </w:r>
          </w:p>
        </w:tc>
        <w:tc>
          <w:tcPr>
            <w:tcW w:w="1255"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pPr>
            <w:r w:rsidRPr="00BD3CF2">
              <w:rPr>
                <w:iCs/>
              </w:rPr>
              <w:t>Įvadas į darbo rinką</w:t>
            </w:r>
          </w:p>
        </w:tc>
        <w:tc>
          <w:tcPr>
            <w:tcW w:w="401"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IV</w:t>
            </w:r>
          </w:p>
        </w:tc>
        <w:tc>
          <w:tcPr>
            <w:tcW w:w="478" w:type="pct"/>
            <w:tcBorders>
              <w:top w:val="single" w:sz="4" w:space="0" w:color="000000"/>
              <w:left w:val="single" w:sz="4" w:space="0" w:color="000000"/>
              <w:bottom w:val="single" w:sz="4" w:space="0" w:color="000000"/>
            </w:tcBorders>
            <w:shd w:val="clear" w:color="auto" w:fill="auto"/>
          </w:tcPr>
          <w:p w:rsidR="005D35B0" w:rsidRPr="00BD3CF2" w:rsidRDefault="005D35B0" w:rsidP="005D35B0">
            <w:pPr>
              <w:widowControl w:val="0"/>
              <w:snapToGrid w:val="0"/>
              <w:jc w:val="center"/>
            </w:pPr>
            <w:r w:rsidRPr="00BD3CF2">
              <w:t>5</w:t>
            </w:r>
          </w:p>
        </w:tc>
        <w:tc>
          <w:tcPr>
            <w:tcW w:w="2416" w:type="pct"/>
            <w:tcBorders>
              <w:top w:val="single" w:sz="4" w:space="0" w:color="000000"/>
              <w:left w:val="single" w:sz="4" w:space="0" w:color="000000"/>
              <w:bottom w:val="single" w:sz="4" w:space="0" w:color="000000"/>
              <w:right w:val="single" w:sz="4" w:space="0" w:color="000000"/>
            </w:tcBorders>
            <w:shd w:val="clear" w:color="auto" w:fill="auto"/>
          </w:tcPr>
          <w:p w:rsidR="005D35B0" w:rsidRPr="00BD3CF2" w:rsidRDefault="005D35B0" w:rsidP="005D35B0">
            <w:pPr>
              <w:widowControl w:val="0"/>
            </w:pPr>
            <w:r w:rsidRPr="00BD3CF2">
              <w:rPr>
                <w:i/>
              </w:rPr>
              <w:t>Baigti visi nekilnojamojo turto brokerio kvalifikaciją sudarantys privalomieji moduliai.</w:t>
            </w:r>
          </w:p>
        </w:tc>
      </w:tr>
    </w:tbl>
    <w:p w:rsidR="00FB7610" w:rsidRPr="00BD3CF2" w:rsidRDefault="00FB7610" w:rsidP="00BD3CF2">
      <w:r w:rsidRPr="00BD3CF2">
        <w:t>*</w:t>
      </w:r>
      <w:r w:rsidR="00E578AF" w:rsidRPr="00BD3CF2">
        <w:t xml:space="preserve"> </w:t>
      </w:r>
      <w:r w:rsidRPr="00BD3CF2">
        <w:t>Šie</w:t>
      </w:r>
      <w:r w:rsidR="00E578AF" w:rsidRPr="00BD3CF2">
        <w:t xml:space="preserve"> </w:t>
      </w:r>
      <w:r w:rsidRPr="00BD3CF2">
        <w:t>moduliai</w:t>
      </w:r>
      <w:r w:rsidR="00E578AF" w:rsidRPr="00BD3CF2">
        <w:t xml:space="preserve"> </w:t>
      </w:r>
      <w:r w:rsidRPr="00BD3CF2">
        <w:t>vykdant</w:t>
      </w:r>
      <w:r w:rsidR="00E578AF" w:rsidRPr="00BD3CF2">
        <w:t xml:space="preserve"> </w:t>
      </w:r>
      <w:r w:rsidRPr="00BD3CF2">
        <w:t>tęstinį</w:t>
      </w:r>
      <w:r w:rsidR="00E578AF" w:rsidRPr="00BD3CF2">
        <w:t xml:space="preserve"> </w:t>
      </w:r>
      <w:r w:rsidRPr="00BD3CF2">
        <w:t>profesinį</w:t>
      </w:r>
      <w:r w:rsidR="00E578AF" w:rsidRPr="00BD3CF2">
        <w:t xml:space="preserve"> </w:t>
      </w:r>
      <w:r w:rsidRPr="00BD3CF2">
        <w:t>mokymą</w:t>
      </w:r>
      <w:r w:rsidR="00E578AF" w:rsidRPr="00BD3CF2">
        <w:t xml:space="preserve"> </w:t>
      </w:r>
      <w:r w:rsidRPr="00BD3CF2">
        <w:t>neįgyvendinami,</w:t>
      </w:r>
      <w:r w:rsidR="00E578AF" w:rsidRPr="00BD3CF2">
        <w:t xml:space="preserve"> </w:t>
      </w:r>
      <w:r w:rsidRPr="00BD3CF2">
        <w:t>o</w:t>
      </w:r>
      <w:r w:rsidR="00E578AF" w:rsidRPr="00BD3CF2">
        <w:t xml:space="preserve"> </w:t>
      </w:r>
      <w:r w:rsidRPr="00BD3CF2">
        <w:t>darbuotojų</w:t>
      </w:r>
      <w:r w:rsidR="00E578AF" w:rsidRPr="00BD3CF2">
        <w:t xml:space="preserve"> </w:t>
      </w:r>
      <w:r w:rsidRPr="00BD3CF2">
        <w:t>saugos</w:t>
      </w:r>
      <w:r w:rsidR="00E578AF" w:rsidRPr="00BD3CF2">
        <w:t xml:space="preserve"> </w:t>
      </w:r>
      <w:r w:rsidRPr="00BD3CF2">
        <w:t>ir</w:t>
      </w:r>
      <w:r w:rsidR="00E578AF" w:rsidRPr="00BD3CF2">
        <w:t xml:space="preserve"> </w:t>
      </w:r>
      <w:r w:rsidRPr="00BD3CF2">
        <w:t>sveikatos</w:t>
      </w:r>
      <w:r w:rsidR="00E578AF" w:rsidRPr="00BD3CF2">
        <w:t xml:space="preserve"> </w:t>
      </w:r>
      <w:r w:rsidRPr="00BD3CF2">
        <w:t>bei</w:t>
      </w:r>
      <w:r w:rsidR="00E578AF" w:rsidRPr="00BD3CF2">
        <w:t xml:space="preserve"> </w:t>
      </w:r>
      <w:r w:rsidRPr="00BD3CF2">
        <w:t>saugaus</w:t>
      </w:r>
      <w:r w:rsidR="00E578AF" w:rsidRPr="00BD3CF2">
        <w:t xml:space="preserve"> </w:t>
      </w:r>
      <w:r w:rsidRPr="00BD3CF2">
        <w:t>elgesio</w:t>
      </w:r>
      <w:r w:rsidR="00E578AF" w:rsidRPr="00BD3CF2">
        <w:t xml:space="preserve"> </w:t>
      </w:r>
      <w:r w:rsidRPr="00BD3CF2">
        <w:t>ekstremaliose</w:t>
      </w:r>
      <w:r w:rsidR="00E578AF" w:rsidRPr="00BD3CF2">
        <w:t xml:space="preserve"> </w:t>
      </w:r>
      <w:r w:rsidRPr="00BD3CF2">
        <w:t>situacijose</w:t>
      </w:r>
      <w:r w:rsidR="00E578AF" w:rsidRPr="00BD3CF2">
        <w:t xml:space="preserve"> </w:t>
      </w:r>
      <w:r w:rsidRPr="00BD3CF2">
        <w:t>mokymas</w:t>
      </w:r>
      <w:r w:rsidR="00E578AF" w:rsidRPr="00BD3CF2">
        <w:t xml:space="preserve"> </w:t>
      </w:r>
      <w:r w:rsidR="00E91079" w:rsidRPr="00BD3CF2">
        <w:t xml:space="preserve">integruojamas </w:t>
      </w:r>
      <w:r w:rsidRPr="00BD3CF2">
        <w:t>į</w:t>
      </w:r>
      <w:r w:rsidR="00E578AF" w:rsidRPr="00BD3CF2">
        <w:t xml:space="preserve"> </w:t>
      </w:r>
      <w:r w:rsidRPr="00BD3CF2">
        <w:t>kvalifikaciją</w:t>
      </w:r>
      <w:r w:rsidR="00E578AF" w:rsidRPr="00BD3CF2">
        <w:t xml:space="preserve"> </w:t>
      </w:r>
      <w:r w:rsidRPr="00BD3CF2">
        <w:t>sudarančioms</w:t>
      </w:r>
      <w:r w:rsidR="00E578AF" w:rsidRPr="00BD3CF2">
        <w:t xml:space="preserve"> </w:t>
      </w:r>
      <w:r w:rsidRPr="00BD3CF2">
        <w:t>kompetencijoms</w:t>
      </w:r>
      <w:r w:rsidR="00E578AF" w:rsidRPr="00BD3CF2">
        <w:t xml:space="preserve"> </w:t>
      </w:r>
      <w:r w:rsidRPr="00BD3CF2">
        <w:t>įgyti</w:t>
      </w:r>
      <w:r w:rsidR="00E578AF" w:rsidRPr="00BD3CF2">
        <w:t xml:space="preserve"> </w:t>
      </w:r>
      <w:r w:rsidRPr="00BD3CF2">
        <w:t>skirtus</w:t>
      </w:r>
      <w:r w:rsidR="00E578AF" w:rsidRPr="00BD3CF2">
        <w:t xml:space="preserve"> </w:t>
      </w:r>
      <w:r w:rsidRPr="00BD3CF2">
        <w:t>modulius.</w:t>
      </w:r>
    </w:p>
    <w:p w:rsidR="00FB7610" w:rsidRPr="00BD3CF2" w:rsidRDefault="00FB7610" w:rsidP="00BD3CF2">
      <w:pPr>
        <w:widowControl w:val="0"/>
      </w:pPr>
    </w:p>
    <w:p w:rsidR="00FB7610" w:rsidRPr="00BD3CF2" w:rsidRDefault="00FB7610" w:rsidP="00BD3CF2">
      <w:pPr>
        <w:pStyle w:val="Heading1"/>
        <w:keepNext w:val="0"/>
        <w:pageBreakBefore/>
        <w:widowControl w:val="0"/>
        <w:tabs>
          <w:tab w:val="clear" w:pos="432"/>
        </w:tabs>
        <w:spacing w:before="0" w:after="0"/>
        <w:ind w:left="0" w:firstLine="0"/>
        <w:jc w:val="center"/>
        <w:rPr>
          <w:lang w:val="lt-LT"/>
        </w:rPr>
      </w:pPr>
      <w:r w:rsidRPr="00BD3CF2">
        <w:rPr>
          <w:rFonts w:ascii="Times New Roman" w:hAnsi="Times New Roman" w:cs="Times New Roman"/>
          <w:sz w:val="28"/>
          <w:szCs w:val="28"/>
          <w:lang w:val="lt-LT"/>
        </w:rPr>
        <w:lastRenderedPageBreak/>
        <w:t>4.</w:t>
      </w:r>
      <w:r w:rsidR="00E578AF" w:rsidRPr="00BD3CF2">
        <w:rPr>
          <w:rFonts w:ascii="Times New Roman" w:hAnsi="Times New Roman" w:cs="Times New Roman"/>
          <w:sz w:val="28"/>
          <w:szCs w:val="28"/>
          <w:lang w:val="lt-LT"/>
        </w:rPr>
        <w:t xml:space="preserve"> </w:t>
      </w:r>
      <w:r w:rsidRPr="00BD3CF2">
        <w:rPr>
          <w:rFonts w:ascii="Times New Roman" w:hAnsi="Times New Roman" w:cs="Times New Roman"/>
          <w:sz w:val="28"/>
          <w:szCs w:val="28"/>
          <w:lang w:val="lt-LT"/>
        </w:rPr>
        <w:t>REKOMENDACIJOS</w:t>
      </w:r>
      <w:r w:rsidR="00E578AF" w:rsidRPr="00BD3CF2">
        <w:rPr>
          <w:rFonts w:ascii="Times New Roman" w:hAnsi="Times New Roman" w:cs="Times New Roman"/>
          <w:sz w:val="28"/>
          <w:szCs w:val="28"/>
          <w:lang w:val="lt-LT"/>
        </w:rPr>
        <w:t xml:space="preserve"> </w:t>
      </w:r>
      <w:r w:rsidRPr="00BD3CF2">
        <w:rPr>
          <w:rFonts w:ascii="Times New Roman" w:hAnsi="Times New Roman" w:cs="Times New Roman"/>
          <w:sz w:val="28"/>
          <w:szCs w:val="28"/>
          <w:lang w:val="lt-LT"/>
        </w:rPr>
        <w:t>DĖL</w:t>
      </w:r>
      <w:r w:rsidR="00E578AF" w:rsidRPr="00BD3CF2">
        <w:rPr>
          <w:rFonts w:ascii="Times New Roman" w:hAnsi="Times New Roman" w:cs="Times New Roman"/>
          <w:sz w:val="28"/>
          <w:szCs w:val="28"/>
          <w:lang w:val="lt-LT"/>
        </w:rPr>
        <w:t xml:space="preserve"> </w:t>
      </w:r>
      <w:r w:rsidRPr="00BD3CF2">
        <w:rPr>
          <w:rFonts w:ascii="Times New Roman" w:hAnsi="Times New Roman" w:cs="Times New Roman"/>
          <w:sz w:val="28"/>
          <w:szCs w:val="28"/>
          <w:lang w:val="lt-LT"/>
        </w:rPr>
        <w:t>PROFESINEI</w:t>
      </w:r>
      <w:r w:rsidR="00E578AF" w:rsidRPr="00BD3CF2">
        <w:rPr>
          <w:rFonts w:ascii="Times New Roman" w:hAnsi="Times New Roman" w:cs="Times New Roman"/>
          <w:sz w:val="28"/>
          <w:szCs w:val="28"/>
          <w:lang w:val="lt-LT"/>
        </w:rPr>
        <w:t xml:space="preserve"> </w:t>
      </w:r>
      <w:r w:rsidRPr="00BD3CF2">
        <w:rPr>
          <w:rFonts w:ascii="Times New Roman" w:hAnsi="Times New Roman" w:cs="Times New Roman"/>
          <w:sz w:val="28"/>
          <w:szCs w:val="28"/>
          <w:lang w:val="lt-LT"/>
        </w:rPr>
        <w:t>VEIKLAI</w:t>
      </w:r>
      <w:r w:rsidR="00E578AF" w:rsidRPr="00BD3CF2">
        <w:rPr>
          <w:rFonts w:ascii="Times New Roman" w:hAnsi="Times New Roman" w:cs="Times New Roman"/>
          <w:sz w:val="28"/>
          <w:szCs w:val="28"/>
          <w:lang w:val="lt-LT"/>
        </w:rPr>
        <w:t xml:space="preserve"> </w:t>
      </w:r>
      <w:r w:rsidRPr="00BD3CF2">
        <w:rPr>
          <w:rFonts w:ascii="Times New Roman" w:hAnsi="Times New Roman" w:cs="Times New Roman"/>
          <w:sz w:val="28"/>
          <w:szCs w:val="28"/>
          <w:lang w:val="lt-LT"/>
        </w:rPr>
        <w:t>REIKALINGŲ</w:t>
      </w:r>
      <w:r w:rsidR="00E578AF" w:rsidRPr="00BD3CF2">
        <w:rPr>
          <w:rFonts w:ascii="Times New Roman" w:hAnsi="Times New Roman" w:cs="Times New Roman"/>
          <w:sz w:val="28"/>
          <w:szCs w:val="28"/>
          <w:lang w:val="lt-LT"/>
        </w:rPr>
        <w:t xml:space="preserve"> </w:t>
      </w:r>
      <w:r w:rsidRPr="00BD3CF2">
        <w:rPr>
          <w:rFonts w:ascii="Times New Roman" w:hAnsi="Times New Roman" w:cs="Times New Roman"/>
          <w:sz w:val="28"/>
          <w:szCs w:val="28"/>
          <w:lang w:val="lt-LT"/>
        </w:rPr>
        <w:t>BENDRŲJŲ</w:t>
      </w:r>
      <w:r w:rsidR="00E578AF" w:rsidRPr="00BD3CF2">
        <w:rPr>
          <w:rFonts w:ascii="Times New Roman" w:hAnsi="Times New Roman" w:cs="Times New Roman"/>
          <w:sz w:val="28"/>
          <w:szCs w:val="28"/>
          <w:lang w:val="lt-LT"/>
        </w:rPr>
        <w:t xml:space="preserve"> </w:t>
      </w:r>
      <w:r w:rsidRPr="00BD3CF2">
        <w:rPr>
          <w:rFonts w:ascii="Times New Roman" w:hAnsi="Times New Roman" w:cs="Times New Roman"/>
          <w:sz w:val="28"/>
          <w:szCs w:val="28"/>
          <w:lang w:val="lt-LT"/>
        </w:rPr>
        <w:t>KOMPETENCIJŲ</w:t>
      </w:r>
      <w:r w:rsidR="00E578AF" w:rsidRPr="00BD3CF2">
        <w:rPr>
          <w:rFonts w:ascii="Times New Roman" w:hAnsi="Times New Roman" w:cs="Times New Roman"/>
          <w:sz w:val="28"/>
          <w:szCs w:val="28"/>
          <w:lang w:val="lt-LT"/>
        </w:rPr>
        <w:t xml:space="preserve"> </w:t>
      </w:r>
      <w:r w:rsidRPr="00BD3CF2">
        <w:rPr>
          <w:rFonts w:ascii="Times New Roman" w:hAnsi="Times New Roman" w:cs="Times New Roman"/>
          <w:sz w:val="28"/>
          <w:szCs w:val="28"/>
          <w:lang w:val="lt-LT"/>
        </w:rPr>
        <w:t>UGDYMO</w:t>
      </w:r>
    </w:p>
    <w:p w:rsidR="00FB7610" w:rsidRPr="00BD3CF2" w:rsidRDefault="00FB7610" w:rsidP="00BD3CF2">
      <w:pPr>
        <w:widowControl w:val="0"/>
        <w:rPr>
          <w:sz w:val="23"/>
          <w:szCs w:val="23"/>
        </w:rPr>
      </w:pPr>
    </w:p>
    <w:tbl>
      <w:tblPr>
        <w:tblW w:w="5000" w:type="pct"/>
        <w:tblLook w:val="0000" w:firstRow="0" w:lastRow="0" w:firstColumn="0" w:lastColumn="0" w:noHBand="0" w:noVBand="0"/>
      </w:tblPr>
      <w:tblGrid>
        <w:gridCol w:w="4247"/>
        <w:gridCol w:w="11447"/>
      </w:tblGrid>
      <w:tr w:rsidR="00BD3CF2" w:rsidRPr="00BD3CF2" w:rsidTr="00717D8B">
        <w:trPr>
          <w:trHeight w:val="57"/>
        </w:trPr>
        <w:tc>
          <w:tcPr>
            <w:tcW w:w="1353" w:type="pct"/>
            <w:tcBorders>
              <w:top w:val="single" w:sz="4" w:space="0" w:color="000000"/>
              <w:left w:val="single" w:sz="4" w:space="0" w:color="000000"/>
              <w:bottom w:val="single" w:sz="4" w:space="0" w:color="000000"/>
            </w:tcBorders>
            <w:shd w:val="clear" w:color="auto" w:fill="F2F2F2"/>
          </w:tcPr>
          <w:p w:rsidR="00FB7610" w:rsidRPr="00BD3CF2" w:rsidRDefault="00FB7610" w:rsidP="00BD3CF2">
            <w:pPr>
              <w:widowControl w:val="0"/>
              <w:rPr>
                <w:b/>
                <w:sz w:val="23"/>
                <w:szCs w:val="23"/>
              </w:rPr>
            </w:pPr>
            <w:r w:rsidRPr="00BD3CF2">
              <w:rPr>
                <w:b/>
                <w:sz w:val="23"/>
                <w:szCs w:val="23"/>
              </w:rPr>
              <w:t>Bendrosios</w:t>
            </w:r>
            <w:r w:rsidR="00E578AF" w:rsidRPr="00BD3CF2">
              <w:rPr>
                <w:b/>
                <w:sz w:val="23"/>
                <w:szCs w:val="23"/>
              </w:rPr>
              <w:t xml:space="preserve"> </w:t>
            </w:r>
            <w:r w:rsidRPr="00BD3CF2">
              <w:rPr>
                <w:b/>
                <w:sz w:val="23"/>
                <w:szCs w:val="23"/>
              </w:rPr>
              <w:t>kompetencijos</w:t>
            </w:r>
          </w:p>
        </w:tc>
        <w:tc>
          <w:tcPr>
            <w:tcW w:w="3647" w:type="pct"/>
            <w:tcBorders>
              <w:top w:val="single" w:sz="4" w:space="0" w:color="000000"/>
              <w:left w:val="single" w:sz="4" w:space="0" w:color="000000"/>
              <w:bottom w:val="single" w:sz="4" w:space="0" w:color="auto"/>
              <w:right w:val="single" w:sz="4" w:space="0" w:color="000000"/>
            </w:tcBorders>
            <w:shd w:val="clear" w:color="auto" w:fill="F2F2F2"/>
          </w:tcPr>
          <w:p w:rsidR="00FB7610" w:rsidRPr="00BD3CF2" w:rsidRDefault="00FB7610" w:rsidP="00BD3CF2">
            <w:pPr>
              <w:widowControl w:val="0"/>
              <w:rPr>
                <w:sz w:val="23"/>
                <w:szCs w:val="23"/>
              </w:rPr>
            </w:pPr>
            <w:r w:rsidRPr="00BD3CF2">
              <w:rPr>
                <w:b/>
                <w:sz w:val="23"/>
                <w:szCs w:val="23"/>
              </w:rPr>
              <w:t>Bendrųjų</w:t>
            </w:r>
            <w:r w:rsidR="00E578AF" w:rsidRPr="00BD3CF2">
              <w:rPr>
                <w:b/>
                <w:sz w:val="23"/>
                <w:szCs w:val="23"/>
              </w:rPr>
              <w:t xml:space="preserve"> </w:t>
            </w:r>
            <w:r w:rsidRPr="00BD3CF2">
              <w:rPr>
                <w:b/>
                <w:sz w:val="23"/>
                <w:szCs w:val="23"/>
              </w:rPr>
              <w:t>kompetencijų</w:t>
            </w:r>
            <w:r w:rsidR="00E578AF" w:rsidRPr="00BD3CF2">
              <w:rPr>
                <w:b/>
                <w:sz w:val="23"/>
                <w:szCs w:val="23"/>
              </w:rPr>
              <w:t xml:space="preserve"> </w:t>
            </w:r>
            <w:r w:rsidRPr="00BD3CF2">
              <w:rPr>
                <w:b/>
                <w:sz w:val="23"/>
                <w:szCs w:val="23"/>
              </w:rPr>
              <w:t>pasiekimą</w:t>
            </w:r>
            <w:r w:rsidR="00E578AF" w:rsidRPr="00BD3CF2">
              <w:rPr>
                <w:b/>
                <w:sz w:val="23"/>
                <w:szCs w:val="23"/>
              </w:rPr>
              <w:t xml:space="preserve"> </w:t>
            </w:r>
            <w:r w:rsidRPr="00BD3CF2">
              <w:rPr>
                <w:b/>
                <w:sz w:val="23"/>
                <w:szCs w:val="23"/>
              </w:rPr>
              <w:t>iliustruojantys</w:t>
            </w:r>
            <w:r w:rsidR="00E578AF" w:rsidRPr="00BD3CF2">
              <w:rPr>
                <w:b/>
                <w:sz w:val="23"/>
                <w:szCs w:val="23"/>
              </w:rPr>
              <w:t xml:space="preserve"> </w:t>
            </w:r>
            <w:r w:rsidRPr="00BD3CF2">
              <w:rPr>
                <w:b/>
                <w:sz w:val="23"/>
                <w:szCs w:val="23"/>
              </w:rPr>
              <w:t>mokymosi</w:t>
            </w:r>
            <w:r w:rsidR="00E578AF" w:rsidRPr="00BD3CF2">
              <w:rPr>
                <w:b/>
                <w:sz w:val="23"/>
                <w:szCs w:val="23"/>
              </w:rPr>
              <w:t xml:space="preserve"> </w:t>
            </w:r>
            <w:r w:rsidRPr="00BD3CF2">
              <w:rPr>
                <w:b/>
                <w:sz w:val="23"/>
                <w:szCs w:val="23"/>
              </w:rPr>
              <w:t>rezultatai</w:t>
            </w:r>
          </w:p>
        </w:tc>
      </w:tr>
      <w:tr w:rsidR="00BD3CF2" w:rsidRPr="00BD3CF2" w:rsidTr="00717D8B">
        <w:trPr>
          <w:trHeight w:val="57"/>
        </w:trPr>
        <w:tc>
          <w:tcPr>
            <w:tcW w:w="1353" w:type="pct"/>
            <w:tcBorders>
              <w:top w:val="single" w:sz="4" w:space="0" w:color="000000"/>
              <w:left w:val="single" w:sz="4" w:space="0" w:color="000000"/>
              <w:bottom w:val="single" w:sz="4" w:space="0" w:color="000000"/>
              <w:right w:val="single" w:sz="4" w:space="0" w:color="auto"/>
            </w:tcBorders>
            <w:shd w:val="clear" w:color="auto" w:fill="auto"/>
          </w:tcPr>
          <w:p w:rsidR="00972407" w:rsidRPr="00BD3CF2" w:rsidRDefault="00972407" w:rsidP="00BD3CF2">
            <w:pPr>
              <w:widowControl w:val="0"/>
              <w:rPr>
                <w:sz w:val="23"/>
                <w:szCs w:val="23"/>
              </w:rPr>
            </w:pPr>
            <w:r w:rsidRPr="00BD3CF2">
              <w:rPr>
                <w:sz w:val="23"/>
                <w:szCs w:val="23"/>
              </w:rPr>
              <w:t>Raštingumo</w:t>
            </w:r>
            <w:r w:rsidR="00E578AF" w:rsidRPr="00BD3CF2">
              <w:rPr>
                <w:sz w:val="23"/>
                <w:szCs w:val="23"/>
              </w:rPr>
              <w:t xml:space="preserve"> </w:t>
            </w:r>
            <w:r w:rsidRPr="00BD3CF2">
              <w:rPr>
                <w:sz w:val="23"/>
                <w:szCs w:val="23"/>
              </w:rPr>
              <w:t>kompetencija</w:t>
            </w:r>
          </w:p>
        </w:tc>
        <w:tc>
          <w:tcPr>
            <w:tcW w:w="3647" w:type="pct"/>
            <w:tcBorders>
              <w:top w:val="single" w:sz="4" w:space="0" w:color="auto"/>
              <w:left w:val="single" w:sz="4" w:space="0" w:color="auto"/>
              <w:bottom w:val="single" w:sz="4" w:space="0" w:color="auto"/>
              <w:right w:val="single" w:sz="4" w:space="0" w:color="auto"/>
            </w:tcBorders>
          </w:tcPr>
          <w:p w:rsidR="00972407" w:rsidRPr="00BD3CF2" w:rsidRDefault="00972407" w:rsidP="00BD3CF2">
            <w:pPr>
              <w:widowControl w:val="0"/>
              <w:suppressAutoHyphens w:val="0"/>
              <w:rPr>
                <w:kern w:val="40"/>
                <w:sz w:val="23"/>
                <w:szCs w:val="23"/>
                <w:lang w:eastAsia="lt-LT"/>
              </w:rPr>
            </w:pPr>
            <w:r w:rsidRPr="00BD3CF2">
              <w:rPr>
                <w:kern w:val="40"/>
                <w:sz w:val="23"/>
                <w:szCs w:val="23"/>
                <w:lang w:eastAsia="lt-LT"/>
              </w:rPr>
              <w:t>Rašyti</w:t>
            </w:r>
            <w:r w:rsidR="00E578AF" w:rsidRPr="00BD3CF2">
              <w:rPr>
                <w:kern w:val="40"/>
                <w:sz w:val="23"/>
                <w:szCs w:val="23"/>
                <w:lang w:eastAsia="lt-LT"/>
              </w:rPr>
              <w:t xml:space="preserve"> </w:t>
            </w:r>
            <w:r w:rsidRPr="00BD3CF2">
              <w:rPr>
                <w:kern w:val="40"/>
                <w:sz w:val="23"/>
                <w:szCs w:val="23"/>
                <w:lang w:eastAsia="lt-LT"/>
              </w:rPr>
              <w:t>gyvenimo</w:t>
            </w:r>
            <w:r w:rsidR="00E578AF" w:rsidRPr="00BD3CF2">
              <w:rPr>
                <w:kern w:val="40"/>
                <w:sz w:val="23"/>
                <w:szCs w:val="23"/>
                <w:lang w:eastAsia="lt-LT"/>
              </w:rPr>
              <w:t xml:space="preserve"> </w:t>
            </w:r>
            <w:r w:rsidRPr="00BD3CF2">
              <w:rPr>
                <w:kern w:val="40"/>
                <w:sz w:val="23"/>
                <w:szCs w:val="23"/>
                <w:lang w:eastAsia="lt-LT"/>
              </w:rPr>
              <w:t>aprašymą,</w:t>
            </w:r>
            <w:r w:rsidR="00E578AF" w:rsidRPr="00BD3CF2">
              <w:rPr>
                <w:kern w:val="40"/>
                <w:sz w:val="23"/>
                <w:szCs w:val="23"/>
                <w:lang w:eastAsia="lt-LT"/>
              </w:rPr>
              <w:t xml:space="preserve"> </w:t>
            </w:r>
            <w:r w:rsidRPr="00BD3CF2">
              <w:rPr>
                <w:kern w:val="40"/>
                <w:sz w:val="23"/>
                <w:szCs w:val="23"/>
                <w:lang w:eastAsia="lt-LT"/>
              </w:rPr>
              <w:t>motyvacinį</w:t>
            </w:r>
            <w:r w:rsidR="00E578AF" w:rsidRPr="00BD3CF2">
              <w:rPr>
                <w:kern w:val="40"/>
                <w:sz w:val="23"/>
                <w:szCs w:val="23"/>
                <w:lang w:eastAsia="lt-LT"/>
              </w:rPr>
              <w:t xml:space="preserve"> </w:t>
            </w:r>
            <w:r w:rsidRPr="00BD3CF2">
              <w:rPr>
                <w:kern w:val="40"/>
                <w:sz w:val="23"/>
                <w:szCs w:val="23"/>
                <w:lang w:eastAsia="lt-LT"/>
              </w:rPr>
              <w:t>laišką,</w:t>
            </w:r>
            <w:r w:rsidR="00E578AF" w:rsidRPr="00BD3CF2">
              <w:rPr>
                <w:kern w:val="40"/>
                <w:sz w:val="23"/>
                <w:szCs w:val="23"/>
                <w:lang w:eastAsia="lt-LT"/>
              </w:rPr>
              <w:t xml:space="preserve"> </w:t>
            </w:r>
            <w:r w:rsidRPr="00BD3CF2">
              <w:rPr>
                <w:kern w:val="40"/>
                <w:sz w:val="23"/>
                <w:szCs w:val="23"/>
                <w:lang w:eastAsia="lt-LT"/>
              </w:rPr>
              <w:t>prašymą,</w:t>
            </w:r>
            <w:r w:rsidR="00E578AF" w:rsidRPr="00BD3CF2">
              <w:rPr>
                <w:kern w:val="40"/>
                <w:sz w:val="23"/>
                <w:szCs w:val="23"/>
                <w:lang w:eastAsia="lt-LT"/>
              </w:rPr>
              <w:t xml:space="preserve"> </w:t>
            </w:r>
            <w:r w:rsidRPr="00BD3CF2">
              <w:rPr>
                <w:kern w:val="40"/>
                <w:sz w:val="23"/>
                <w:szCs w:val="23"/>
                <w:lang w:eastAsia="lt-LT"/>
              </w:rPr>
              <w:t>ataskaitą,</w:t>
            </w:r>
            <w:r w:rsidR="00E578AF" w:rsidRPr="00BD3CF2">
              <w:rPr>
                <w:kern w:val="40"/>
                <w:sz w:val="23"/>
                <w:szCs w:val="23"/>
                <w:lang w:eastAsia="lt-LT"/>
              </w:rPr>
              <w:t xml:space="preserve"> </w:t>
            </w:r>
            <w:r w:rsidRPr="00BD3CF2">
              <w:rPr>
                <w:kern w:val="40"/>
                <w:sz w:val="23"/>
                <w:szCs w:val="23"/>
                <w:lang w:eastAsia="lt-LT"/>
              </w:rPr>
              <w:t>elektroninį</w:t>
            </w:r>
            <w:r w:rsidR="00E578AF" w:rsidRPr="00BD3CF2">
              <w:rPr>
                <w:kern w:val="40"/>
                <w:sz w:val="23"/>
                <w:szCs w:val="23"/>
                <w:lang w:eastAsia="lt-LT"/>
              </w:rPr>
              <w:t xml:space="preserve"> </w:t>
            </w:r>
            <w:r w:rsidRPr="00BD3CF2">
              <w:rPr>
                <w:kern w:val="40"/>
                <w:sz w:val="23"/>
                <w:szCs w:val="23"/>
                <w:lang w:eastAsia="lt-LT"/>
              </w:rPr>
              <w:t>laišką.</w:t>
            </w:r>
          </w:p>
          <w:p w:rsidR="00972407" w:rsidRPr="00BD3CF2" w:rsidRDefault="00972407" w:rsidP="00BD3CF2">
            <w:pPr>
              <w:widowControl w:val="0"/>
              <w:suppressAutoHyphens w:val="0"/>
              <w:rPr>
                <w:kern w:val="40"/>
                <w:sz w:val="23"/>
                <w:szCs w:val="23"/>
                <w:lang w:eastAsia="lt-LT"/>
              </w:rPr>
            </w:pPr>
            <w:r w:rsidRPr="00BD3CF2">
              <w:rPr>
                <w:kern w:val="40"/>
                <w:sz w:val="23"/>
                <w:szCs w:val="23"/>
                <w:lang w:eastAsia="lt-LT"/>
              </w:rPr>
              <w:t>Parengti</w:t>
            </w:r>
            <w:r w:rsidR="00E578AF" w:rsidRPr="00BD3CF2">
              <w:rPr>
                <w:kern w:val="40"/>
                <w:sz w:val="23"/>
                <w:szCs w:val="23"/>
                <w:lang w:eastAsia="lt-LT"/>
              </w:rPr>
              <w:t xml:space="preserve"> </w:t>
            </w:r>
            <w:r w:rsidRPr="00BD3CF2">
              <w:rPr>
                <w:kern w:val="40"/>
                <w:sz w:val="23"/>
                <w:szCs w:val="23"/>
                <w:lang w:eastAsia="lt-LT"/>
              </w:rPr>
              <w:t>darbo</w:t>
            </w:r>
            <w:r w:rsidR="00E578AF" w:rsidRPr="00BD3CF2">
              <w:rPr>
                <w:kern w:val="40"/>
                <w:sz w:val="23"/>
                <w:szCs w:val="23"/>
                <w:lang w:eastAsia="lt-LT"/>
              </w:rPr>
              <w:t xml:space="preserve"> </w:t>
            </w:r>
            <w:r w:rsidRPr="00BD3CF2">
              <w:rPr>
                <w:kern w:val="40"/>
                <w:sz w:val="23"/>
                <w:szCs w:val="23"/>
                <w:lang w:eastAsia="lt-LT"/>
              </w:rPr>
              <w:t>planą.</w:t>
            </w:r>
          </w:p>
          <w:p w:rsidR="00972407" w:rsidRPr="00BD3CF2" w:rsidRDefault="00452C61" w:rsidP="00BD3CF2">
            <w:pPr>
              <w:widowControl w:val="0"/>
              <w:suppressAutoHyphens w:val="0"/>
              <w:rPr>
                <w:kern w:val="40"/>
                <w:sz w:val="23"/>
                <w:szCs w:val="23"/>
                <w:lang w:eastAsia="lt-LT"/>
              </w:rPr>
            </w:pPr>
            <w:r w:rsidRPr="00BD3CF2">
              <w:rPr>
                <w:kern w:val="40"/>
                <w:sz w:val="23"/>
                <w:szCs w:val="23"/>
                <w:lang w:eastAsia="lt-LT"/>
              </w:rPr>
              <w:t>Bendrauti</w:t>
            </w:r>
            <w:r w:rsidR="00E578AF" w:rsidRPr="00BD3CF2">
              <w:rPr>
                <w:kern w:val="40"/>
                <w:sz w:val="23"/>
                <w:szCs w:val="23"/>
                <w:lang w:eastAsia="lt-LT"/>
              </w:rPr>
              <w:t xml:space="preserve"> </w:t>
            </w:r>
            <w:r w:rsidRPr="00BD3CF2">
              <w:rPr>
                <w:kern w:val="40"/>
                <w:sz w:val="23"/>
                <w:szCs w:val="23"/>
                <w:lang w:eastAsia="lt-LT"/>
              </w:rPr>
              <w:t>vartojant</w:t>
            </w:r>
            <w:r w:rsidR="00E578AF" w:rsidRPr="00BD3CF2">
              <w:rPr>
                <w:kern w:val="40"/>
                <w:sz w:val="23"/>
                <w:szCs w:val="23"/>
                <w:lang w:eastAsia="lt-LT"/>
              </w:rPr>
              <w:t xml:space="preserve"> </w:t>
            </w:r>
            <w:r w:rsidRPr="00BD3CF2">
              <w:rPr>
                <w:kern w:val="40"/>
                <w:sz w:val="23"/>
                <w:szCs w:val="23"/>
                <w:lang w:eastAsia="lt-LT"/>
              </w:rPr>
              <w:t>profesinius</w:t>
            </w:r>
            <w:r w:rsidR="00E578AF" w:rsidRPr="00BD3CF2">
              <w:rPr>
                <w:kern w:val="40"/>
                <w:sz w:val="23"/>
                <w:szCs w:val="23"/>
                <w:lang w:eastAsia="lt-LT"/>
              </w:rPr>
              <w:t xml:space="preserve"> </w:t>
            </w:r>
            <w:r w:rsidRPr="00BD3CF2">
              <w:rPr>
                <w:kern w:val="40"/>
                <w:sz w:val="23"/>
                <w:szCs w:val="23"/>
                <w:lang w:eastAsia="lt-LT"/>
              </w:rPr>
              <w:t>terminus</w:t>
            </w:r>
            <w:r w:rsidR="00972407" w:rsidRPr="00BD3CF2">
              <w:rPr>
                <w:kern w:val="40"/>
                <w:sz w:val="23"/>
                <w:szCs w:val="23"/>
                <w:lang w:eastAsia="lt-LT"/>
              </w:rPr>
              <w:t>.</w:t>
            </w:r>
          </w:p>
        </w:tc>
      </w:tr>
      <w:tr w:rsidR="00BD3CF2" w:rsidRPr="00BD3CF2" w:rsidTr="00717D8B">
        <w:trPr>
          <w:trHeight w:val="57"/>
        </w:trPr>
        <w:tc>
          <w:tcPr>
            <w:tcW w:w="1353" w:type="pct"/>
            <w:tcBorders>
              <w:top w:val="single" w:sz="4" w:space="0" w:color="000000"/>
              <w:left w:val="single" w:sz="4" w:space="0" w:color="000000"/>
              <w:bottom w:val="single" w:sz="4" w:space="0" w:color="000000"/>
              <w:right w:val="single" w:sz="4" w:space="0" w:color="auto"/>
            </w:tcBorders>
            <w:shd w:val="clear" w:color="auto" w:fill="auto"/>
          </w:tcPr>
          <w:p w:rsidR="00972407" w:rsidRPr="00BD3CF2" w:rsidRDefault="00972407" w:rsidP="00BD3CF2">
            <w:pPr>
              <w:widowControl w:val="0"/>
              <w:rPr>
                <w:sz w:val="23"/>
                <w:szCs w:val="23"/>
              </w:rPr>
            </w:pPr>
            <w:r w:rsidRPr="00BD3CF2">
              <w:rPr>
                <w:sz w:val="23"/>
                <w:szCs w:val="23"/>
              </w:rPr>
              <w:t>Daugiakalbystės</w:t>
            </w:r>
            <w:r w:rsidR="00E578AF" w:rsidRPr="00BD3CF2">
              <w:rPr>
                <w:sz w:val="23"/>
                <w:szCs w:val="23"/>
              </w:rPr>
              <w:t xml:space="preserve"> </w:t>
            </w:r>
            <w:r w:rsidRPr="00BD3CF2">
              <w:rPr>
                <w:sz w:val="23"/>
                <w:szCs w:val="23"/>
              </w:rPr>
              <w:t>kompetencija</w:t>
            </w:r>
          </w:p>
        </w:tc>
        <w:tc>
          <w:tcPr>
            <w:tcW w:w="3647" w:type="pct"/>
            <w:tcBorders>
              <w:top w:val="single" w:sz="4" w:space="0" w:color="auto"/>
              <w:left w:val="single" w:sz="4" w:space="0" w:color="auto"/>
              <w:bottom w:val="single" w:sz="4" w:space="0" w:color="auto"/>
              <w:right w:val="single" w:sz="4" w:space="0" w:color="auto"/>
            </w:tcBorders>
          </w:tcPr>
          <w:p w:rsidR="00E91079" w:rsidRPr="00BD3CF2" w:rsidRDefault="00E91079" w:rsidP="00BD3CF2">
            <w:pPr>
              <w:widowControl w:val="0"/>
              <w:suppressAutoHyphens w:val="0"/>
              <w:rPr>
                <w:kern w:val="40"/>
                <w:sz w:val="23"/>
                <w:szCs w:val="23"/>
                <w:lang w:eastAsia="lt-LT"/>
              </w:rPr>
            </w:pPr>
            <w:r w:rsidRPr="00BD3CF2">
              <w:rPr>
                <w:kern w:val="40"/>
                <w:sz w:val="23"/>
                <w:szCs w:val="23"/>
                <w:lang w:eastAsia="lt-LT"/>
              </w:rPr>
              <w:t>Bendrauti vartojant profesinius terminus.</w:t>
            </w:r>
          </w:p>
          <w:p w:rsidR="00972407" w:rsidRPr="00BD3CF2" w:rsidRDefault="00972407" w:rsidP="00BD3CF2">
            <w:pPr>
              <w:widowControl w:val="0"/>
              <w:suppressAutoHyphens w:val="0"/>
              <w:rPr>
                <w:kern w:val="40"/>
                <w:sz w:val="23"/>
                <w:szCs w:val="23"/>
                <w:lang w:eastAsia="lt-LT"/>
              </w:rPr>
            </w:pPr>
            <w:r w:rsidRPr="00BD3CF2">
              <w:rPr>
                <w:kern w:val="40"/>
                <w:sz w:val="23"/>
                <w:szCs w:val="23"/>
                <w:lang w:eastAsia="lt-LT"/>
              </w:rPr>
              <w:t>Skaityti</w:t>
            </w:r>
            <w:r w:rsidR="00E578AF" w:rsidRPr="00BD3CF2">
              <w:rPr>
                <w:kern w:val="40"/>
                <w:sz w:val="23"/>
                <w:szCs w:val="23"/>
                <w:lang w:eastAsia="lt-LT"/>
              </w:rPr>
              <w:t xml:space="preserve"> </w:t>
            </w:r>
            <w:r w:rsidRPr="00BD3CF2">
              <w:rPr>
                <w:kern w:val="40"/>
                <w:sz w:val="23"/>
                <w:szCs w:val="23"/>
                <w:lang w:eastAsia="lt-LT"/>
              </w:rPr>
              <w:t>ir</w:t>
            </w:r>
            <w:r w:rsidR="00E578AF" w:rsidRPr="00BD3CF2">
              <w:rPr>
                <w:kern w:val="40"/>
                <w:sz w:val="23"/>
                <w:szCs w:val="23"/>
                <w:lang w:eastAsia="lt-LT"/>
              </w:rPr>
              <w:t xml:space="preserve"> </w:t>
            </w:r>
            <w:r w:rsidRPr="00BD3CF2">
              <w:rPr>
                <w:kern w:val="40"/>
                <w:sz w:val="23"/>
                <w:szCs w:val="23"/>
                <w:lang w:eastAsia="lt-LT"/>
              </w:rPr>
              <w:t>paaiškinti</w:t>
            </w:r>
            <w:r w:rsidR="00E578AF" w:rsidRPr="00BD3CF2">
              <w:rPr>
                <w:kern w:val="40"/>
                <w:sz w:val="23"/>
                <w:szCs w:val="23"/>
                <w:lang w:eastAsia="lt-LT"/>
              </w:rPr>
              <w:t xml:space="preserve"> </w:t>
            </w:r>
            <w:r w:rsidR="001E4077" w:rsidRPr="00BD3CF2">
              <w:rPr>
                <w:kern w:val="40"/>
                <w:sz w:val="23"/>
                <w:szCs w:val="23"/>
                <w:lang w:eastAsia="lt-LT"/>
              </w:rPr>
              <w:t>užsienio</w:t>
            </w:r>
            <w:r w:rsidR="00E578AF" w:rsidRPr="00BD3CF2">
              <w:rPr>
                <w:kern w:val="40"/>
                <w:sz w:val="23"/>
                <w:szCs w:val="23"/>
                <w:lang w:eastAsia="lt-LT"/>
              </w:rPr>
              <w:t xml:space="preserve"> </w:t>
            </w:r>
            <w:r w:rsidR="001E4077" w:rsidRPr="00BD3CF2">
              <w:rPr>
                <w:kern w:val="40"/>
                <w:sz w:val="23"/>
                <w:szCs w:val="23"/>
                <w:lang w:eastAsia="lt-LT"/>
              </w:rPr>
              <w:t>kalba</w:t>
            </w:r>
            <w:r w:rsidR="00E578AF" w:rsidRPr="00BD3CF2">
              <w:rPr>
                <w:kern w:val="40"/>
                <w:sz w:val="23"/>
                <w:szCs w:val="23"/>
                <w:lang w:eastAsia="lt-LT"/>
              </w:rPr>
              <w:t xml:space="preserve"> </w:t>
            </w:r>
            <w:r w:rsidR="000D5539" w:rsidRPr="00BD3CF2">
              <w:rPr>
                <w:kern w:val="40"/>
                <w:sz w:val="23"/>
                <w:szCs w:val="23"/>
                <w:lang w:eastAsia="lt-LT"/>
              </w:rPr>
              <w:t>veiklas</w:t>
            </w:r>
            <w:r w:rsidR="00C93FF9" w:rsidRPr="00BD3CF2">
              <w:rPr>
                <w:kern w:val="40"/>
                <w:sz w:val="23"/>
                <w:szCs w:val="23"/>
                <w:lang w:eastAsia="lt-LT"/>
              </w:rPr>
              <w:t>,</w:t>
            </w:r>
            <w:r w:rsidR="00E578AF" w:rsidRPr="00BD3CF2">
              <w:rPr>
                <w:kern w:val="40"/>
                <w:sz w:val="23"/>
                <w:szCs w:val="23"/>
                <w:lang w:eastAsia="lt-LT"/>
              </w:rPr>
              <w:t xml:space="preserve"> </w:t>
            </w:r>
            <w:r w:rsidR="00E921D3" w:rsidRPr="00BD3CF2">
              <w:rPr>
                <w:kern w:val="40"/>
                <w:sz w:val="23"/>
                <w:szCs w:val="23"/>
                <w:lang w:eastAsia="lt-LT"/>
              </w:rPr>
              <w:t>susijusia</w:t>
            </w:r>
            <w:r w:rsidR="00174852" w:rsidRPr="00BD3CF2">
              <w:rPr>
                <w:kern w:val="40"/>
                <w:sz w:val="23"/>
                <w:szCs w:val="23"/>
                <w:lang w:eastAsia="lt-LT"/>
              </w:rPr>
              <w:t>s</w:t>
            </w:r>
            <w:r w:rsidR="00E578AF" w:rsidRPr="00BD3CF2">
              <w:rPr>
                <w:kern w:val="40"/>
                <w:sz w:val="23"/>
                <w:szCs w:val="23"/>
                <w:lang w:eastAsia="lt-LT"/>
              </w:rPr>
              <w:t xml:space="preserve"> </w:t>
            </w:r>
            <w:r w:rsidR="00A60DAF" w:rsidRPr="00BD3CF2">
              <w:rPr>
                <w:kern w:val="40"/>
                <w:sz w:val="23"/>
                <w:szCs w:val="23"/>
                <w:lang w:eastAsia="lt-LT"/>
              </w:rPr>
              <w:t>su</w:t>
            </w:r>
            <w:r w:rsidR="00E578AF" w:rsidRPr="00BD3CF2">
              <w:rPr>
                <w:kern w:val="40"/>
                <w:sz w:val="23"/>
                <w:szCs w:val="23"/>
                <w:lang w:eastAsia="lt-LT"/>
              </w:rPr>
              <w:t xml:space="preserve"> </w:t>
            </w:r>
            <w:r w:rsidR="00A60DAF" w:rsidRPr="00BD3CF2">
              <w:rPr>
                <w:kern w:val="40"/>
                <w:sz w:val="23"/>
                <w:szCs w:val="23"/>
                <w:lang w:eastAsia="lt-LT"/>
              </w:rPr>
              <w:t>nekilnojamojo</w:t>
            </w:r>
            <w:r w:rsidR="00E578AF" w:rsidRPr="00BD3CF2">
              <w:rPr>
                <w:kern w:val="40"/>
                <w:sz w:val="23"/>
                <w:szCs w:val="23"/>
                <w:lang w:eastAsia="lt-LT"/>
              </w:rPr>
              <w:t xml:space="preserve"> </w:t>
            </w:r>
            <w:r w:rsidR="00A60DAF" w:rsidRPr="00BD3CF2">
              <w:rPr>
                <w:kern w:val="40"/>
                <w:sz w:val="23"/>
                <w:szCs w:val="23"/>
                <w:lang w:eastAsia="lt-LT"/>
              </w:rPr>
              <w:t>turto</w:t>
            </w:r>
            <w:r w:rsidR="00E578AF" w:rsidRPr="00BD3CF2">
              <w:rPr>
                <w:kern w:val="40"/>
                <w:sz w:val="23"/>
                <w:szCs w:val="23"/>
                <w:lang w:eastAsia="lt-LT"/>
              </w:rPr>
              <w:t xml:space="preserve"> </w:t>
            </w:r>
            <w:r w:rsidR="00A60DAF" w:rsidRPr="00BD3CF2">
              <w:rPr>
                <w:kern w:val="40"/>
                <w:sz w:val="23"/>
                <w:szCs w:val="23"/>
                <w:lang w:eastAsia="lt-LT"/>
              </w:rPr>
              <w:t>paieška,</w:t>
            </w:r>
            <w:r w:rsidR="00E578AF" w:rsidRPr="00BD3CF2">
              <w:rPr>
                <w:kern w:val="40"/>
                <w:sz w:val="23"/>
                <w:szCs w:val="23"/>
                <w:lang w:eastAsia="lt-LT"/>
              </w:rPr>
              <w:t xml:space="preserve"> </w:t>
            </w:r>
            <w:r w:rsidR="000D5539" w:rsidRPr="00BD3CF2">
              <w:rPr>
                <w:kern w:val="40"/>
                <w:sz w:val="23"/>
                <w:szCs w:val="23"/>
                <w:lang w:eastAsia="lt-LT"/>
              </w:rPr>
              <w:t>pristatymu</w:t>
            </w:r>
            <w:r w:rsidR="00A60DAF" w:rsidRPr="00BD3CF2">
              <w:rPr>
                <w:kern w:val="40"/>
                <w:sz w:val="23"/>
                <w:szCs w:val="23"/>
                <w:lang w:eastAsia="lt-LT"/>
              </w:rPr>
              <w:t>,</w:t>
            </w:r>
            <w:r w:rsidR="00E578AF" w:rsidRPr="00BD3CF2">
              <w:rPr>
                <w:kern w:val="40"/>
                <w:sz w:val="23"/>
                <w:szCs w:val="23"/>
                <w:lang w:eastAsia="lt-LT"/>
              </w:rPr>
              <w:t xml:space="preserve"> </w:t>
            </w:r>
            <w:r w:rsidR="00A60DAF" w:rsidRPr="00BD3CF2">
              <w:rPr>
                <w:kern w:val="40"/>
                <w:sz w:val="23"/>
                <w:szCs w:val="23"/>
                <w:lang w:eastAsia="lt-LT"/>
              </w:rPr>
              <w:t>pardavimu</w:t>
            </w:r>
            <w:r w:rsidR="00E578AF" w:rsidRPr="00BD3CF2">
              <w:rPr>
                <w:kern w:val="40"/>
                <w:sz w:val="23"/>
                <w:szCs w:val="23"/>
                <w:lang w:eastAsia="lt-LT"/>
              </w:rPr>
              <w:t xml:space="preserve"> </w:t>
            </w:r>
            <w:r w:rsidR="00A60DAF" w:rsidRPr="00BD3CF2">
              <w:rPr>
                <w:kern w:val="40"/>
                <w:sz w:val="23"/>
                <w:szCs w:val="23"/>
                <w:lang w:eastAsia="lt-LT"/>
              </w:rPr>
              <w:t>bei</w:t>
            </w:r>
            <w:r w:rsidR="00E578AF" w:rsidRPr="00BD3CF2">
              <w:rPr>
                <w:kern w:val="40"/>
                <w:sz w:val="23"/>
                <w:szCs w:val="23"/>
                <w:lang w:eastAsia="lt-LT"/>
              </w:rPr>
              <w:t xml:space="preserve"> </w:t>
            </w:r>
            <w:r w:rsidR="00A60DAF" w:rsidRPr="00BD3CF2">
              <w:rPr>
                <w:kern w:val="40"/>
                <w:sz w:val="23"/>
                <w:szCs w:val="23"/>
                <w:lang w:eastAsia="lt-LT"/>
              </w:rPr>
              <w:t>nuoma</w:t>
            </w:r>
            <w:r w:rsidRPr="00BD3CF2">
              <w:rPr>
                <w:kern w:val="40"/>
                <w:sz w:val="23"/>
                <w:szCs w:val="23"/>
                <w:lang w:eastAsia="lt-LT"/>
              </w:rPr>
              <w:t>.</w:t>
            </w:r>
          </w:p>
          <w:p w:rsidR="00972407" w:rsidRPr="00BD3CF2" w:rsidRDefault="00972407" w:rsidP="00BD3CF2">
            <w:pPr>
              <w:widowControl w:val="0"/>
              <w:suppressAutoHyphens w:val="0"/>
              <w:rPr>
                <w:kern w:val="40"/>
                <w:sz w:val="23"/>
                <w:szCs w:val="23"/>
                <w:lang w:eastAsia="lt-LT"/>
              </w:rPr>
            </w:pPr>
            <w:r w:rsidRPr="00BD3CF2">
              <w:rPr>
                <w:kern w:val="40"/>
                <w:sz w:val="23"/>
                <w:szCs w:val="23"/>
                <w:lang w:eastAsia="lt-LT"/>
              </w:rPr>
              <w:t>Rašyti</w:t>
            </w:r>
            <w:r w:rsidR="00E578AF" w:rsidRPr="00BD3CF2">
              <w:rPr>
                <w:kern w:val="40"/>
                <w:sz w:val="23"/>
                <w:szCs w:val="23"/>
                <w:lang w:eastAsia="lt-LT"/>
              </w:rPr>
              <w:t xml:space="preserve"> </w:t>
            </w:r>
            <w:r w:rsidRPr="00BD3CF2">
              <w:rPr>
                <w:kern w:val="40"/>
                <w:sz w:val="23"/>
                <w:szCs w:val="23"/>
                <w:lang w:eastAsia="lt-LT"/>
              </w:rPr>
              <w:t>gyvenimo</w:t>
            </w:r>
            <w:r w:rsidR="00E578AF" w:rsidRPr="00BD3CF2">
              <w:rPr>
                <w:kern w:val="40"/>
                <w:sz w:val="23"/>
                <w:szCs w:val="23"/>
                <w:lang w:eastAsia="lt-LT"/>
              </w:rPr>
              <w:t xml:space="preserve"> </w:t>
            </w:r>
            <w:r w:rsidRPr="00BD3CF2">
              <w:rPr>
                <w:kern w:val="40"/>
                <w:sz w:val="23"/>
                <w:szCs w:val="23"/>
                <w:lang w:eastAsia="lt-LT"/>
              </w:rPr>
              <w:t>aprašymą,</w:t>
            </w:r>
            <w:r w:rsidR="00E578AF" w:rsidRPr="00BD3CF2">
              <w:rPr>
                <w:kern w:val="40"/>
                <w:sz w:val="23"/>
                <w:szCs w:val="23"/>
                <w:lang w:eastAsia="lt-LT"/>
              </w:rPr>
              <w:t xml:space="preserve"> </w:t>
            </w:r>
            <w:r w:rsidRPr="00BD3CF2">
              <w:rPr>
                <w:kern w:val="40"/>
                <w:sz w:val="23"/>
                <w:szCs w:val="23"/>
                <w:lang w:eastAsia="lt-LT"/>
              </w:rPr>
              <w:t>motyvacinį</w:t>
            </w:r>
            <w:r w:rsidR="00E578AF" w:rsidRPr="00BD3CF2">
              <w:rPr>
                <w:kern w:val="40"/>
                <w:sz w:val="23"/>
                <w:szCs w:val="23"/>
                <w:lang w:eastAsia="lt-LT"/>
              </w:rPr>
              <w:t xml:space="preserve"> </w:t>
            </w:r>
            <w:r w:rsidRPr="00BD3CF2">
              <w:rPr>
                <w:kern w:val="40"/>
                <w:sz w:val="23"/>
                <w:szCs w:val="23"/>
                <w:lang w:eastAsia="lt-LT"/>
              </w:rPr>
              <w:t>laišką,</w:t>
            </w:r>
            <w:r w:rsidR="00E578AF" w:rsidRPr="00BD3CF2">
              <w:rPr>
                <w:kern w:val="40"/>
                <w:sz w:val="23"/>
                <w:szCs w:val="23"/>
                <w:lang w:eastAsia="lt-LT"/>
              </w:rPr>
              <w:t xml:space="preserve"> </w:t>
            </w:r>
            <w:r w:rsidRPr="00BD3CF2">
              <w:rPr>
                <w:kern w:val="40"/>
                <w:sz w:val="23"/>
                <w:szCs w:val="23"/>
                <w:lang w:eastAsia="lt-LT"/>
              </w:rPr>
              <w:t>prašymą,</w:t>
            </w:r>
            <w:r w:rsidR="00E578AF" w:rsidRPr="00BD3CF2">
              <w:rPr>
                <w:kern w:val="40"/>
                <w:sz w:val="23"/>
                <w:szCs w:val="23"/>
                <w:lang w:eastAsia="lt-LT"/>
              </w:rPr>
              <w:t xml:space="preserve"> </w:t>
            </w:r>
            <w:r w:rsidRPr="00BD3CF2">
              <w:rPr>
                <w:kern w:val="40"/>
                <w:sz w:val="23"/>
                <w:szCs w:val="23"/>
                <w:lang w:eastAsia="lt-LT"/>
              </w:rPr>
              <w:t>elektroninį</w:t>
            </w:r>
            <w:r w:rsidR="00E578AF" w:rsidRPr="00BD3CF2">
              <w:rPr>
                <w:kern w:val="40"/>
                <w:sz w:val="23"/>
                <w:szCs w:val="23"/>
                <w:lang w:eastAsia="lt-LT"/>
              </w:rPr>
              <w:t xml:space="preserve"> </w:t>
            </w:r>
            <w:r w:rsidRPr="00BD3CF2">
              <w:rPr>
                <w:kern w:val="40"/>
                <w:sz w:val="23"/>
                <w:szCs w:val="23"/>
                <w:lang w:eastAsia="lt-LT"/>
              </w:rPr>
              <w:t>laišką.</w:t>
            </w:r>
          </w:p>
        </w:tc>
      </w:tr>
      <w:tr w:rsidR="00BD3CF2" w:rsidRPr="00BD3CF2" w:rsidTr="00717D8B">
        <w:trPr>
          <w:trHeight w:val="57"/>
        </w:trPr>
        <w:tc>
          <w:tcPr>
            <w:tcW w:w="1353" w:type="pct"/>
            <w:tcBorders>
              <w:top w:val="single" w:sz="4" w:space="0" w:color="000000"/>
              <w:left w:val="single" w:sz="4" w:space="0" w:color="000000"/>
              <w:bottom w:val="single" w:sz="4" w:space="0" w:color="000000"/>
            </w:tcBorders>
            <w:shd w:val="clear" w:color="auto" w:fill="auto"/>
          </w:tcPr>
          <w:p w:rsidR="00972407" w:rsidRPr="00BD3CF2" w:rsidRDefault="00972407" w:rsidP="00BD3CF2">
            <w:pPr>
              <w:widowControl w:val="0"/>
              <w:rPr>
                <w:sz w:val="23"/>
                <w:szCs w:val="23"/>
              </w:rPr>
            </w:pPr>
            <w:r w:rsidRPr="00BD3CF2">
              <w:rPr>
                <w:sz w:val="23"/>
                <w:szCs w:val="23"/>
              </w:rPr>
              <w:t>Matematinė</w:t>
            </w:r>
            <w:r w:rsidR="00E578AF" w:rsidRPr="00BD3CF2">
              <w:rPr>
                <w:sz w:val="23"/>
                <w:szCs w:val="23"/>
              </w:rPr>
              <w:t xml:space="preserve"> </w:t>
            </w:r>
            <w:r w:rsidRPr="00BD3CF2">
              <w:rPr>
                <w:sz w:val="23"/>
                <w:szCs w:val="23"/>
              </w:rPr>
              <w:t>kompetencija</w:t>
            </w:r>
            <w:r w:rsidR="00E578AF" w:rsidRPr="00BD3CF2">
              <w:rPr>
                <w:sz w:val="23"/>
                <w:szCs w:val="23"/>
              </w:rPr>
              <w:t xml:space="preserve"> </w:t>
            </w:r>
            <w:r w:rsidRPr="00BD3CF2">
              <w:rPr>
                <w:sz w:val="23"/>
                <w:szCs w:val="23"/>
              </w:rPr>
              <w:t>ir</w:t>
            </w:r>
            <w:r w:rsidR="00E578AF" w:rsidRPr="00BD3CF2">
              <w:rPr>
                <w:sz w:val="23"/>
                <w:szCs w:val="23"/>
              </w:rPr>
              <w:t xml:space="preserve"> </w:t>
            </w:r>
            <w:r w:rsidRPr="00BD3CF2">
              <w:rPr>
                <w:sz w:val="23"/>
                <w:szCs w:val="23"/>
              </w:rPr>
              <w:t>gamtos</w:t>
            </w:r>
            <w:r w:rsidR="00E578AF" w:rsidRPr="00BD3CF2">
              <w:rPr>
                <w:sz w:val="23"/>
                <w:szCs w:val="23"/>
              </w:rPr>
              <w:t xml:space="preserve"> </w:t>
            </w:r>
            <w:r w:rsidRPr="00BD3CF2">
              <w:rPr>
                <w:sz w:val="23"/>
                <w:szCs w:val="23"/>
              </w:rPr>
              <w:t>mokslų,</w:t>
            </w:r>
            <w:r w:rsidR="00E578AF" w:rsidRPr="00BD3CF2">
              <w:rPr>
                <w:sz w:val="23"/>
                <w:szCs w:val="23"/>
              </w:rPr>
              <w:t xml:space="preserve"> </w:t>
            </w:r>
            <w:r w:rsidRPr="00BD3CF2">
              <w:rPr>
                <w:sz w:val="23"/>
                <w:szCs w:val="23"/>
              </w:rPr>
              <w:t>technologijų</w:t>
            </w:r>
            <w:r w:rsidR="00E578AF" w:rsidRPr="00BD3CF2">
              <w:rPr>
                <w:sz w:val="23"/>
                <w:szCs w:val="23"/>
              </w:rPr>
              <w:t xml:space="preserve"> </w:t>
            </w:r>
            <w:r w:rsidRPr="00BD3CF2">
              <w:rPr>
                <w:sz w:val="23"/>
                <w:szCs w:val="23"/>
              </w:rPr>
              <w:t>ir</w:t>
            </w:r>
            <w:r w:rsidR="00E578AF" w:rsidRPr="00BD3CF2">
              <w:rPr>
                <w:sz w:val="23"/>
                <w:szCs w:val="23"/>
              </w:rPr>
              <w:t xml:space="preserve"> </w:t>
            </w:r>
            <w:r w:rsidRPr="00BD3CF2">
              <w:rPr>
                <w:sz w:val="23"/>
                <w:szCs w:val="23"/>
              </w:rPr>
              <w:t>inžinerijos</w:t>
            </w:r>
            <w:r w:rsidR="00E578AF" w:rsidRPr="00BD3CF2">
              <w:rPr>
                <w:sz w:val="23"/>
                <w:szCs w:val="23"/>
              </w:rPr>
              <w:t xml:space="preserve"> </w:t>
            </w:r>
            <w:r w:rsidRPr="00BD3CF2">
              <w:rPr>
                <w:sz w:val="23"/>
                <w:szCs w:val="23"/>
              </w:rPr>
              <w:t>kompetencija</w:t>
            </w:r>
          </w:p>
        </w:tc>
        <w:tc>
          <w:tcPr>
            <w:tcW w:w="3647" w:type="pct"/>
            <w:tcBorders>
              <w:top w:val="single" w:sz="4" w:space="0" w:color="auto"/>
              <w:left w:val="single" w:sz="4" w:space="0" w:color="000000"/>
              <w:bottom w:val="single" w:sz="4" w:space="0" w:color="auto"/>
              <w:right w:val="single" w:sz="4" w:space="0" w:color="000000"/>
            </w:tcBorders>
            <w:shd w:val="clear" w:color="auto" w:fill="auto"/>
          </w:tcPr>
          <w:p w:rsidR="00FF3CF3" w:rsidRPr="00BD3CF2" w:rsidRDefault="007B2259" w:rsidP="00BD3CF2">
            <w:pPr>
              <w:widowControl w:val="0"/>
              <w:suppressAutoHyphens w:val="0"/>
              <w:rPr>
                <w:kern w:val="40"/>
                <w:sz w:val="23"/>
                <w:szCs w:val="23"/>
                <w:lang w:eastAsia="lt-LT"/>
              </w:rPr>
            </w:pPr>
            <w:r w:rsidRPr="00BD3CF2">
              <w:rPr>
                <w:kern w:val="40"/>
                <w:sz w:val="23"/>
                <w:szCs w:val="23"/>
                <w:lang w:eastAsia="lt-LT"/>
              </w:rPr>
              <w:t xml:space="preserve">Apskaičiuoti nekilnojamojo turto </w:t>
            </w:r>
            <w:r w:rsidR="00BE1414" w:rsidRPr="00BD3CF2">
              <w:rPr>
                <w:kern w:val="40"/>
                <w:sz w:val="23"/>
                <w:szCs w:val="23"/>
                <w:lang w:eastAsia="lt-LT"/>
              </w:rPr>
              <w:t xml:space="preserve">mokesčius, gyventojų pajamų mokesčius išreikštus procentine ar (ir) kintama išraiška, nekilnojamojo turto </w:t>
            </w:r>
            <w:r w:rsidRPr="00BD3CF2">
              <w:rPr>
                <w:kern w:val="40"/>
                <w:sz w:val="23"/>
                <w:szCs w:val="23"/>
                <w:lang w:eastAsia="lt-LT"/>
              </w:rPr>
              <w:t>pardavimo, nuomos ar paslaugų</w:t>
            </w:r>
            <w:r w:rsidR="00174852" w:rsidRPr="00BD3CF2">
              <w:rPr>
                <w:kern w:val="40"/>
                <w:sz w:val="23"/>
                <w:szCs w:val="23"/>
                <w:lang w:eastAsia="lt-LT"/>
              </w:rPr>
              <w:t>,</w:t>
            </w:r>
            <w:r w:rsidRPr="00BD3CF2">
              <w:rPr>
                <w:kern w:val="40"/>
                <w:sz w:val="23"/>
                <w:szCs w:val="23"/>
                <w:lang w:eastAsia="lt-LT"/>
              </w:rPr>
              <w:t xml:space="preserve"> susijusių su nekilnojamuoju turtu</w:t>
            </w:r>
            <w:r w:rsidR="00174852" w:rsidRPr="00BD3CF2">
              <w:rPr>
                <w:kern w:val="40"/>
                <w:sz w:val="23"/>
                <w:szCs w:val="23"/>
                <w:lang w:eastAsia="lt-LT"/>
              </w:rPr>
              <w:t>,</w:t>
            </w:r>
            <w:r w:rsidRPr="00BD3CF2">
              <w:rPr>
                <w:kern w:val="40"/>
                <w:sz w:val="23"/>
                <w:szCs w:val="23"/>
                <w:lang w:eastAsia="lt-LT"/>
              </w:rPr>
              <w:t xml:space="preserve"> sandorių pelningumą</w:t>
            </w:r>
            <w:r w:rsidR="00FF3CF3" w:rsidRPr="00BD3CF2">
              <w:rPr>
                <w:kern w:val="40"/>
                <w:sz w:val="23"/>
                <w:szCs w:val="23"/>
                <w:lang w:eastAsia="lt-LT"/>
              </w:rPr>
              <w:t>.</w:t>
            </w:r>
          </w:p>
          <w:p w:rsidR="00972407" w:rsidRPr="00BD3CF2" w:rsidRDefault="000D5539" w:rsidP="00BD3CF2">
            <w:pPr>
              <w:widowControl w:val="0"/>
              <w:suppressAutoHyphens w:val="0"/>
              <w:rPr>
                <w:kern w:val="40"/>
                <w:sz w:val="23"/>
                <w:szCs w:val="23"/>
                <w:lang w:eastAsia="lt-LT"/>
              </w:rPr>
            </w:pPr>
            <w:r w:rsidRPr="00BD3CF2">
              <w:rPr>
                <w:kern w:val="40"/>
                <w:sz w:val="23"/>
                <w:szCs w:val="23"/>
                <w:lang w:eastAsia="lt-LT"/>
              </w:rPr>
              <w:t>Apskaičiuoti tūrį, plotą, perimetrą</w:t>
            </w:r>
            <w:r w:rsidR="00637BC7" w:rsidRPr="00BD3CF2">
              <w:rPr>
                <w:kern w:val="40"/>
                <w:sz w:val="23"/>
                <w:szCs w:val="23"/>
                <w:lang w:eastAsia="lt-LT"/>
              </w:rPr>
              <w:t>.</w:t>
            </w:r>
          </w:p>
        </w:tc>
      </w:tr>
      <w:tr w:rsidR="00BD3CF2" w:rsidRPr="00BD3CF2" w:rsidTr="00717D8B">
        <w:trPr>
          <w:trHeight w:val="57"/>
        </w:trPr>
        <w:tc>
          <w:tcPr>
            <w:tcW w:w="1353" w:type="pct"/>
            <w:tcBorders>
              <w:top w:val="single" w:sz="4" w:space="0" w:color="000000"/>
              <w:left w:val="single" w:sz="4" w:space="0" w:color="000000"/>
              <w:bottom w:val="single" w:sz="4" w:space="0" w:color="000000"/>
              <w:right w:val="single" w:sz="4" w:space="0" w:color="auto"/>
            </w:tcBorders>
            <w:shd w:val="clear" w:color="auto" w:fill="auto"/>
          </w:tcPr>
          <w:p w:rsidR="00972407" w:rsidRPr="00BD3CF2" w:rsidRDefault="00972407" w:rsidP="00BD3CF2">
            <w:pPr>
              <w:widowControl w:val="0"/>
              <w:rPr>
                <w:sz w:val="23"/>
                <w:szCs w:val="23"/>
              </w:rPr>
            </w:pPr>
            <w:r w:rsidRPr="00BD3CF2">
              <w:rPr>
                <w:sz w:val="23"/>
                <w:szCs w:val="23"/>
              </w:rPr>
              <w:t>Skaitmeninė</w:t>
            </w:r>
            <w:r w:rsidR="00E578AF" w:rsidRPr="00BD3CF2">
              <w:rPr>
                <w:sz w:val="23"/>
                <w:szCs w:val="23"/>
              </w:rPr>
              <w:t xml:space="preserve"> </w:t>
            </w:r>
            <w:r w:rsidRPr="00BD3CF2">
              <w:rPr>
                <w:sz w:val="23"/>
                <w:szCs w:val="23"/>
              </w:rPr>
              <w:t>kompetencija</w:t>
            </w:r>
          </w:p>
        </w:tc>
        <w:tc>
          <w:tcPr>
            <w:tcW w:w="3647" w:type="pct"/>
            <w:tcBorders>
              <w:top w:val="single" w:sz="4" w:space="0" w:color="auto"/>
              <w:left w:val="single" w:sz="4" w:space="0" w:color="auto"/>
              <w:bottom w:val="single" w:sz="4" w:space="0" w:color="auto"/>
              <w:right w:val="single" w:sz="4" w:space="0" w:color="auto"/>
            </w:tcBorders>
            <w:shd w:val="clear" w:color="auto" w:fill="auto"/>
          </w:tcPr>
          <w:p w:rsidR="005F3AEF" w:rsidRPr="00BD3CF2" w:rsidRDefault="005F3AEF" w:rsidP="00BD3CF2">
            <w:pPr>
              <w:widowControl w:val="0"/>
              <w:suppressAutoHyphens w:val="0"/>
              <w:rPr>
                <w:kern w:val="40"/>
                <w:sz w:val="23"/>
                <w:szCs w:val="23"/>
                <w:lang w:eastAsia="lt-LT"/>
              </w:rPr>
            </w:pPr>
            <w:r w:rsidRPr="00BD3CF2">
              <w:rPr>
                <w:kern w:val="40"/>
                <w:sz w:val="23"/>
                <w:szCs w:val="23"/>
                <w:lang w:eastAsia="lt-LT"/>
              </w:rPr>
              <w:t>Atlikti</w:t>
            </w:r>
            <w:r w:rsidR="00E578AF" w:rsidRPr="00BD3CF2">
              <w:rPr>
                <w:kern w:val="40"/>
                <w:sz w:val="23"/>
                <w:szCs w:val="23"/>
                <w:lang w:eastAsia="lt-LT"/>
              </w:rPr>
              <w:t xml:space="preserve"> </w:t>
            </w:r>
            <w:r w:rsidRPr="00BD3CF2">
              <w:rPr>
                <w:kern w:val="40"/>
                <w:sz w:val="23"/>
                <w:szCs w:val="23"/>
                <w:lang w:eastAsia="lt-LT"/>
              </w:rPr>
              <w:t>informacijos</w:t>
            </w:r>
            <w:r w:rsidR="00E578AF" w:rsidRPr="00BD3CF2">
              <w:rPr>
                <w:kern w:val="40"/>
                <w:sz w:val="23"/>
                <w:szCs w:val="23"/>
                <w:lang w:eastAsia="lt-LT"/>
              </w:rPr>
              <w:t xml:space="preserve"> </w:t>
            </w:r>
            <w:r w:rsidRPr="00BD3CF2">
              <w:rPr>
                <w:kern w:val="40"/>
                <w:sz w:val="23"/>
                <w:szCs w:val="23"/>
                <w:lang w:eastAsia="lt-LT"/>
              </w:rPr>
              <w:t>paiešką</w:t>
            </w:r>
            <w:r w:rsidR="00E578AF" w:rsidRPr="00BD3CF2">
              <w:rPr>
                <w:kern w:val="40"/>
                <w:sz w:val="23"/>
                <w:szCs w:val="23"/>
                <w:lang w:eastAsia="lt-LT"/>
              </w:rPr>
              <w:t xml:space="preserve"> </w:t>
            </w:r>
            <w:r w:rsidRPr="00BD3CF2">
              <w:rPr>
                <w:kern w:val="40"/>
                <w:sz w:val="23"/>
                <w:szCs w:val="23"/>
                <w:lang w:eastAsia="lt-LT"/>
              </w:rPr>
              <w:t>internete.</w:t>
            </w:r>
          </w:p>
          <w:p w:rsidR="005F3AEF" w:rsidRPr="00BD3CF2" w:rsidRDefault="005F3AEF" w:rsidP="00BD3CF2">
            <w:pPr>
              <w:widowControl w:val="0"/>
              <w:suppressAutoHyphens w:val="0"/>
              <w:rPr>
                <w:kern w:val="40"/>
                <w:sz w:val="23"/>
                <w:szCs w:val="23"/>
                <w:lang w:eastAsia="lt-LT"/>
              </w:rPr>
            </w:pPr>
            <w:r w:rsidRPr="00BD3CF2">
              <w:rPr>
                <w:kern w:val="40"/>
                <w:sz w:val="23"/>
                <w:szCs w:val="23"/>
                <w:lang w:eastAsia="lt-LT"/>
              </w:rPr>
              <w:t>Rinkti</w:t>
            </w:r>
            <w:r w:rsidR="00E578AF" w:rsidRPr="00BD3CF2">
              <w:rPr>
                <w:kern w:val="40"/>
                <w:sz w:val="23"/>
                <w:szCs w:val="23"/>
                <w:lang w:eastAsia="lt-LT"/>
              </w:rPr>
              <w:t xml:space="preserve"> </w:t>
            </w:r>
            <w:r w:rsidRPr="00BD3CF2">
              <w:rPr>
                <w:kern w:val="40"/>
                <w:sz w:val="23"/>
                <w:szCs w:val="23"/>
                <w:lang w:eastAsia="lt-LT"/>
              </w:rPr>
              <w:t>ir</w:t>
            </w:r>
            <w:r w:rsidR="00E578AF" w:rsidRPr="00BD3CF2">
              <w:rPr>
                <w:kern w:val="40"/>
                <w:sz w:val="23"/>
                <w:szCs w:val="23"/>
                <w:lang w:eastAsia="lt-LT"/>
              </w:rPr>
              <w:t xml:space="preserve"> </w:t>
            </w:r>
            <w:r w:rsidRPr="00BD3CF2">
              <w:rPr>
                <w:kern w:val="40"/>
                <w:sz w:val="23"/>
                <w:szCs w:val="23"/>
                <w:lang w:eastAsia="lt-LT"/>
              </w:rPr>
              <w:t>saugoti</w:t>
            </w:r>
            <w:r w:rsidR="00E578AF" w:rsidRPr="00BD3CF2">
              <w:rPr>
                <w:kern w:val="40"/>
                <w:sz w:val="23"/>
                <w:szCs w:val="23"/>
                <w:lang w:eastAsia="lt-LT"/>
              </w:rPr>
              <w:t xml:space="preserve"> </w:t>
            </w:r>
            <w:r w:rsidR="00E91079" w:rsidRPr="00BD3CF2">
              <w:rPr>
                <w:kern w:val="40"/>
                <w:sz w:val="23"/>
                <w:szCs w:val="23"/>
                <w:lang w:eastAsia="lt-LT"/>
              </w:rPr>
              <w:t xml:space="preserve">darbui </w:t>
            </w:r>
            <w:r w:rsidRPr="00BD3CF2">
              <w:rPr>
                <w:kern w:val="40"/>
                <w:sz w:val="23"/>
                <w:szCs w:val="23"/>
                <w:lang w:eastAsia="lt-LT"/>
              </w:rPr>
              <w:t>reikalingą</w:t>
            </w:r>
            <w:r w:rsidR="00E578AF" w:rsidRPr="00BD3CF2">
              <w:rPr>
                <w:kern w:val="40"/>
                <w:sz w:val="23"/>
                <w:szCs w:val="23"/>
                <w:lang w:eastAsia="lt-LT"/>
              </w:rPr>
              <w:t xml:space="preserve"> </w:t>
            </w:r>
            <w:r w:rsidRPr="00BD3CF2">
              <w:rPr>
                <w:kern w:val="40"/>
                <w:sz w:val="23"/>
                <w:szCs w:val="23"/>
                <w:lang w:eastAsia="lt-LT"/>
              </w:rPr>
              <w:t>informaciją.</w:t>
            </w:r>
          </w:p>
          <w:p w:rsidR="008834D2" w:rsidRPr="00BD3CF2" w:rsidRDefault="005F3AEF" w:rsidP="00BD3CF2">
            <w:pPr>
              <w:widowControl w:val="0"/>
              <w:suppressAutoHyphens w:val="0"/>
              <w:rPr>
                <w:kern w:val="40"/>
                <w:sz w:val="23"/>
                <w:szCs w:val="23"/>
                <w:lang w:eastAsia="lt-LT"/>
              </w:rPr>
            </w:pPr>
            <w:r w:rsidRPr="00BD3CF2">
              <w:rPr>
                <w:kern w:val="40"/>
                <w:sz w:val="23"/>
                <w:szCs w:val="23"/>
                <w:lang w:eastAsia="lt-LT"/>
              </w:rPr>
              <w:t>Dokumentuoti</w:t>
            </w:r>
            <w:r w:rsidR="00E578AF" w:rsidRPr="00BD3CF2">
              <w:rPr>
                <w:kern w:val="40"/>
                <w:sz w:val="23"/>
                <w:szCs w:val="23"/>
                <w:lang w:eastAsia="lt-LT"/>
              </w:rPr>
              <w:t xml:space="preserve"> </w:t>
            </w:r>
            <w:r w:rsidRPr="00BD3CF2">
              <w:rPr>
                <w:kern w:val="40"/>
                <w:sz w:val="23"/>
                <w:szCs w:val="23"/>
                <w:lang w:eastAsia="lt-LT"/>
              </w:rPr>
              <w:t>darbų</w:t>
            </w:r>
            <w:r w:rsidR="00E578AF" w:rsidRPr="00BD3CF2">
              <w:rPr>
                <w:kern w:val="40"/>
                <w:sz w:val="23"/>
                <w:szCs w:val="23"/>
                <w:lang w:eastAsia="lt-LT"/>
              </w:rPr>
              <w:t xml:space="preserve"> </w:t>
            </w:r>
            <w:r w:rsidR="008834D2" w:rsidRPr="00BD3CF2">
              <w:rPr>
                <w:kern w:val="40"/>
                <w:sz w:val="23"/>
                <w:szCs w:val="23"/>
                <w:lang w:eastAsia="lt-LT"/>
              </w:rPr>
              <w:t>aplankus.</w:t>
            </w:r>
          </w:p>
          <w:p w:rsidR="005F3AEF" w:rsidRPr="00BD3CF2" w:rsidRDefault="008834D2" w:rsidP="00BD3CF2">
            <w:pPr>
              <w:widowControl w:val="0"/>
              <w:suppressAutoHyphens w:val="0"/>
              <w:rPr>
                <w:kern w:val="40"/>
                <w:sz w:val="23"/>
                <w:szCs w:val="23"/>
                <w:lang w:eastAsia="lt-LT"/>
              </w:rPr>
            </w:pPr>
            <w:r w:rsidRPr="00BD3CF2">
              <w:rPr>
                <w:kern w:val="40"/>
                <w:sz w:val="23"/>
                <w:szCs w:val="23"/>
                <w:lang w:eastAsia="lt-LT"/>
              </w:rPr>
              <w:t>K</w:t>
            </w:r>
            <w:r w:rsidR="00BE1414" w:rsidRPr="00BD3CF2">
              <w:rPr>
                <w:kern w:val="40"/>
                <w:sz w:val="23"/>
                <w:szCs w:val="23"/>
                <w:lang w:eastAsia="lt-LT"/>
              </w:rPr>
              <w:t>urti klientų duomenų bazes.</w:t>
            </w:r>
          </w:p>
          <w:p w:rsidR="005F3AEF" w:rsidRPr="00BD3CF2" w:rsidRDefault="005F3AEF" w:rsidP="00BD3CF2">
            <w:pPr>
              <w:widowControl w:val="0"/>
              <w:suppressAutoHyphens w:val="0"/>
              <w:rPr>
                <w:kern w:val="40"/>
                <w:sz w:val="23"/>
                <w:szCs w:val="23"/>
                <w:lang w:eastAsia="lt-LT"/>
              </w:rPr>
            </w:pPr>
            <w:r w:rsidRPr="00BD3CF2">
              <w:rPr>
                <w:kern w:val="40"/>
                <w:sz w:val="23"/>
                <w:szCs w:val="23"/>
                <w:lang w:eastAsia="lt-LT"/>
              </w:rPr>
              <w:t>Naudoti</w:t>
            </w:r>
            <w:r w:rsidR="00E5288C" w:rsidRPr="00BD3CF2">
              <w:rPr>
                <w:kern w:val="40"/>
                <w:sz w:val="23"/>
                <w:szCs w:val="23"/>
                <w:lang w:eastAsia="lt-LT"/>
              </w:rPr>
              <w:t>s</w:t>
            </w:r>
            <w:r w:rsidR="00E578AF" w:rsidRPr="00BD3CF2">
              <w:rPr>
                <w:kern w:val="40"/>
                <w:sz w:val="23"/>
                <w:szCs w:val="23"/>
                <w:lang w:eastAsia="lt-LT"/>
              </w:rPr>
              <w:t xml:space="preserve"> </w:t>
            </w:r>
            <w:r w:rsidRPr="00BD3CF2">
              <w:rPr>
                <w:kern w:val="40"/>
                <w:sz w:val="23"/>
                <w:szCs w:val="23"/>
                <w:lang w:eastAsia="lt-LT"/>
              </w:rPr>
              <w:t>programin</w:t>
            </w:r>
            <w:r w:rsidR="00E5288C" w:rsidRPr="00BD3CF2">
              <w:rPr>
                <w:kern w:val="40"/>
                <w:sz w:val="23"/>
                <w:szCs w:val="23"/>
                <w:lang w:eastAsia="lt-LT"/>
              </w:rPr>
              <w:t>e</w:t>
            </w:r>
            <w:r w:rsidR="00E578AF" w:rsidRPr="00BD3CF2">
              <w:rPr>
                <w:kern w:val="40"/>
                <w:sz w:val="23"/>
                <w:szCs w:val="23"/>
                <w:lang w:eastAsia="lt-LT"/>
              </w:rPr>
              <w:t xml:space="preserve"> </w:t>
            </w:r>
            <w:r w:rsidR="000F4892" w:rsidRPr="00BD3CF2">
              <w:rPr>
                <w:kern w:val="40"/>
                <w:sz w:val="23"/>
                <w:szCs w:val="23"/>
                <w:lang w:eastAsia="lt-LT"/>
              </w:rPr>
              <w:t>įrang</w:t>
            </w:r>
            <w:r w:rsidR="00E5288C" w:rsidRPr="00BD3CF2">
              <w:rPr>
                <w:kern w:val="40"/>
                <w:sz w:val="23"/>
                <w:szCs w:val="23"/>
                <w:lang w:eastAsia="lt-LT"/>
              </w:rPr>
              <w:t>a</w:t>
            </w:r>
            <w:r w:rsidR="000F4892" w:rsidRPr="00BD3CF2">
              <w:rPr>
                <w:kern w:val="40"/>
                <w:sz w:val="23"/>
                <w:szCs w:val="23"/>
                <w:lang w:eastAsia="lt-LT"/>
              </w:rPr>
              <w:t xml:space="preserve"> nekilnojamojo turto objektų ir klientų paieškai</w:t>
            </w:r>
            <w:r w:rsidR="00637BC7" w:rsidRPr="00BD3CF2">
              <w:rPr>
                <w:kern w:val="40"/>
                <w:sz w:val="23"/>
                <w:szCs w:val="23"/>
                <w:lang w:eastAsia="lt-LT"/>
              </w:rPr>
              <w:t>.</w:t>
            </w:r>
          </w:p>
          <w:p w:rsidR="00972407" w:rsidRPr="00BD3CF2" w:rsidRDefault="005F3AEF" w:rsidP="00BD3CF2">
            <w:pPr>
              <w:widowControl w:val="0"/>
              <w:snapToGrid w:val="0"/>
              <w:rPr>
                <w:kern w:val="40"/>
                <w:sz w:val="23"/>
                <w:szCs w:val="23"/>
              </w:rPr>
            </w:pPr>
            <w:r w:rsidRPr="00BD3CF2">
              <w:rPr>
                <w:kern w:val="40"/>
                <w:sz w:val="23"/>
                <w:szCs w:val="23"/>
                <w:lang w:eastAsia="lt-LT"/>
              </w:rPr>
              <w:t>Paruošti</w:t>
            </w:r>
            <w:r w:rsidR="00E578AF" w:rsidRPr="00BD3CF2">
              <w:rPr>
                <w:kern w:val="40"/>
                <w:sz w:val="23"/>
                <w:szCs w:val="23"/>
                <w:lang w:eastAsia="lt-LT"/>
              </w:rPr>
              <w:t xml:space="preserve"> </w:t>
            </w:r>
            <w:r w:rsidRPr="00BD3CF2">
              <w:rPr>
                <w:kern w:val="40"/>
                <w:sz w:val="23"/>
                <w:szCs w:val="23"/>
                <w:lang w:eastAsia="lt-LT"/>
              </w:rPr>
              <w:t>objekto</w:t>
            </w:r>
            <w:r w:rsidR="00E578AF" w:rsidRPr="00BD3CF2">
              <w:rPr>
                <w:kern w:val="40"/>
                <w:sz w:val="23"/>
                <w:szCs w:val="23"/>
                <w:lang w:eastAsia="lt-LT"/>
              </w:rPr>
              <w:t xml:space="preserve"> </w:t>
            </w:r>
            <w:r w:rsidRPr="00BD3CF2">
              <w:rPr>
                <w:kern w:val="40"/>
                <w:sz w:val="23"/>
                <w:szCs w:val="23"/>
                <w:lang w:eastAsia="lt-LT"/>
              </w:rPr>
              <w:t>ar</w:t>
            </w:r>
            <w:r w:rsidR="00E578AF" w:rsidRPr="00BD3CF2">
              <w:rPr>
                <w:kern w:val="40"/>
                <w:sz w:val="23"/>
                <w:szCs w:val="23"/>
                <w:lang w:eastAsia="lt-LT"/>
              </w:rPr>
              <w:t xml:space="preserve"> </w:t>
            </w:r>
            <w:r w:rsidRPr="00BD3CF2">
              <w:rPr>
                <w:kern w:val="40"/>
                <w:sz w:val="23"/>
                <w:szCs w:val="23"/>
                <w:lang w:eastAsia="lt-LT"/>
              </w:rPr>
              <w:t>darbo</w:t>
            </w:r>
            <w:r w:rsidR="00E578AF" w:rsidRPr="00BD3CF2">
              <w:rPr>
                <w:kern w:val="40"/>
                <w:sz w:val="23"/>
                <w:szCs w:val="23"/>
                <w:lang w:eastAsia="lt-LT"/>
              </w:rPr>
              <w:t xml:space="preserve"> </w:t>
            </w:r>
            <w:r w:rsidRPr="00BD3CF2">
              <w:rPr>
                <w:kern w:val="40"/>
                <w:sz w:val="23"/>
                <w:szCs w:val="23"/>
                <w:lang w:eastAsia="lt-LT"/>
              </w:rPr>
              <w:t>pristatymą,</w:t>
            </w:r>
            <w:r w:rsidR="00E578AF" w:rsidRPr="00BD3CF2">
              <w:rPr>
                <w:kern w:val="40"/>
                <w:sz w:val="23"/>
                <w:szCs w:val="23"/>
                <w:lang w:eastAsia="lt-LT"/>
              </w:rPr>
              <w:t xml:space="preserve"> </w:t>
            </w:r>
            <w:r w:rsidRPr="00BD3CF2">
              <w:rPr>
                <w:kern w:val="40"/>
                <w:sz w:val="23"/>
                <w:szCs w:val="23"/>
                <w:lang w:eastAsia="lt-LT"/>
              </w:rPr>
              <w:t>naudojantis</w:t>
            </w:r>
            <w:r w:rsidR="00E578AF" w:rsidRPr="00BD3CF2">
              <w:rPr>
                <w:kern w:val="40"/>
                <w:sz w:val="23"/>
                <w:szCs w:val="23"/>
                <w:lang w:eastAsia="lt-LT"/>
              </w:rPr>
              <w:t xml:space="preserve"> </w:t>
            </w:r>
            <w:r w:rsidRPr="00BD3CF2">
              <w:rPr>
                <w:kern w:val="40"/>
                <w:sz w:val="23"/>
                <w:szCs w:val="23"/>
                <w:lang w:eastAsia="lt-LT"/>
              </w:rPr>
              <w:t>kompiuterine</w:t>
            </w:r>
            <w:r w:rsidR="00E578AF" w:rsidRPr="00BD3CF2">
              <w:rPr>
                <w:kern w:val="40"/>
                <w:sz w:val="23"/>
                <w:szCs w:val="23"/>
                <w:lang w:eastAsia="lt-LT"/>
              </w:rPr>
              <w:t xml:space="preserve"> </w:t>
            </w:r>
            <w:r w:rsidRPr="00BD3CF2">
              <w:rPr>
                <w:kern w:val="40"/>
                <w:sz w:val="23"/>
                <w:szCs w:val="23"/>
                <w:lang w:eastAsia="lt-LT"/>
              </w:rPr>
              <w:t>vaizdų</w:t>
            </w:r>
            <w:r w:rsidR="00E578AF" w:rsidRPr="00BD3CF2">
              <w:rPr>
                <w:kern w:val="40"/>
                <w:sz w:val="23"/>
                <w:szCs w:val="23"/>
                <w:lang w:eastAsia="lt-LT"/>
              </w:rPr>
              <w:t xml:space="preserve"> </w:t>
            </w:r>
            <w:r w:rsidRPr="00BD3CF2">
              <w:rPr>
                <w:kern w:val="40"/>
                <w:sz w:val="23"/>
                <w:szCs w:val="23"/>
                <w:lang w:eastAsia="lt-LT"/>
              </w:rPr>
              <w:t>grafinio</w:t>
            </w:r>
            <w:r w:rsidR="00E578AF" w:rsidRPr="00BD3CF2">
              <w:rPr>
                <w:kern w:val="40"/>
                <w:sz w:val="23"/>
                <w:szCs w:val="23"/>
                <w:lang w:eastAsia="lt-LT"/>
              </w:rPr>
              <w:t xml:space="preserve"> </w:t>
            </w:r>
            <w:r w:rsidRPr="00BD3CF2">
              <w:rPr>
                <w:kern w:val="40"/>
                <w:sz w:val="23"/>
                <w:szCs w:val="23"/>
                <w:lang w:eastAsia="lt-LT"/>
              </w:rPr>
              <w:t>apdorojimo</w:t>
            </w:r>
            <w:r w:rsidR="00E578AF" w:rsidRPr="00BD3CF2">
              <w:rPr>
                <w:kern w:val="40"/>
                <w:sz w:val="23"/>
                <w:szCs w:val="23"/>
                <w:lang w:eastAsia="lt-LT"/>
              </w:rPr>
              <w:t xml:space="preserve"> </w:t>
            </w:r>
            <w:r w:rsidRPr="00BD3CF2">
              <w:rPr>
                <w:kern w:val="40"/>
                <w:sz w:val="23"/>
                <w:szCs w:val="23"/>
                <w:lang w:eastAsia="lt-LT"/>
              </w:rPr>
              <w:t>programa.</w:t>
            </w:r>
          </w:p>
        </w:tc>
      </w:tr>
      <w:tr w:rsidR="00BD3CF2" w:rsidRPr="00BD3CF2" w:rsidTr="00717D8B">
        <w:trPr>
          <w:trHeight w:val="57"/>
        </w:trPr>
        <w:tc>
          <w:tcPr>
            <w:tcW w:w="1353" w:type="pct"/>
            <w:tcBorders>
              <w:top w:val="single" w:sz="4" w:space="0" w:color="000000"/>
              <w:left w:val="single" w:sz="4" w:space="0" w:color="000000"/>
              <w:bottom w:val="single" w:sz="4" w:space="0" w:color="000000"/>
            </w:tcBorders>
            <w:shd w:val="clear" w:color="auto" w:fill="auto"/>
          </w:tcPr>
          <w:p w:rsidR="00972407" w:rsidRPr="00BD3CF2" w:rsidRDefault="00972407" w:rsidP="00BD3CF2">
            <w:pPr>
              <w:widowControl w:val="0"/>
              <w:rPr>
                <w:sz w:val="23"/>
                <w:szCs w:val="23"/>
              </w:rPr>
            </w:pPr>
            <w:r w:rsidRPr="00BD3CF2">
              <w:rPr>
                <w:sz w:val="23"/>
                <w:szCs w:val="23"/>
              </w:rPr>
              <w:t>Asmeninė,</w:t>
            </w:r>
            <w:r w:rsidR="00E578AF" w:rsidRPr="00BD3CF2">
              <w:rPr>
                <w:sz w:val="23"/>
                <w:szCs w:val="23"/>
              </w:rPr>
              <w:t xml:space="preserve"> </w:t>
            </w:r>
            <w:r w:rsidRPr="00BD3CF2">
              <w:rPr>
                <w:sz w:val="23"/>
                <w:szCs w:val="23"/>
              </w:rPr>
              <w:t>socialinė</w:t>
            </w:r>
            <w:r w:rsidR="00E578AF" w:rsidRPr="00BD3CF2">
              <w:rPr>
                <w:sz w:val="23"/>
                <w:szCs w:val="23"/>
              </w:rPr>
              <w:t xml:space="preserve"> </w:t>
            </w:r>
            <w:r w:rsidRPr="00BD3CF2">
              <w:rPr>
                <w:sz w:val="23"/>
                <w:szCs w:val="23"/>
              </w:rPr>
              <w:t>ir</w:t>
            </w:r>
            <w:r w:rsidR="00E578AF" w:rsidRPr="00BD3CF2">
              <w:rPr>
                <w:sz w:val="23"/>
                <w:szCs w:val="23"/>
              </w:rPr>
              <w:t xml:space="preserve"> </w:t>
            </w:r>
            <w:r w:rsidRPr="00BD3CF2">
              <w:rPr>
                <w:sz w:val="23"/>
                <w:szCs w:val="23"/>
              </w:rPr>
              <w:t>mokymosi</w:t>
            </w:r>
            <w:r w:rsidR="00E578AF" w:rsidRPr="00BD3CF2">
              <w:rPr>
                <w:sz w:val="23"/>
                <w:szCs w:val="23"/>
              </w:rPr>
              <w:t xml:space="preserve"> </w:t>
            </w:r>
            <w:r w:rsidRPr="00BD3CF2">
              <w:rPr>
                <w:sz w:val="23"/>
                <w:szCs w:val="23"/>
              </w:rPr>
              <w:t>mokytis</w:t>
            </w:r>
            <w:r w:rsidR="00E578AF" w:rsidRPr="00BD3CF2">
              <w:rPr>
                <w:sz w:val="23"/>
                <w:szCs w:val="23"/>
              </w:rPr>
              <w:t xml:space="preserve"> </w:t>
            </w:r>
            <w:r w:rsidRPr="00BD3CF2">
              <w:rPr>
                <w:sz w:val="23"/>
                <w:szCs w:val="23"/>
              </w:rPr>
              <w:t>kompetencija</w:t>
            </w:r>
          </w:p>
        </w:tc>
        <w:tc>
          <w:tcPr>
            <w:tcW w:w="3647" w:type="pct"/>
            <w:tcBorders>
              <w:top w:val="single" w:sz="4" w:space="0" w:color="auto"/>
              <w:left w:val="single" w:sz="4" w:space="0" w:color="000000"/>
              <w:bottom w:val="single" w:sz="4" w:space="0" w:color="000000"/>
              <w:right w:val="single" w:sz="4" w:space="0" w:color="000000"/>
            </w:tcBorders>
            <w:shd w:val="clear" w:color="auto" w:fill="auto"/>
          </w:tcPr>
          <w:p w:rsidR="005F3AEF" w:rsidRPr="00BD3CF2" w:rsidRDefault="005F3AEF" w:rsidP="00BD3CF2">
            <w:pPr>
              <w:widowControl w:val="0"/>
              <w:suppressAutoHyphens w:val="0"/>
              <w:rPr>
                <w:kern w:val="40"/>
                <w:sz w:val="23"/>
                <w:szCs w:val="23"/>
                <w:lang w:eastAsia="lt-LT"/>
              </w:rPr>
            </w:pPr>
            <w:r w:rsidRPr="00BD3CF2">
              <w:rPr>
                <w:kern w:val="40"/>
                <w:sz w:val="23"/>
                <w:szCs w:val="23"/>
                <w:lang w:eastAsia="lt-LT"/>
              </w:rPr>
              <w:t>Įsivertinti</w:t>
            </w:r>
            <w:r w:rsidR="00E578AF" w:rsidRPr="00BD3CF2">
              <w:rPr>
                <w:kern w:val="40"/>
                <w:sz w:val="23"/>
                <w:szCs w:val="23"/>
                <w:lang w:eastAsia="lt-LT"/>
              </w:rPr>
              <w:t xml:space="preserve"> </w:t>
            </w:r>
            <w:r w:rsidRPr="00BD3CF2">
              <w:rPr>
                <w:kern w:val="40"/>
                <w:sz w:val="23"/>
                <w:szCs w:val="23"/>
                <w:lang w:eastAsia="lt-LT"/>
              </w:rPr>
              <w:t>turimas</w:t>
            </w:r>
            <w:r w:rsidR="00E578AF" w:rsidRPr="00BD3CF2">
              <w:rPr>
                <w:kern w:val="40"/>
                <w:sz w:val="23"/>
                <w:szCs w:val="23"/>
                <w:lang w:eastAsia="lt-LT"/>
              </w:rPr>
              <w:t xml:space="preserve"> </w:t>
            </w:r>
            <w:r w:rsidRPr="00BD3CF2">
              <w:rPr>
                <w:kern w:val="40"/>
                <w:sz w:val="23"/>
                <w:szCs w:val="23"/>
                <w:lang w:eastAsia="lt-LT"/>
              </w:rPr>
              <w:t>žinias</w:t>
            </w:r>
            <w:r w:rsidR="00E578AF" w:rsidRPr="00BD3CF2">
              <w:rPr>
                <w:kern w:val="40"/>
                <w:sz w:val="23"/>
                <w:szCs w:val="23"/>
                <w:lang w:eastAsia="lt-LT"/>
              </w:rPr>
              <w:t xml:space="preserve"> </w:t>
            </w:r>
            <w:r w:rsidRPr="00BD3CF2">
              <w:rPr>
                <w:kern w:val="40"/>
                <w:sz w:val="23"/>
                <w:szCs w:val="23"/>
                <w:lang w:eastAsia="lt-LT"/>
              </w:rPr>
              <w:t>ir</w:t>
            </w:r>
            <w:r w:rsidR="00E578AF" w:rsidRPr="00BD3CF2">
              <w:rPr>
                <w:kern w:val="40"/>
                <w:sz w:val="23"/>
                <w:szCs w:val="23"/>
                <w:lang w:eastAsia="lt-LT"/>
              </w:rPr>
              <w:t xml:space="preserve"> </w:t>
            </w:r>
            <w:r w:rsidRPr="00BD3CF2">
              <w:rPr>
                <w:kern w:val="40"/>
                <w:sz w:val="23"/>
                <w:szCs w:val="23"/>
                <w:lang w:eastAsia="lt-LT"/>
              </w:rPr>
              <w:t>gebėjimus.</w:t>
            </w:r>
          </w:p>
          <w:p w:rsidR="005F3AEF" w:rsidRPr="00BD3CF2" w:rsidRDefault="005F3AEF" w:rsidP="00BD3CF2">
            <w:pPr>
              <w:widowControl w:val="0"/>
              <w:suppressAutoHyphens w:val="0"/>
              <w:rPr>
                <w:kern w:val="40"/>
                <w:sz w:val="23"/>
                <w:szCs w:val="23"/>
                <w:lang w:eastAsia="lt-LT"/>
              </w:rPr>
            </w:pPr>
            <w:r w:rsidRPr="00BD3CF2">
              <w:rPr>
                <w:kern w:val="40"/>
                <w:sz w:val="23"/>
                <w:szCs w:val="23"/>
                <w:lang w:eastAsia="lt-LT"/>
              </w:rPr>
              <w:t>Organizuoti</w:t>
            </w:r>
            <w:r w:rsidR="00E578AF" w:rsidRPr="00BD3CF2">
              <w:rPr>
                <w:kern w:val="40"/>
                <w:sz w:val="23"/>
                <w:szCs w:val="23"/>
                <w:lang w:eastAsia="lt-LT"/>
              </w:rPr>
              <w:t xml:space="preserve"> </w:t>
            </w:r>
            <w:r w:rsidRPr="00BD3CF2">
              <w:rPr>
                <w:kern w:val="40"/>
                <w:sz w:val="23"/>
                <w:szCs w:val="23"/>
                <w:lang w:eastAsia="lt-LT"/>
              </w:rPr>
              <w:t>savo</w:t>
            </w:r>
            <w:r w:rsidR="00E578AF" w:rsidRPr="00BD3CF2">
              <w:rPr>
                <w:kern w:val="40"/>
                <w:sz w:val="23"/>
                <w:szCs w:val="23"/>
                <w:lang w:eastAsia="lt-LT"/>
              </w:rPr>
              <w:t xml:space="preserve"> </w:t>
            </w:r>
            <w:r w:rsidRPr="00BD3CF2">
              <w:rPr>
                <w:kern w:val="40"/>
                <w:sz w:val="23"/>
                <w:szCs w:val="23"/>
                <w:lang w:eastAsia="lt-LT"/>
              </w:rPr>
              <w:t>mokymąsi.</w:t>
            </w:r>
          </w:p>
          <w:p w:rsidR="005F3AEF" w:rsidRPr="00BD3CF2" w:rsidRDefault="005F3AEF" w:rsidP="00BD3CF2">
            <w:pPr>
              <w:widowControl w:val="0"/>
              <w:suppressAutoHyphens w:val="0"/>
              <w:rPr>
                <w:kern w:val="40"/>
                <w:sz w:val="23"/>
                <w:szCs w:val="23"/>
                <w:lang w:eastAsia="lt-LT"/>
              </w:rPr>
            </w:pPr>
            <w:r w:rsidRPr="00BD3CF2">
              <w:rPr>
                <w:kern w:val="40"/>
                <w:sz w:val="23"/>
                <w:szCs w:val="23"/>
                <w:lang w:eastAsia="lt-LT"/>
              </w:rPr>
              <w:t>Pritaikyti</w:t>
            </w:r>
            <w:r w:rsidR="00E578AF" w:rsidRPr="00BD3CF2">
              <w:rPr>
                <w:kern w:val="40"/>
                <w:sz w:val="23"/>
                <w:szCs w:val="23"/>
                <w:lang w:eastAsia="lt-LT"/>
              </w:rPr>
              <w:t xml:space="preserve"> </w:t>
            </w:r>
            <w:r w:rsidRPr="00BD3CF2">
              <w:rPr>
                <w:kern w:val="40"/>
                <w:sz w:val="23"/>
                <w:szCs w:val="23"/>
                <w:lang w:eastAsia="lt-LT"/>
              </w:rPr>
              <w:t>turimas</w:t>
            </w:r>
            <w:r w:rsidR="00E578AF" w:rsidRPr="00BD3CF2">
              <w:rPr>
                <w:kern w:val="40"/>
                <w:sz w:val="23"/>
                <w:szCs w:val="23"/>
                <w:lang w:eastAsia="lt-LT"/>
              </w:rPr>
              <w:t xml:space="preserve"> </w:t>
            </w:r>
            <w:r w:rsidRPr="00BD3CF2">
              <w:rPr>
                <w:kern w:val="40"/>
                <w:sz w:val="23"/>
                <w:szCs w:val="23"/>
                <w:lang w:eastAsia="lt-LT"/>
              </w:rPr>
              <w:t>žinias</w:t>
            </w:r>
            <w:r w:rsidR="00E578AF" w:rsidRPr="00BD3CF2">
              <w:rPr>
                <w:kern w:val="40"/>
                <w:sz w:val="23"/>
                <w:szCs w:val="23"/>
                <w:lang w:eastAsia="lt-LT"/>
              </w:rPr>
              <w:t xml:space="preserve"> </w:t>
            </w:r>
            <w:r w:rsidRPr="00BD3CF2">
              <w:rPr>
                <w:kern w:val="40"/>
                <w:sz w:val="23"/>
                <w:szCs w:val="23"/>
                <w:lang w:eastAsia="lt-LT"/>
              </w:rPr>
              <w:t>ir</w:t>
            </w:r>
            <w:r w:rsidR="00E578AF" w:rsidRPr="00BD3CF2">
              <w:rPr>
                <w:kern w:val="40"/>
                <w:sz w:val="23"/>
                <w:szCs w:val="23"/>
                <w:lang w:eastAsia="lt-LT"/>
              </w:rPr>
              <w:t xml:space="preserve"> </w:t>
            </w:r>
            <w:r w:rsidRPr="00BD3CF2">
              <w:rPr>
                <w:kern w:val="40"/>
                <w:sz w:val="23"/>
                <w:szCs w:val="23"/>
                <w:lang w:eastAsia="lt-LT"/>
              </w:rPr>
              <w:t>gebėjimus</w:t>
            </w:r>
            <w:r w:rsidR="00E578AF" w:rsidRPr="00BD3CF2">
              <w:rPr>
                <w:kern w:val="40"/>
                <w:sz w:val="23"/>
                <w:szCs w:val="23"/>
                <w:lang w:eastAsia="lt-LT"/>
              </w:rPr>
              <w:t xml:space="preserve"> </w:t>
            </w:r>
            <w:r w:rsidRPr="00BD3CF2">
              <w:rPr>
                <w:kern w:val="40"/>
                <w:sz w:val="23"/>
                <w:szCs w:val="23"/>
                <w:lang w:eastAsia="lt-LT"/>
              </w:rPr>
              <w:t>dirbant</w:t>
            </w:r>
            <w:r w:rsidR="00E578AF" w:rsidRPr="00BD3CF2">
              <w:rPr>
                <w:kern w:val="40"/>
                <w:sz w:val="23"/>
                <w:szCs w:val="23"/>
                <w:lang w:eastAsia="lt-LT"/>
              </w:rPr>
              <w:t xml:space="preserve"> </w:t>
            </w:r>
            <w:r w:rsidRPr="00BD3CF2">
              <w:rPr>
                <w:kern w:val="40"/>
                <w:sz w:val="23"/>
                <w:szCs w:val="23"/>
                <w:lang w:eastAsia="lt-LT"/>
              </w:rPr>
              <w:t>individualiai</w:t>
            </w:r>
            <w:r w:rsidR="00E578AF" w:rsidRPr="00BD3CF2">
              <w:rPr>
                <w:kern w:val="40"/>
                <w:sz w:val="23"/>
                <w:szCs w:val="23"/>
                <w:lang w:eastAsia="lt-LT"/>
              </w:rPr>
              <w:t xml:space="preserve"> </w:t>
            </w:r>
            <w:r w:rsidRPr="00BD3CF2">
              <w:rPr>
                <w:kern w:val="40"/>
                <w:sz w:val="23"/>
                <w:szCs w:val="23"/>
                <w:lang w:eastAsia="lt-LT"/>
              </w:rPr>
              <w:t>ir</w:t>
            </w:r>
            <w:r w:rsidR="00E578AF" w:rsidRPr="00BD3CF2">
              <w:rPr>
                <w:kern w:val="40"/>
                <w:sz w:val="23"/>
                <w:szCs w:val="23"/>
                <w:lang w:eastAsia="lt-LT"/>
              </w:rPr>
              <w:t xml:space="preserve"> </w:t>
            </w:r>
            <w:r w:rsidRPr="00BD3CF2">
              <w:rPr>
                <w:kern w:val="40"/>
                <w:sz w:val="23"/>
                <w:szCs w:val="23"/>
                <w:lang w:eastAsia="lt-LT"/>
              </w:rPr>
              <w:t>kolektyve.</w:t>
            </w:r>
          </w:p>
          <w:p w:rsidR="00972407" w:rsidRPr="00BD3CF2" w:rsidRDefault="005F3AEF" w:rsidP="00BD3CF2">
            <w:pPr>
              <w:widowControl w:val="0"/>
              <w:snapToGrid w:val="0"/>
              <w:rPr>
                <w:kern w:val="40"/>
                <w:sz w:val="23"/>
                <w:szCs w:val="23"/>
              </w:rPr>
            </w:pPr>
            <w:r w:rsidRPr="00BD3CF2">
              <w:rPr>
                <w:kern w:val="40"/>
                <w:sz w:val="23"/>
                <w:szCs w:val="23"/>
                <w:lang w:eastAsia="lt-LT"/>
              </w:rPr>
              <w:t>Parengti</w:t>
            </w:r>
            <w:r w:rsidR="00E578AF" w:rsidRPr="00BD3CF2">
              <w:rPr>
                <w:kern w:val="40"/>
                <w:sz w:val="23"/>
                <w:szCs w:val="23"/>
                <w:lang w:eastAsia="lt-LT"/>
              </w:rPr>
              <w:t xml:space="preserve"> </w:t>
            </w:r>
            <w:r w:rsidRPr="00BD3CF2">
              <w:rPr>
                <w:kern w:val="40"/>
                <w:sz w:val="23"/>
                <w:szCs w:val="23"/>
                <w:lang w:eastAsia="lt-LT"/>
              </w:rPr>
              <w:t>profesinio</w:t>
            </w:r>
            <w:r w:rsidR="00E578AF" w:rsidRPr="00BD3CF2">
              <w:rPr>
                <w:kern w:val="40"/>
                <w:sz w:val="23"/>
                <w:szCs w:val="23"/>
                <w:lang w:eastAsia="lt-LT"/>
              </w:rPr>
              <w:t xml:space="preserve"> </w:t>
            </w:r>
            <w:r w:rsidRPr="00BD3CF2">
              <w:rPr>
                <w:kern w:val="40"/>
                <w:sz w:val="23"/>
                <w:szCs w:val="23"/>
                <w:lang w:eastAsia="lt-LT"/>
              </w:rPr>
              <w:t>tobulinimo</w:t>
            </w:r>
            <w:r w:rsidR="00E578AF" w:rsidRPr="00BD3CF2">
              <w:rPr>
                <w:kern w:val="40"/>
                <w:sz w:val="23"/>
                <w:szCs w:val="23"/>
                <w:lang w:eastAsia="lt-LT"/>
              </w:rPr>
              <w:t xml:space="preserve"> </w:t>
            </w:r>
            <w:r w:rsidRPr="00BD3CF2">
              <w:rPr>
                <w:kern w:val="40"/>
                <w:sz w:val="23"/>
                <w:szCs w:val="23"/>
                <w:lang w:eastAsia="lt-LT"/>
              </w:rPr>
              <w:t>planą.</w:t>
            </w:r>
          </w:p>
        </w:tc>
      </w:tr>
      <w:tr w:rsidR="00BD3CF2" w:rsidRPr="00BD3CF2" w:rsidTr="00717D8B">
        <w:trPr>
          <w:trHeight w:val="57"/>
        </w:trPr>
        <w:tc>
          <w:tcPr>
            <w:tcW w:w="1353" w:type="pct"/>
            <w:tcBorders>
              <w:top w:val="single" w:sz="4" w:space="0" w:color="000000"/>
              <w:left w:val="single" w:sz="4" w:space="0" w:color="000000"/>
              <w:bottom w:val="single" w:sz="4" w:space="0" w:color="000000"/>
            </w:tcBorders>
            <w:shd w:val="clear" w:color="auto" w:fill="auto"/>
          </w:tcPr>
          <w:p w:rsidR="00972407" w:rsidRPr="00BD3CF2" w:rsidRDefault="00972407" w:rsidP="00BD3CF2">
            <w:pPr>
              <w:widowControl w:val="0"/>
              <w:rPr>
                <w:sz w:val="23"/>
                <w:szCs w:val="23"/>
              </w:rPr>
            </w:pPr>
            <w:r w:rsidRPr="00BD3CF2">
              <w:rPr>
                <w:sz w:val="23"/>
                <w:szCs w:val="23"/>
              </w:rPr>
              <w:t>Pilietiškumo</w:t>
            </w:r>
            <w:r w:rsidR="00E578AF" w:rsidRPr="00BD3CF2">
              <w:rPr>
                <w:sz w:val="23"/>
                <w:szCs w:val="23"/>
              </w:rPr>
              <w:t xml:space="preserve"> </w:t>
            </w:r>
            <w:r w:rsidRPr="00BD3CF2">
              <w:rPr>
                <w:sz w:val="23"/>
                <w:szCs w:val="23"/>
              </w:rPr>
              <w:t>kompetencija</w:t>
            </w:r>
          </w:p>
        </w:tc>
        <w:tc>
          <w:tcPr>
            <w:tcW w:w="3647" w:type="pct"/>
            <w:tcBorders>
              <w:top w:val="single" w:sz="4" w:space="0" w:color="000000"/>
              <w:left w:val="single" w:sz="4" w:space="0" w:color="000000"/>
              <w:bottom w:val="single" w:sz="4" w:space="0" w:color="000000"/>
              <w:right w:val="single" w:sz="4" w:space="0" w:color="000000"/>
            </w:tcBorders>
            <w:shd w:val="clear" w:color="auto" w:fill="auto"/>
          </w:tcPr>
          <w:p w:rsidR="005F3AEF" w:rsidRPr="00BD3CF2" w:rsidRDefault="005F3AEF" w:rsidP="00BD3CF2">
            <w:pPr>
              <w:widowControl w:val="0"/>
              <w:suppressAutoHyphens w:val="0"/>
              <w:rPr>
                <w:kern w:val="40"/>
                <w:sz w:val="23"/>
                <w:szCs w:val="23"/>
                <w:lang w:eastAsia="lt-LT"/>
              </w:rPr>
            </w:pPr>
            <w:r w:rsidRPr="00BD3CF2">
              <w:rPr>
                <w:kern w:val="40"/>
                <w:sz w:val="23"/>
                <w:szCs w:val="23"/>
                <w:lang w:eastAsia="lt-LT"/>
              </w:rPr>
              <w:t>Bendrauti</w:t>
            </w:r>
            <w:r w:rsidR="00E578AF" w:rsidRPr="00BD3CF2">
              <w:rPr>
                <w:kern w:val="40"/>
                <w:sz w:val="23"/>
                <w:szCs w:val="23"/>
                <w:lang w:eastAsia="lt-LT"/>
              </w:rPr>
              <w:t xml:space="preserve"> </w:t>
            </w:r>
            <w:r w:rsidRPr="00BD3CF2">
              <w:rPr>
                <w:kern w:val="40"/>
                <w:sz w:val="23"/>
                <w:szCs w:val="23"/>
                <w:lang w:eastAsia="lt-LT"/>
              </w:rPr>
              <w:t>su</w:t>
            </w:r>
            <w:r w:rsidR="00E578AF" w:rsidRPr="00BD3CF2">
              <w:rPr>
                <w:kern w:val="40"/>
                <w:sz w:val="23"/>
                <w:szCs w:val="23"/>
                <w:lang w:eastAsia="lt-LT"/>
              </w:rPr>
              <w:t xml:space="preserve"> </w:t>
            </w:r>
            <w:r w:rsidRPr="00BD3CF2">
              <w:rPr>
                <w:kern w:val="40"/>
                <w:sz w:val="23"/>
                <w:szCs w:val="23"/>
                <w:lang w:eastAsia="lt-LT"/>
              </w:rPr>
              <w:t>įvairių</w:t>
            </w:r>
            <w:r w:rsidR="00E578AF" w:rsidRPr="00BD3CF2">
              <w:rPr>
                <w:kern w:val="40"/>
                <w:sz w:val="23"/>
                <w:szCs w:val="23"/>
                <w:lang w:eastAsia="lt-LT"/>
              </w:rPr>
              <w:t xml:space="preserve"> </w:t>
            </w:r>
            <w:r w:rsidRPr="00BD3CF2">
              <w:rPr>
                <w:kern w:val="40"/>
                <w:sz w:val="23"/>
                <w:szCs w:val="23"/>
                <w:lang w:eastAsia="lt-LT"/>
              </w:rPr>
              <w:t>tipų</w:t>
            </w:r>
            <w:r w:rsidR="00E578AF" w:rsidRPr="00BD3CF2">
              <w:rPr>
                <w:kern w:val="40"/>
                <w:sz w:val="23"/>
                <w:szCs w:val="23"/>
                <w:lang w:eastAsia="lt-LT"/>
              </w:rPr>
              <w:t xml:space="preserve"> </w:t>
            </w:r>
            <w:r w:rsidRPr="00BD3CF2">
              <w:rPr>
                <w:kern w:val="40"/>
                <w:sz w:val="23"/>
                <w:szCs w:val="23"/>
                <w:lang w:eastAsia="lt-LT"/>
              </w:rPr>
              <w:t>klientais.</w:t>
            </w:r>
          </w:p>
          <w:p w:rsidR="005F3AEF" w:rsidRPr="00BD3CF2" w:rsidRDefault="005F3AEF" w:rsidP="00BD3CF2">
            <w:pPr>
              <w:widowControl w:val="0"/>
              <w:suppressAutoHyphens w:val="0"/>
              <w:rPr>
                <w:kern w:val="40"/>
                <w:sz w:val="23"/>
                <w:szCs w:val="23"/>
                <w:lang w:eastAsia="lt-LT"/>
              </w:rPr>
            </w:pPr>
            <w:r w:rsidRPr="00BD3CF2">
              <w:rPr>
                <w:kern w:val="40"/>
                <w:sz w:val="23"/>
                <w:szCs w:val="23"/>
                <w:lang w:eastAsia="lt-LT"/>
              </w:rPr>
              <w:t>Valdyti</w:t>
            </w:r>
            <w:r w:rsidR="00E578AF" w:rsidRPr="00BD3CF2">
              <w:rPr>
                <w:kern w:val="40"/>
                <w:sz w:val="23"/>
                <w:szCs w:val="23"/>
                <w:lang w:eastAsia="lt-LT"/>
              </w:rPr>
              <w:t xml:space="preserve"> </w:t>
            </w:r>
            <w:r w:rsidRPr="00BD3CF2">
              <w:rPr>
                <w:kern w:val="40"/>
                <w:sz w:val="23"/>
                <w:szCs w:val="23"/>
                <w:lang w:eastAsia="lt-LT"/>
              </w:rPr>
              <w:t>savo</w:t>
            </w:r>
            <w:r w:rsidR="00E578AF" w:rsidRPr="00BD3CF2">
              <w:rPr>
                <w:kern w:val="40"/>
                <w:sz w:val="23"/>
                <w:szCs w:val="23"/>
                <w:lang w:eastAsia="lt-LT"/>
              </w:rPr>
              <w:t xml:space="preserve"> </w:t>
            </w:r>
            <w:r w:rsidRPr="00BD3CF2">
              <w:rPr>
                <w:kern w:val="40"/>
                <w:sz w:val="23"/>
                <w:szCs w:val="23"/>
                <w:lang w:eastAsia="lt-LT"/>
              </w:rPr>
              <w:t>psichologines</w:t>
            </w:r>
            <w:r w:rsidR="00E578AF" w:rsidRPr="00BD3CF2">
              <w:rPr>
                <w:kern w:val="40"/>
                <w:sz w:val="23"/>
                <w:szCs w:val="23"/>
                <w:lang w:eastAsia="lt-LT"/>
              </w:rPr>
              <w:t xml:space="preserve"> </w:t>
            </w:r>
            <w:r w:rsidRPr="00BD3CF2">
              <w:rPr>
                <w:kern w:val="40"/>
                <w:sz w:val="23"/>
                <w:szCs w:val="23"/>
                <w:lang w:eastAsia="lt-LT"/>
              </w:rPr>
              <w:t>būsenas,</w:t>
            </w:r>
            <w:r w:rsidR="00E578AF" w:rsidRPr="00BD3CF2">
              <w:rPr>
                <w:kern w:val="40"/>
                <w:sz w:val="23"/>
                <w:szCs w:val="23"/>
                <w:lang w:eastAsia="lt-LT"/>
              </w:rPr>
              <w:t xml:space="preserve"> </w:t>
            </w:r>
            <w:r w:rsidRPr="00BD3CF2">
              <w:rPr>
                <w:kern w:val="40"/>
                <w:sz w:val="23"/>
                <w:szCs w:val="23"/>
                <w:lang w:eastAsia="lt-LT"/>
              </w:rPr>
              <w:t>pojūčius</w:t>
            </w:r>
            <w:r w:rsidR="00E578AF" w:rsidRPr="00BD3CF2">
              <w:rPr>
                <w:kern w:val="40"/>
                <w:sz w:val="23"/>
                <w:szCs w:val="23"/>
                <w:lang w:eastAsia="lt-LT"/>
              </w:rPr>
              <w:t xml:space="preserve"> </w:t>
            </w:r>
            <w:r w:rsidRPr="00BD3CF2">
              <w:rPr>
                <w:kern w:val="40"/>
                <w:sz w:val="23"/>
                <w:szCs w:val="23"/>
                <w:lang w:eastAsia="lt-LT"/>
              </w:rPr>
              <w:t>ir</w:t>
            </w:r>
            <w:r w:rsidR="00E578AF" w:rsidRPr="00BD3CF2">
              <w:rPr>
                <w:kern w:val="40"/>
                <w:sz w:val="23"/>
                <w:szCs w:val="23"/>
                <w:lang w:eastAsia="lt-LT"/>
              </w:rPr>
              <w:t xml:space="preserve"> </w:t>
            </w:r>
            <w:r w:rsidRPr="00BD3CF2">
              <w:rPr>
                <w:kern w:val="40"/>
                <w:sz w:val="23"/>
                <w:szCs w:val="23"/>
                <w:lang w:eastAsia="lt-LT"/>
              </w:rPr>
              <w:t>savybes.</w:t>
            </w:r>
          </w:p>
          <w:p w:rsidR="005F3AEF" w:rsidRPr="00BD3CF2" w:rsidRDefault="005F3AEF" w:rsidP="00BD3CF2">
            <w:pPr>
              <w:widowControl w:val="0"/>
              <w:suppressAutoHyphens w:val="0"/>
              <w:rPr>
                <w:kern w:val="40"/>
                <w:sz w:val="23"/>
                <w:szCs w:val="23"/>
                <w:lang w:eastAsia="lt-LT"/>
              </w:rPr>
            </w:pPr>
            <w:r w:rsidRPr="00BD3CF2">
              <w:rPr>
                <w:kern w:val="40"/>
                <w:sz w:val="23"/>
                <w:szCs w:val="23"/>
                <w:lang w:eastAsia="lt-LT"/>
              </w:rPr>
              <w:t>Spręsti</w:t>
            </w:r>
            <w:r w:rsidR="00E578AF" w:rsidRPr="00BD3CF2">
              <w:rPr>
                <w:kern w:val="40"/>
                <w:sz w:val="23"/>
                <w:szCs w:val="23"/>
                <w:lang w:eastAsia="lt-LT"/>
              </w:rPr>
              <w:t xml:space="preserve"> </w:t>
            </w:r>
            <w:r w:rsidRPr="00BD3CF2">
              <w:rPr>
                <w:kern w:val="40"/>
                <w:sz w:val="23"/>
                <w:szCs w:val="23"/>
                <w:lang w:eastAsia="lt-LT"/>
              </w:rPr>
              <w:t>psichologines</w:t>
            </w:r>
            <w:r w:rsidR="00E578AF" w:rsidRPr="00BD3CF2">
              <w:rPr>
                <w:kern w:val="40"/>
                <w:sz w:val="23"/>
                <w:szCs w:val="23"/>
                <w:lang w:eastAsia="lt-LT"/>
              </w:rPr>
              <w:t xml:space="preserve"> </w:t>
            </w:r>
            <w:r w:rsidRPr="00BD3CF2">
              <w:rPr>
                <w:kern w:val="40"/>
                <w:sz w:val="23"/>
                <w:szCs w:val="23"/>
                <w:lang w:eastAsia="lt-LT"/>
              </w:rPr>
              <w:t>krizines</w:t>
            </w:r>
            <w:r w:rsidR="00E578AF" w:rsidRPr="00BD3CF2">
              <w:rPr>
                <w:kern w:val="40"/>
                <w:sz w:val="23"/>
                <w:szCs w:val="23"/>
                <w:lang w:eastAsia="lt-LT"/>
              </w:rPr>
              <w:t xml:space="preserve"> </w:t>
            </w:r>
            <w:r w:rsidRPr="00BD3CF2">
              <w:rPr>
                <w:kern w:val="40"/>
                <w:sz w:val="23"/>
                <w:szCs w:val="23"/>
                <w:lang w:eastAsia="lt-LT"/>
              </w:rPr>
              <w:t>situacijas.</w:t>
            </w:r>
          </w:p>
          <w:p w:rsidR="005F3AEF" w:rsidRPr="00BD3CF2" w:rsidRDefault="005F3AEF" w:rsidP="00BD3CF2">
            <w:pPr>
              <w:widowControl w:val="0"/>
              <w:suppressAutoHyphens w:val="0"/>
              <w:rPr>
                <w:kern w:val="40"/>
                <w:sz w:val="23"/>
                <w:szCs w:val="23"/>
                <w:lang w:eastAsia="lt-LT"/>
              </w:rPr>
            </w:pPr>
            <w:r w:rsidRPr="00BD3CF2">
              <w:rPr>
                <w:kern w:val="40"/>
                <w:sz w:val="23"/>
                <w:szCs w:val="23"/>
                <w:lang w:eastAsia="lt-LT"/>
              </w:rPr>
              <w:t>Pagarbiai</w:t>
            </w:r>
            <w:r w:rsidR="00E578AF" w:rsidRPr="00BD3CF2">
              <w:rPr>
                <w:kern w:val="40"/>
                <w:sz w:val="23"/>
                <w:szCs w:val="23"/>
                <w:lang w:eastAsia="lt-LT"/>
              </w:rPr>
              <w:t xml:space="preserve"> </w:t>
            </w:r>
            <w:r w:rsidRPr="00BD3CF2">
              <w:rPr>
                <w:kern w:val="40"/>
                <w:sz w:val="23"/>
                <w:szCs w:val="23"/>
                <w:lang w:eastAsia="lt-LT"/>
              </w:rPr>
              <w:t>elgtis</w:t>
            </w:r>
            <w:r w:rsidR="00E578AF" w:rsidRPr="00BD3CF2">
              <w:rPr>
                <w:kern w:val="40"/>
                <w:sz w:val="23"/>
                <w:szCs w:val="23"/>
                <w:lang w:eastAsia="lt-LT"/>
              </w:rPr>
              <w:t xml:space="preserve"> </w:t>
            </w:r>
            <w:r w:rsidRPr="00BD3CF2">
              <w:rPr>
                <w:kern w:val="40"/>
                <w:sz w:val="23"/>
                <w:szCs w:val="23"/>
                <w:lang w:eastAsia="lt-LT"/>
              </w:rPr>
              <w:t>su</w:t>
            </w:r>
            <w:r w:rsidR="00E578AF" w:rsidRPr="00BD3CF2">
              <w:rPr>
                <w:kern w:val="40"/>
                <w:sz w:val="23"/>
                <w:szCs w:val="23"/>
                <w:lang w:eastAsia="lt-LT"/>
              </w:rPr>
              <w:t xml:space="preserve"> </w:t>
            </w:r>
            <w:r w:rsidRPr="00BD3CF2">
              <w:rPr>
                <w:kern w:val="40"/>
                <w:sz w:val="23"/>
                <w:szCs w:val="23"/>
                <w:lang w:eastAsia="lt-LT"/>
              </w:rPr>
              <w:t>klientu.</w:t>
            </w:r>
          </w:p>
          <w:p w:rsidR="00972407" w:rsidRPr="00BD3CF2" w:rsidRDefault="005F3AEF" w:rsidP="00BD3CF2">
            <w:pPr>
              <w:widowControl w:val="0"/>
              <w:snapToGrid w:val="0"/>
              <w:rPr>
                <w:kern w:val="40"/>
                <w:sz w:val="23"/>
                <w:szCs w:val="23"/>
              </w:rPr>
            </w:pPr>
            <w:r w:rsidRPr="00BD3CF2">
              <w:rPr>
                <w:kern w:val="40"/>
                <w:sz w:val="23"/>
                <w:szCs w:val="23"/>
                <w:lang w:eastAsia="lt-LT"/>
              </w:rPr>
              <w:t>Gerbti</w:t>
            </w:r>
            <w:r w:rsidR="00E578AF" w:rsidRPr="00BD3CF2">
              <w:rPr>
                <w:kern w:val="40"/>
                <w:sz w:val="23"/>
                <w:szCs w:val="23"/>
                <w:lang w:eastAsia="lt-LT"/>
              </w:rPr>
              <w:t xml:space="preserve"> </w:t>
            </w:r>
            <w:r w:rsidRPr="00BD3CF2">
              <w:rPr>
                <w:kern w:val="40"/>
                <w:sz w:val="23"/>
                <w:szCs w:val="23"/>
                <w:lang w:eastAsia="lt-LT"/>
              </w:rPr>
              <w:t>save,</w:t>
            </w:r>
            <w:r w:rsidR="00E578AF" w:rsidRPr="00BD3CF2">
              <w:rPr>
                <w:kern w:val="40"/>
                <w:sz w:val="23"/>
                <w:szCs w:val="23"/>
                <w:lang w:eastAsia="lt-LT"/>
              </w:rPr>
              <w:t xml:space="preserve"> </w:t>
            </w:r>
            <w:r w:rsidRPr="00BD3CF2">
              <w:rPr>
                <w:kern w:val="40"/>
                <w:sz w:val="23"/>
                <w:szCs w:val="23"/>
                <w:lang w:eastAsia="lt-LT"/>
              </w:rPr>
              <w:t>kitus,</w:t>
            </w:r>
            <w:r w:rsidR="00E578AF" w:rsidRPr="00BD3CF2">
              <w:rPr>
                <w:kern w:val="40"/>
                <w:sz w:val="23"/>
                <w:szCs w:val="23"/>
                <w:lang w:eastAsia="lt-LT"/>
              </w:rPr>
              <w:t xml:space="preserve"> </w:t>
            </w:r>
            <w:r w:rsidRPr="00BD3CF2">
              <w:rPr>
                <w:kern w:val="40"/>
                <w:sz w:val="23"/>
                <w:szCs w:val="23"/>
                <w:lang w:eastAsia="lt-LT"/>
              </w:rPr>
              <w:t>savo</w:t>
            </w:r>
            <w:r w:rsidR="00E578AF" w:rsidRPr="00BD3CF2">
              <w:rPr>
                <w:kern w:val="40"/>
                <w:sz w:val="23"/>
                <w:szCs w:val="23"/>
                <w:lang w:eastAsia="lt-LT"/>
              </w:rPr>
              <w:t xml:space="preserve"> </w:t>
            </w:r>
            <w:r w:rsidRPr="00BD3CF2">
              <w:rPr>
                <w:kern w:val="40"/>
                <w:sz w:val="23"/>
                <w:szCs w:val="23"/>
                <w:lang w:eastAsia="lt-LT"/>
              </w:rPr>
              <w:t>šalį</w:t>
            </w:r>
            <w:r w:rsidR="00E578AF" w:rsidRPr="00BD3CF2">
              <w:rPr>
                <w:kern w:val="40"/>
                <w:sz w:val="23"/>
                <w:szCs w:val="23"/>
                <w:lang w:eastAsia="lt-LT"/>
              </w:rPr>
              <w:t xml:space="preserve"> </w:t>
            </w:r>
            <w:r w:rsidRPr="00BD3CF2">
              <w:rPr>
                <w:kern w:val="40"/>
                <w:sz w:val="23"/>
                <w:szCs w:val="23"/>
                <w:lang w:eastAsia="lt-LT"/>
              </w:rPr>
              <w:t>ir</w:t>
            </w:r>
            <w:r w:rsidR="00E578AF" w:rsidRPr="00BD3CF2">
              <w:rPr>
                <w:kern w:val="40"/>
                <w:sz w:val="23"/>
                <w:szCs w:val="23"/>
                <w:lang w:eastAsia="lt-LT"/>
              </w:rPr>
              <w:t xml:space="preserve"> </w:t>
            </w:r>
            <w:r w:rsidRPr="00BD3CF2">
              <w:rPr>
                <w:kern w:val="40"/>
                <w:sz w:val="23"/>
                <w:szCs w:val="23"/>
                <w:lang w:eastAsia="lt-LT"/>
              </w:rPr>
              <w:t>jos</w:t>
            </w:r>
            <w:r w:rsidR="00E578AF" w:rsidRPr="00BD3CF2">
              <w:rPr>
                <w:kern w:val="40"/>
                <w:sz w:val="23"/>
                <w:szCs w:val="23"/>
                <w:lang w:eastAsia="lt-LT"/>
              </w:rPr>
              <w:t xml:space="preserve"> </w:t>
            </w:r>
            <w:r w:rsidRPr="00BD3CF2">
              <w:rPr>
                <w:kern w:val="40"/>
                <w:sz w:val="23"/>
                <w:szCs w:val="23"/>
                <w:lang w:eastAsia="lt-LT"/>
              </w:rPr>
              <w:t>tradicijas.</w:t>
            </w:r>
          </w:p>
        </w:tc>
      </w:tr>
      <w:tr w:rsidR="00BD3CF2" w:rsidRPr="00BD3CF2" w:rsidTr="00717D8B">
        <w:trPr>
          <w:trHeight w:val="57"/>
        </w:trPr>
        <w:tc>
          <w:tcPr>
            <w:tcW w:w="1353" w:type="pct"/>
            <w:tcBorders>
              <w:top w:val="single" w:sz="4" w:space="0" w:color="000000"/>
              <w:left w:val="single" w:sz="4" w:space="0" w:color="000000"/>
              <w:bottom w:val="single" w:sz="4" w:space="0" w:color="000000"/>
            </w:tcBorders>
            <w:shd w:val="clear" w:color="auto" w:fill="auto"/>
          </w:tcPr>
          <w:p w:rsidR="00972407" w:rsidRPr="00BD3CF2" w:rsidRDefault="00972407" w:rsidP="00BD3CF2">
            <w:pPr>
              <w:widowControl w:val="0"/>
              <w:rPr>
                <w:sz w:val="23"/>
                <w:szCs w:val="23"/>
              </w:rPr>
            </w:pPr>
            <w:r w:rsidRPr="00BD3CF2">
              <w:rPr>
                <w:sz w:val="23"/>
                <w:szCs w:val="23"/>
              </w:rPr>
              <w:t>Verslumo</w:t>
            </w:r>
            <w:r w:rsidR="00E578AF" w:rsidRPr="00BD3CF2">
              <w:rPr>
                <w:sz w:val="23"/>
                <w:szCs w:val="23"/>
              </w:rPr>
              <w:t xml:space="preserve"> </w:t>
            </w:r>
            <w:r w:rsidRPr="00BD3CF2">
              <w:rPr>
                <w:sz w:val="23"/>
                <w:szCs w:val="23"/>
              </w:rPr>
              <w:t>kompetencija</w:t>
            </w:r>
          </w:p>
        </w:tc>
        <w:tc>
          <w:tcPr>
            <w:tcW w:w="3647" w:type="pct"/>
            <w:tcBorders>
              <w:top w:val="single" w:sz="4" w:space="0" w:color="000000"/>
              <w:left w:val="single" w:sz="4" w:space="0" w:color="000000"/>
              <w:bottom w:val="single" w:sz="4" w:space="0" w:color="000000"/>
              <w:right w:val="single" w:sz="4" w:space="0" w:color="000000"/>
            </w:tcBorders>
            <w:shd w:val="clear" w:color="auto" w:fill="auto"/>
          </w:tcPr>
          <w:p w:rsidR="005F3AEF" w:rsidRPr="00BD3CF2" w:rsidRDefault="005F3AEF" w:rsidP="00BD3CF2">
            <w:pPr>
              <w:widowControl w:val="0"/>
              <w:suppressAutoHyphens w:val="0"/>
              <w:rPr>
                <w:kern w:val="40"/>
                <w:sz w:val="23"/>
                <w:szCs w:val="23"/>
                <w:lang w:eastAsia="lt-LT"/>
              </w:rPr>
            </w:pPr>
            <w:r w:rsidRPr="00BD3CF2">
              <w:rPr>
                <w:kern w:val="40"/>
                <w:sz w:val="23"/>
                <w:szCs w:val="23"/>
                <w:lang w:eastAsia="lt-LT"/>
              </w:rPr>
              <w:t>Suprasti</w:t>
            </w:r>
            <w:r w:rsidR="00E578AF" w:rsidRPr="00BD3CF2">
              <w:rPr>
                <w:kern w:val="40"/>
                <w:sz w:val="23"/>
                <w:szCs w:val="23"/>
                <w:lang w:eastAsia="lt-LT"/>
              </w:rPr>
              <w:t xml:space="preserve"> </w:t>
            </w:r>
            <w:r w:rsidRPr="00BD3CF2">
              <w:rPr>
                <w:kern w:val="40"/>
                <w:sz w:val="23"/>
                <w:szCs w:val="23"/>
                <w:lang w:eastAsia="lt-LT"/>
              </w:rPr>
              <w:t>įmonės</w:t>
            </w:r>
            <w:r w:rsidR="00E578AF" w:rsidRPr="00BD3CF2">
              <w:rPr>
                <w:kern w:val="40"/>
                <w:sz w:val="23"/>
                <w:szCs w:val="23"/>
                <w:lang w:eastAsia="lt-LT"/>
              </w:rPr>
              <w:t xml:space="preserve"> </w:t>
            </w:r>
            <w:r w:rsidRPr="00BD3CF2">
              <w:rPr>
                <w:kern w:val="40"/>
                <w:sz w:val="23"/>
                <w:szCs w:val="23"/>
                <w:lang w:eastAsia="lt-LT"/>
              </w:rPr>
              <w:t>veiklos</w:t>
            </w:r>
            <w:r w:rsidR="00E578AF" w:rsidRPr="00BD3CF2">
              <w:rPr>
                <w:kern w:val="40"/>
                <w:sz w:val="23"/>
                <w:szCs w:val="23"/>
                <w:lang w:eastAsia="lt-LT"/>
              </w:rPr>
              <w:t xml:space="preserve"> </w:t>
            </w:r>
            <w:r w:rsidRPr="00BD3CF2">
              <w:rPr>
                <w:kern w:val="40"/>
                <w:sz w:val="23"/>
                <w:szCs w:val="23"/>
                <w:lang w:eastAsia="lt-LT"/>
              </w:rPr>
              <w:t>koncepciją,</w:t>
            </w:r>
            <w:r w:rsidR="00E578AF" w:rsidRPr="00BD3CF2">
              <w:rPr>
                <w:kern w:val="40"/>
                <w:sz w:val="23"/>
                <w:szCs w:val="23"/>
                <w:lang w:eastAsia="lt-LT"/>
              </w:rPr>
              <w:t xml:space="preserve"> </w:t>
            </w:r>
            <w:r w:rsidRPr="00BD3CF2">
              <w:rPr>
                <w:kern w:val="40"/>
                <w:sz w:val="23"/>
                <w:szCs w:val="23"/>
                <w:lang w:eastAsia="lt-LT"/>
              </w:rPr>
              <w:t>verslo</w:t>
            </w:r>
            <w:r w:rsidR="00E578AF" w:rsidRPr="00BD3CF2">
              <w:rPr>
                <w:kern w:val="40"/>
                <w:sz w:val="23"/>
                <w:szCs w:val="23"/>
                <w:lang w:eastAsia="lt-LT"/>
              </w:rPr>
              <w:t xml:space="preserve"> </w:t>
            </w:r>
            <w:r w:rsidRPr="00BD3CF2">
              <w:rPr>
                <w:kern w:val="40"/>
                <w:sz w:val="23"/>
                <w:szCs w:val="23"/>
                <w:lang w:eastAsia="lt-LT"/>
              </w:rPr>
              <w:t>aplinką.</w:t>
            </w:r>
          </w:p>
          <w:p w:rsidR="005F3AEF" w:rsidRPr="00BD3CF2" w:rsidRDefault="005F3AEF" w:rsidP="00BD3CF2">
            <w:pPr>
              <w:widowControl w:val="0"/>
              <w:suppressAutoHyphens w:val="0"/>
              <w:rPr>
                <w:kern w:val="40"/>
                <w:sz w:val="23"/>
                <w:szCs w:val="23"/>
                <w:lang w:eastAsia="lt-LT"/>
              </w:rPr>
            </w:pPr>
            <w:r w:rsidRPr="00BD3CF2">
              <w:rPr>
                <w:kern w:val="40"/>
                <w:sz w:val="23"/>
                <w:szCs w:val="23"/>
                <w:lang w:eastAsia="lt-LT"/>
              </w:rPr>
              <w:t>Išmanyti</w:t>
            </w:r>
            <w:r w:rsidR="00E578AF" w:rsidRPr="00BD3CF2">
              <w:rPr>
                <w:kern w:val="40"/>
                <w:sz w:val="23"/>
                <w:szCs w:val="23"/>
                <w:lang w:eastAsia="lt-LT"/>
              </w:rPr>
              <w:t xml:space="preserve"> </w:t>
            </w:r>
            <w:r w:rsidRPr="00BD3CF2">
              <w:rPr>
                <w:kern w:val="40"/>
                <w:sz w:val="23"/>
                <w:szCs w:val="23"/>
                <w:lang w:eastAsia="lt-LT"/>
              </w:rPr>
              <w:t>verslo</w:t>
            </w:r>
            <w:r w:rsidR="00E578AF" w:rsidRPr="00BD3CF2">
              <w:rPr>
                <w:kern w:val="40"/>
                <w:sz w:val="23"/>
                <w:szCs w:val="23"/>
                <w:lang w:eastAsia="lt-LT"/>
              </w:rPr>
              <w:t xml:space="preserve"> </w:t>
            </w:r>
            <w:r w:rsidRPr="00BD3CF2">
              <w:rPr>
                <w:kern w:val="40"/>
                <w:sz w:val="23"/>
                <w:szCs w:val="23"/>
                <w:lang w:eastAsia="lt-LT"/>
              </w:rPr>
              <w:t>kūrimo</w:t>
            </w:r>
            <w:r w:rsidR="00E578AF" w:rsidRPr="00BD3CF2">
              <w:rPr>
                <w:kern w:val="40"/>
                <w:sz w:val="23"/>
                <w:szCs w:val="23"/>
                <w:lang w:eastAsia="lt-LT"/>
              </w:rPr>
              <w:t xml:space="preserve"> </w:t>
            </w:r>
            <w:r w:rsidRPr="00BD3CF2">
              <w:rPr>
                <w:kern w:val="40"/>
                <w:sz w:val="23"/>
                <w:szCs w:val="23"/>
                <w:lang w:eastAsia="lt-LT"/>
              </w:rPr>
              <w:t>galimybes.</w:t>
            </w:r>
          </w:p>
          <w:p w:rsidR="005F3AEF" w:rsidRPr="00BD3CF2" w:rsidRDefault="005F3AEF" w:rsidP="00BD3CF2">
            <w:pPr>
              <w:widowControl w:val="0"/>
              <w:shd w:val="clear" w:color="auto" w:fill="FFFFFF"/>
              <w:suppressAutoHyphens w:val="0"/>
              <w:rPr>
                <w:kern w:val="40"/>
                <w:sz w:val="23"/>
                <w:szCs w:val="23"/>
                <w:lang w:eastAsia="lt-LT"/>
              </w:rPr>
            </w:pPr>
            <w:r w:rsidRPr="00BD3CF2">
              <w:rPr>
                <w:kern w:val="40"/>
                <w:sz w:val="23"/>
                <w:szCs w:val="23"/>
                <w:lang w:eastAsia="lt-LT"/>
              </w:rPr>
              <w:t>Atpažinti</w:t>
            </w:r>
            <w:r w:rsidR="00E578AF" w:rsidRPr="00BD3CF2">
              <w:rPr>
                <w:spacing w:val="5"/>
                <w:kern w:val="40"/>
                <w:sz w:val="23"/>
                <w:szCs w:val="23"/>
                <w:lang w:eastAsia="lt-LT"/>
              </w:rPr>
              <w:t xml:space="preserve"> </w:t>
            </w:r>
            <w:r w:rsidRPr="00BD3CF2">
              <w:rPr>
                <w:kern w:val="40"/>
                <w:sz w:val="23"/>
                <w:szCs w:val="23"/>
                <w:lang w:eastAsia="lt-LT"/>
              </w:rPr>
              <w:t>naujas</w:t>
            </w:r>
            <w:r w:rsidR="00E578AF" w:rsidRPr="00BD3CF2">
              <w:rPr>
                <w:spacing w:val="5"/>
                <w:kern w:val="40"/>
                <w:sz w:val="23"/>
                <w:szCs w:val="23"/>
                <w:lang w:eastAsia="lt-LT"/>
              </w:rPr>
              <w:t xml:space="preserve"> </w:t>
            </w:r>
            <w:r w:rsidRPr="00BD3CF2">
              <w:rPr>
                <w:kern w:val="40"/>
                <w:sz w:val="23"/>
                <w:szCs w:val="23"/>
                <w:lang w:eastAsia="lt-LT"/>
              </w:rPr>
              <w:t>(rinkos)</w:t>
            </w:r>
            <w:r w:rsidR="00E578AF" w:rsidRPr="00BD3CF2">
              <w:rPr>
                <w:spacing w:val="5"/>
                <w:kern w:val="40"/>
                <w:sz w:val="23"/>
                <w:szCs w:val="23"/>
                <w:lang w:eastAsia="lt-LT"/>
              </w:rPr>
              <w:t xml:space="preserve"> </w:t>
            </w:r>
            <w:r w:rsidRPr="00BD3CF2">
              <w:rPr>
                <w:kern w:val="40"/>
                <w:sz w:val="23"/>
                <w:szCs w:val="23"/>
                <w:lang w:eastAsia="lt-LT"/>
              </w:rPr>
              <w:t>galimybes,</w:t>
            </w:r>
            <w:r w:rsidR="00E578AF" w:rsidRPr="00BD3CF2">
              <w:rPr>
                <w:spacing w:val="3"/>
                <w:kern w:val="40"/>
                <w:sz w:val="23"/>
                <w:szCs w:val="23"/>
                <w:lang w:eastAsia="lt-LT"/>
              </w:rPr>
              <w:t xml:space="preserve"> </w:t>
            </w:r>
            <w:r w:rsidRPr="00BD3CF2">
              <w:rPr>
                <w:kern w:val="40"/>
                <w:sz w:val="23"/>
                <w:szCs w:val="23"/>
                <w:lang w:eastAsia="lt-LT"/>
              </w:rPr>
              <w:t>p</w:t>
            </w:r>
            <w:r w:rsidRPr="00BD3CF2">
              <w:rPr>
                <w:spacing w:val="-2"/>
                <w:kern w:val="40"/>
                <w:sz w:val="23"/>
                <w:szCs w:val="23"/>
                <w:lang w:eastAsia="lt-LT"/>
              </w:rPr>
              <w:t>asitelki</w:t>
            </w:r>
            <w:r w:rsidRPr="00BD3CF2">
              <w:rPr>
                <w:kern w:val="40"/>
                <w:sz w:val="23"/>
                <w:szCs w:val="23"/>
                <w:lang w:eastAsia="lt-LT"/>
              </w:rPr>
              <w:t>ant</w:t>
            </w:r>
            <w:r w:rsidR="00E578AF" w:rsidRPr="00BD3CF2">
              <w:rPr>
                <w:spacing w:val="5"/>
                <w:kern w:val="40"/>
                <w:sz w:val="23"/>
                <w:szCs w:val="23"/>
                <w:lang w:eastAsia="lt-LT"/>
              </w:rPr>
              <w:t xml:space="preserve"> </w:t>
            </w:r>
            <w:r w:rsidRPr="00BD3CF2">
              <w:rPr>
                <w:kern w:val="40"/>
                <w:sz w:val="23"/>
                <w:szCs w:val="23"/>
                <w:lang w:eastAsia="lt-LT"/>
              </w:rPr>
              <w:t>intuicij</w:t>
            </w:r>
            <w:r w:rsidRPr="00BD3CF2">
              <w:rPr>
                <w:spacing w:val="-1"/>
                <w:kern w:val="40"/>
                <w:sz w:val="23"/>
                <w:szCs w:val="23"/>
                <w:lang w:eastAsia="lt-LT"/>
              </w:rPr>
              <w:t>ą</w:t>
            </w:r>
            <w:r w:rsidRPr="00BD3CF2">
              <w:rPr>
                <w:kern w:val="40"/>
                <w:sz w:val="23"/>
                <w:szCs w:val="23"/>
                <w:lang w:eastAsia="lt-LT"/>
              </w:rPr>
              <w:t>,</w:t>
            </w:r>
            <w:r w:rsidR="00E578AF" w:rsidRPr="00BD3CF2">
              <w:rPr>
                <w:spacing w:val="5"/>
                <w:kern w:val="40"/>
                <w:sz w:val="23"/>
                <w:szCs w:val="23"/>
                <w:lang w:eastAsia="lt-LT"/>
              </w:rPr>
              <w:t xml:space="preserve"> </w:t>
            </w:r>
            <w:r w:rsidRPr="00BD3CF2">
              <w:rPr>
                <w:kern w:val="40"/>
                <w:sz w:val="23"/>
                <w:szCs w:val="23"/>
                <w:lang w:eastAsia="lt-LT"/>
              </w:rPr>
              <w:t>kūrybiškumą</w:t>
            </w:r>
            <w:r w:rsidR="00E578AF" w:rsidRPr="00BD3CF2">
              <w:rPr>
                <w:spacing w:val="5"/>
                <w:kern w:val="40"/>
                <w:sz w:val="23"/>
                <w:szCs w:val="23"/>
                <w:lang w:eastAsia="lt-LT"/>
              </w:rPr>
              <w:t xml:space="preserve"> </w:t>
            </w:r>
            <w:r w:rsidRPr="00BD3CF2">
              <w:rPr>
                <w:kern w:val="40"/>
                <w:sz w:val="23"/>
                <w:szCs w:val="23"/>
                <w:lang w:eastAsia="lt-LT"/>
              </w:rPr>
              <w:t>ir</w:t>
            </w:r>
            <w:r w:rsidR="00E578AF" w:rsidRPr="00BD3CF2">
              <w:rPr>
                <w:spacing w:val="5"/>
                <w:kern w:val="40"/>
                <w:sz w:val="23"/>
                <w:szCs w:val="23"/>
                <w:lang w:eastAsia="lt-LT"/>
              </w:rPr>
              <w:t xml:space="preserve"> </w:t>
            </w:r>
            <w:r w:rsidRPr="00BD3CF2">
              <w:rPr>
                <w:kern w:val="40"/>
                <w:sz w:val="23"/>
                <w:szCs w:val="23"/>
                <w:lang w:eastAsia="lt-LT"/>
              </w:rPr>
              <w:t>anali</w:t>
            </w:r>
            <w:r w:rsidRPr="00BD3CF2">
              <w:rPr>
                <w:spacing w:val="-1"/>
                <w:kern w:val="40"/>
                <w:sz w:val="23"/>
                <w:szCs w:val="23"/>
                <w:lang w:eastAsia="lt-LT"/>
              </w:rPr>
              <w:t>tin</w:t>
            </w:r>
            <w:r w:rsidRPr="00BD3CF2">
              <w:rPr>
                <w:kern w:val="40"/>
                <w:sz w:val="23"/>
                <w:szCs w:val="23"/>
                <w:lang w:eastAsia="lt-LT"/>
              </w:rPr>
              <w:t>ius</w:t>
            </w:r>
            <w:r w:rsidR="00E578AF" w:rsidRPr="00BD3CF2">
              <w:rPr>
                <w:kern w:val="40"/>
                <w:sz w:val="23"/>
                <w:szCs w:val="23"/>
                <w:lang w:eastAsia="lt-LT"/>
              </w:rPr>
              <w:t xml:space="preserve"> </w:t>
            </w:r>
            <w:r w:rsidRPr="00BD3CF2">
              <w:rPr>
                <w:kern w:val="40"/>
                <w:sz w:val="23"/>
                <w:szCs w:val="23"/>
                <w:lang w:eastAsia="lt-LT"/>
              </w:rPr>
              <w:t>gebėjimus.</w:t>
            </w:r>
          </w:p>
          <w:p w:rsidR="005F3AEF" w:rsidRPr="00BD3CF2" w:rsidRDefault="005F3AEF" w:rsidP="00BD3CF2">
            <w:pPr>
              <w:widowControl w:val="0"/>
              <w:shd w:val="clear" w:color="auto" w:fill="FFFFFF"/>
              <w:suppressAutoHyphens w:val="0"/>
              <w:rPr>
                <w:kern w:val="40"/>
                <w:sz w:val="23"/>
                <w:szCs w:val="23"/>
                <w:lang w:eastAsia="lt-LT"/>
              </w:rPr>
            </w:pPr>
            <w:r w:rsidRPr="00BD3CF2">
              <w:rPr>
                <w:kern w:val="40"/>
                <w:sz w:val="23"/>
                <w:szCs w:val="23"/>
                <w:lang w:eastAsia="lt-LT"/>
              </w:rPr>
              <w:t>Suprasti</w:t>
            </w:r>
            <w:r w:rsidR="00E578AF" w:rsidRPr="00BD3CF2">
              <w:rPr>
                <w:kern w:val="40"/>
                <w:sz w:val="23"/>
                <w:szCs w:val="23"/>
                <w:lang w:eastAsia="lt-LT"/>
              </w:rPr>
              <w:t xml:space="preserve"> </w:t>
            </w:r>
            <w:r w:rsidRPr="00BD3CF2">
              <w:rPr>
                <w:kern w:val="40"/>
                <w:sz w:val="23"/>
                <w:szCs w:val="23"/>
                <w:lang w:eastAsia="lt-LT"/>
              </w:rPr>
              <w:t>socialiai</w:t>
            </w:r>
            <w:r w:rsidR="00E578AF" w:rsidRPr="00BD3CF2">
              <w:rPr>
                <w:kern w:val="40"/>
                <w:sz w:val="23"/>
                <w:szCs w:val="23"/>
                <w:lang w:eastAsia="lt-LT"/>
              </w:rPr>
              <w:t xml:space="preserve"> </w:t>
            </w:r>
            <w:r w:rsidRPr="00BD3CF2">
              <w:rPr>
                <w:kern w:val="40"/>
                <w:sz w:val="23"/>
                <w:szCs w:val="23"/>
                <w:lang w:eastAsia="lt-LT"/>
              </w:rPr>
              <w:t>atsakingo</w:t>
            </w:r>
            <w:r w:rsidR="00E578AF" w:rsidRPr="00BD3CF2">
              <w:rPr>
                <w:kern w:val="40"/>
                <w:sz w:val="23"/>
                <w:szCs w:val="23"/>
                <w:lang w:eastAsia="lt-LT"/>
              </w:rPr>
              <w:t xml:space="preserve"> </w:t>
            </w:r>
            <w:r w:rsidRPr="00BD3CF2">
              <w:rPr>
                <w:kern w:val="40"/>
                <w:sz w:val="23"/>
                <w:szCs w:val="23"/>
                <w:lang w:eastAsia="lt-LT"/>
              </w:rPr>
              <w:t>verslo</w:t>
            </w:r>
            <w:r w:rsidR="00E578AF" w:rsidRPr="00BD3CF2">
              <w:rPr>
                <w:kern w:val="40"/>
                <w:sz w:val="23"/>
                <w:szCs w:val="23"/>
                <w:lang w:eastAsia="lt-LT"/>
              </w:rPr>
              <w:t xml:space="preserve"> </w:t>
            </w:r>
            <w:r w:rsidRPr="00BD3CF2">
              <w:rPr>
                <w:kern w:val="40"/>
                <w:sz w:val="23"/>
                <w:szCs w:val="23"/>
                <w:lang w:eastAsia="lt-LT"/>
              </w:rPr>
              <w:t>kūrimo</w:t>
            </w:r>
            <w:r w:rsidR="00E578AF" w:rsidRPr="00BD3CF2">
              <w:rPr>
                <w:kern w:val="40"/>
                <w:sz w:val="23"/>
                <w:szCs w:val="23"/>
                <w:lang w:eastAsia="lt-LT"/>
              </w:rPr>
              <w:t xml:space="preserve"> </w:t>
            </w:r>
            <w:r w:rsidRPr="00BD3CF2">
              <w:rPr>
                <w:kern w:val="40"/>
                <w:sz w:val="23"/>
                <w:szCs w:val="23"/>
                <w:lang w:eastAsia="lt-LT"/>
              </w:rPr>
              <w:t>principus.</w:t>
            </w:r>
          </w:p>
          <w:p w:rsidR="00972407" w:rsidRPr="00BD3CF2" w:rsidRDefault="005F3AEF" w:rsidP="00BD3CF2">
            <w:pPr>
              <w:pStyle w:val="xmsonormal"/>
              <w:widowControl w:val="0"/>
              <w:shd w:val="clear" w:color="auto" w:fill="FFFFFF"/>
              <w:snapToGrid w:val="0"/>
              <w:spacing w:before="0" w:after="0"/>
              <w:rPr>
                <w:kern w:val="40"/>
                <w:sz w:val="23"/>
                <w:szCs w:val="23"/>
              </w:rPr>
            </w:pPr>
            <w:r w:rsidRPr="00BD3CF2">
              <w:rPr>
                <w:kern w:val="40"/>
                <w:sz w:val="23"/>
                <w:szCs w:val="23"/>
                <w:lang w:eastAsia="lt-LT"/>
              </w:rPr>
              <w:t>Dirbti</w:t>
            </w:r>
            <w:r w:rsidR="00E578AF" w:rsidRPr="00BD3CF2">
              <w:rPr>
                <w:kern w:val="40"/>
                <w:sz w:val="23"/>
                <w:szCs w:val="23"/>
                <w:lang w:eastAsia="lt-LT"/>
              </w:rPr>
              <w:t xml:space="preserve"> </w:t>
            </w:r>
            <w:r w:rsidRPr="00BD3CF2">
              <w:rPr>
                <w:kern w:val="40"/>
                <w:sz w:val="23"/>
                <w:szCs w:val="23"/>
                <w:lang w:eastAsia="lt-LT"/>
              </w:rPr>
              <w:t>savarankiškai,</w:t>
            </w:r>
            <w:r w:rsidR="00E578AF" w:rsidRPr="00BD3CF2">
              <w:rPr>
                <w:kern w:val="40"/>
                <w:sz w:val="23"/>
                <w:szCs w:val="23"/>
                <w:lang w:eastAsia="lt-LT"/>
              </w:rPr>
              <w:t xml:space="preserve"> </w:t>
            </w:r>
            <w:r w:rsidRPr="00BD3CF2">
              <w:rPr>
                <w:kern w:val="40"/>
                <w:sz w:val="23"/>
                <w:szCs w:val="23"/>
                <w:lang w:eastAsia="lt-LT"/>
              </w:rPr>
              <w:t>planuoti</w:t>
            </w:r>
            <w:r w:rsidR="00E578AF" w:rsidRPr="00BD3CF2">
              <w:rPr>
                <w:kern w:val="40"/>
                <w:sz w:val="23"/>
                <w:szCs w:val="23"/>
                <w:lang w:eastAsia="lt-LT"/>
              </w:rPr>
              <w:t xml:space="preserve"> </w:t>
            </w:r>
            <w:r w:rsidRPr="00BD3CF2">
              <w:rPr>
                <w:kern w:val="40"/>
                <w:sz w:val="23"/>
                <w:szCs w:val="23"/>
                <w:lang w:eastAsia="lt-LT"/>
              </w:rPr>
              <w:t>savo</w:t>
            </w:r>
            <w:r w:rsidR="00E578AF" w:rsidRPr="00BD3CF2">
              <w:rPr>
                <w:kern w:val="40"/>
                <w:sz w:val="23"/>
                <w:szCs w:val="23"/>
                <w:lang w:eastAsia="lt-LT"/>
              </w:rPr>
              <w:t xml:space="preserve"> </w:t>
            </w:r>
            <w:r w:rsidRPr="00BD3CF2">
              <w:rPr>
                <w:kern w:val="40"/>
                <w:sz w:val="23"/>
                <w:szCs w:val="23"/>
                <w:lang w:eastAsia="lt-LT"/>
              </w:rPr>
              <w:t>laiką.</w:t>
            </w:r>
          </w:p>
        </w:tc>
      </w:tr>
      <w:tr w:rsidR="00BD3CF2" w:rsidRPr="00BD3CF2" w:rsidTr="00717D8B">
        <w:trPr>
          <w:trHeight w:val="57"/>
        </w:trPr>
        <w:tc>
          <w:tcPr>
            <w:tcW w:w="1353" w:type="pct"/>
            <w:tcBorders>
              <w:top w:val="single" w:sz="4" w:space="0" w:color="000000"/>
              <w:left w:val="single" w:sz="4" w:space="0" w:color="000000"/>
              <w:bottom w:val="single" w:sz="4" w:space="0" w:color="000000"/>
            </w:tcBorders>
            <w:shd w:val="clear" w:color="auto" w:fill="auto"/>
          </w:tcPr>
          <w:p w:rsidR="00972407" w:rsidRPr="00BD3CF2" w:rsidRDefault="00972407" w:rsidP="00BD3CF2">
            <w:pPr>
              <w:widowControl w:val="0"/>
              <w:rPr>
                <w:sz w:val="23"/>
                <w:szCs w:val="23"/>
              </w:rPr>
            </w:pPr>
            <w:r w:rsidRPr="00BD3CF2">
              <w:rPr>
                <w:sz w:val="23"/>
                <w:szCs w:val="23"/>
              </w:rPr>
              <w:t>Kultūrinio</w:t>
            </w:r>
            <w:r w:rsidR="00E578AF" w:rsidRPr="00BD3CF2">
              <w:rPr>
                <w:sz w:val="23"/>
                <w:szCs w:val="23"/>
              </w:rPr>
              <w:t xml:space="preserve"> </w:t>
            </w:r>
            <w:r w:rsidRPr="00BD3CF2">
              <w:rPr>
                <w:sz w:val="23"/>
                <w:szCs w:val="23"/>
              </w:rPr>
              <w:t>sąmoningumo</w:t>
            </w:r>
            <w:r w:rsidR="00E578AF" w:rsidRPr="00BD3CF2">
              <w:rPr>
                <w:sz w:val="23"/>
                <w:szCs w:val="23"/>
              </w:rPr>
              <w:t xml:space="preserve"> </w:t>
            </w:r>
            <w:r w:rsidRPr="00BD3CF2">
              <w:rPr>
                <w:sz w:val="23"/>
                <w:szCs w:val="23"/>
              </w:rPr>
              <w:t>ir</w:t>
            </w:r>
            <w:r w:rsidR="00E578AF" w:rsidRPr="00BD3CF2">
              <w:rPr>
                <w:sz w:val="23"/>
                <w:szCs w:val="23"/>
              </w:rPr>
              <w:t xml:space="preserve"> </w:t>
            </w:r>
            <w:r w:rsidRPr="00BD3CF2">
              <w:rPr>
                <w:sz w:val="23"/>
                <w:szCs w:val="23"/>
              </w:rPr>
              <w:t>raiškos</w:t>
            </w:r>
            <w:r w:rsidR="00E578AF" w:rsidRPr="00BD3CF2">
              <w:rPr>
                <w:sz w:val="23"/>
                <w:szCs w:val="23"/>
              </w:rPr>
              <w:t xml:space="preserve"> </w:t>
            </w:r>
            <w:r w:rsidRPr="00BD3CF2">
              <w:rPr>
                <w:sz w:val="23"/>
                <w:szCs w:val="23"/>
              </w:rPr>
              <w:t>kompetencija</w:t>
            </w:r>
          </w:p>
        </w:tc>
        <w:tc>
          <w:tcPr>
            <w:tcW w:w="3647" w:type="pct"/>
            <w:tcBorders>
              <w:top w:val="single" w:sz="4" w:space="0" w:color="000000"/>
              <w:left w:val="single" w:sz="4" w:space="0" w:color="000000"/>
              <w:bottom w:val="single" w:sz="4" w:space="0" w:color="000000"/>
              <w:right w:val="single" w:sz="4" w:space="0" w:color="000000"/>
            </w:tcBorders>
            <w:shd w:val="clear" w:color="auto" w:fill="auto"/>
          </w:tcPr>
          <w:p w:rsidR="0060216D" w:rsidRPr="00BD3CF2" w:rsidRDefault="0060216D" w:rsidP="00BD3CF2">
            <w:pPr>
              <w:widowControl w:val="0"/>
              <w:suppressAutoHyphens w:val="0"/>
              <w:rPr>
                <w:kern w:val="40"/>
                <w:sz w:val="23"/>
                <w:szCs w:val="23"/>
                <w:highlight w:val="yellow"/>
                <w:lang w:eastAsia="lt-LT"/>
              </w:rPr>
            </w:pPr>
            <w:r w:rsidRPr="00BD3CF2">
              <w:rPr>
                <w:kern w:val="40"/>
                <w:sz w:val="23"/>
                <w:szCs w:val="23"/>
                <w:lang w:eastAsia="lt-LT"/>
              </w:rPr>
              <w:t>Pažinti</w:t>
            </w:r>
            <w:r w:rsidR="00E578AF" w:rsidRPr="00BD3CF2">
              <w:rPr>
                <w:kern w:val="40"/>
                <w:sz w:val="23"/>
                <w:szCs w:val="23"/>
                <w:lang w:eastAsia="lt-LT"/>
              </w:rPr>
              <w:t xml:space="preserve"> </w:t>
            </w:r>
            <w:r w:rsidRPr="00BD3CF2">
              <w:rPr>
                <w:kern w:val="40"/>
                <w:sz w:val="23"/>
                <w:szCs w:val="23"/>
                <w:lang w:eastAsia="lt-LT"/>
              </w:rPr>
              <w:t>įvairių</w:t>
            </w:r>
            <w:r w:rsidR="00E578AF" w:rsidRPr="00BD3CF2">
              <w:rPr>
                <w:kern w:val="40"/>
                <w:sz w:val="23"/>
                <w:szCs w:val="23"/>
                <w:lang w:eastAsia="lt-LT"/>
              </w:rPr>
              <w:t xml:space="preserve"> </w:t>
            </w:r>
            <w:r w:rsidR="005F3AEF" w:rsidRPr="00BD3CF2">
              <w:rPr>
                <w:kern w:val="40"/>
                <w:sz w:val="23"/>
                <w:szCs w:val="23"/>
                <w:lang w:eastAsia="lt-LT"/>
              </w:rPr>
              <w:t>šalies</w:t>
            </w:r>
            <w:r w:rsidR="00E578AF" w:rsidRPr="00BD3CF2">
              <w:rPr>
                <w:kern w:val="40"/>
                <w:sz w:val="23"/>
                <w:szCs w:val="23"/>
                <w:lang w:eastAsia="lt-LT"/>
              </w:rPr>
              <w:t xml:space="preserve"> </w:t>
            </w:r>
            <w:r w:rsidRPr="00BD3CF2">
              <w:rPr>
                <w:kern w:val="40"/>
                <w:sz w:val="23"/>
                <w:szCs w:val="23"/>
                <w:lang w:eastAsia="lt-LT"/>
              </w:rPr>
              <w:t>regionų</w:t>
            </w:r>
            <w:r w:rsidR="00E578AF" w:rsidRPr="00BD3CF2">
              <w:rPr>
                <w:kern w:val="40"/>
                <w:sz w:val="23"/>
                <w:szCs w:val="23"/>
                <w:lang w:eastAsia="lt-LT"/>
              </w:rPr>
              <w:t xml:space="preserve"> </w:t>
            </w:r>
            <w:r w:rsidRPr="00BD3CF2">
              <w:rPr>
                <w:kern w:val="40"/>
                <w:sz w:val="23"/>
                <w:szCs w:val="23"/>
                <w:lang w:eastAsia="lt-LT"/>
              </w:rPr>
              <w:t>saugomas</w:t>
            </w:r>
            <w:r w:rsidR="00E578AF" w:rsidRPr="00BD3CF2">
              <w:rPr>
                <w:kern w:val="40"/>
                <w:sz w:val="23"/>
                <w:szCs w:val="23"/>
                <w:lang w:eastAsia="lt-LT"/>
              </w:rPr>
              <w:t xml:space="preserve"> </w:t>
            </w:r>
            <w:r w:rsidRPr="00BD3CF2">
              <w:rPr>
                <w:kern w:val="40"/>
                <w:sz w:val="23"/>
                <w:szCs w:val="23"/>
                <w:lang w:eastAsia="lt-LT"/>
              </w:rPr>
              <w:t>teritorijas</w:t>
            </w:r>
            <w:r w:rsidR="00E578AF" w:rsidRPr="00BD3CF2">
              <w:rPr>
                <w:kern w:val="40"/>
                <w:sz w:val="23"/>
                <w:szCs w:val="23"/>
                <w:lang w:eastAsia="lt-LT"/>
              </w:rPr>
              <w:t xml:space="preserve"> </w:t>
            </w:r>
            <w:r w:rsidRPr="00BD3CF2">
              <w:rPr>
                <w:kern w:val="40"/>
                <w:sz w:val="23"/>
                <w:szCs w:val="23"/>
                <w:lang w:eastAsia="lt-LT"/>
              </w:rPr>
              <w:t>ir</w:t>
            </w:r>
            <w:r w:rsidR="00E578AF" w:rsidRPr="00BD3CF2">
              <w:rPr>
                <w:kern w:val="40"/>
                <w:sz w:val="23"/>
                <w:szCs w:val="23"/>
                <w:lang w:eastAsia="lt-LT"/>
              </w:rPr>
              <w:t xml:space="preserve"> </w:t>
            </w:r>
            <w:r w:rsidRPr="00BD3CF2">
              <w:rPr>
                <w:kern w:val="40"/>
                <w:sz w:val="23"/>
                <w:szCs w:val="23"/>
                <w:lang w:eastAsia="lt-LT"/>
              </w:rPr>
              <w:t>pastatus.</w:t>
            </w:r>
          </w:p>
          <w:p w:rsidR="003C4ADF" w:rsidRPr="00BD3CF2" w:rsidRDefault="005F3AEF" w:rsidP="00BD3CF2">
            <w:pPr>
              <w:widowControl w:val="0"/>
              <w:suppressAutoHyphens w:val="0"/>
              <w:rPr>
                <w:kern w:val="40"/>
                <w:sz w:val="23"/>
                <w:szCs w:val="23"/>
                <w:lang w:eastAsia="lt-LT"/>
              </w:rPr>
            </w:pPr>
            <w:r w:rsidRPr="00BD3CF2">
              <w:rPr>
                <w:kern w:val="40"/>
                <w:sz w:val="23"/>
                <w:szCs w:val="23"/>
                <w:lang w:eastAsia="lt-LT"/>
              </w:rPr>
              <w:t>Pažinti</w:t>
            </w:r>
            <w:r w:rsidR="00E578AF" w:rsidRPr="00BD3CF2">
              <w:rPr>
                <w:kern w:val="40"/>
                <w:sz w:val="23"/>
                <w:szCs w:val="23"/>
                <w:lang w:eastAsia="lt-LT"/>
              </w:rPr>
              <w:t xml:space="preserve"> </w:t>
            </w:r>
            <w:r w:rsidRPr="00BD3CF2">
              <w:rPr>
                <w:kern w:val="40"/>
                <w:sz w:val="23"/>
                <w:szCs w:val="23"/>
                <w:lang w:eastAsia="lt-LT"/>
              </w:rPr>
              <w:t>įvairių</w:t>
            </w:r>
            <w:r w:rsidR="00E578AF" w:rsidRPr="00BD3CF2">
              <w:rPr>
                <w:kern w:val="40"/>
                <w:sz w:val="23"/>
                <w:szCs w:val="23"/>
                <w:lang w:eastAsia="lt-LT"/>
              </w:rPr>
              <w:t xml:space="preserve"> </w:t>
            </w:r>
            <w:r w:rsidRPr="00BD3CF2">
              <w:rPr>
                <w:kern w:val="40"/>
                <w:sz w:val="23"/>
                <w:szCs w:val="23"/>
                <w:lang w:eastAsia="lt-LT"/>
              </w:rPr>
              <w:t>šalių</w:t>
            </w:r>
            <w:r w:rsidR="00E578AF" w:rsidRPr="00BD3CF2">
              <w:rPr>
                <w:kern w:val="40"/>
                <w:sz w:val="23"/>
                <w:szCs w:val="23"/>
                <w:lang w:eastAsia="lt-LT"/>
              </w:rPr>
              <w:t xml:space="preserve"> </w:t>
            </w:r>
            <w:r w:rsidR="0060216D" w:rsidRPr="00BD3CF2">
              <w:rPr>
                <w:kern w:val="40"/>
                <w:sz w:val="23"/>
                <w:szCs w:val="23"/>
                <w:lang w:eastAsia="lt-LT"/>
              </w:rPr>
              <w:t>estetinius</w:t>
            </w:r>
            <w:r w:rsidR="00E578AF" w:rsidRPr="00BD3CF2">
              <w:rPr>
                <w:kern w:val="40"/>
                <w:sz w:val="23"/>
                <w:szCs w:val="23"/>
                <w:lang w:eastAsia="lt-LT"/>
              </w:rPr>
              <w:t xml:space="preserve"> </w:t>
            </w:r>
            <w:r w:rsidR="0060216D" w:rsidRPr="00BD3CF2">
              <w:rPr>
                <w:kern w:val="40"/>
                <w:sz w:val="23"/>
                <w:szCs w:val="23"/>
                <w:lang w:eastAsia="lt-LT"/>
              </w:rPr>
              <w:t>idealus</w:t>
            </w:r>
            <w:r w:rsidR="00E578AF" w:rsidRPr="00BD3CF2">
              <w:rPr>
                <w:kern w:val="40"/>
                <w:sz w:val="23"/>
                <w:szCs w:val="23"/>
                <w:lang w:eastAsia="lt-LT"/>
              </w:rPr>
              <w:t xml:space="preserve"> </w:t>
            </w:r>
            <w:r w:rsidR="0060216D" w:rsidRPr="00BD3CF2">
              <w:rPr>
                <w:kern w:val="40"/>
                <w:sz w:val="23"/>
                <w:szCs w:val="23"/>
                <w:lang w:eastAsia="lt-LT"/>
              </w:rPr>
              <w:t>ir</w:t>
            </w:r>
            <w:r w:rsidR="00E578AF" w:rsidRPr="00BD3CF2">
              <w:rPr>
                <w:kern w:val="40"/>
                <w:sz w:val="23"/>
                <w:szCs w:val="23"/>
                <w:lang w:eastAsia="lt-LT"/>
              </w:rPr>
              <w:t xml:space="preserve"> </w:t>
            </w:r>
            <w:r w:rsidR="005974CF" w:rsidRPr="00BD3CF2">
              <w:rPr>
                <w:kern w:val="40"/>
                <w:sz w:val="23"/>
                <w:szCs w:val="23"/>
                <w:lang w:eastAsia="lt-LT"/>
              </w:rPr>
              <w:t>architektūros</w:t>
            </w:r>
            <w:r w:rsidR="00E578AF" w:rsidRPr="00BD3CF2">
              <w:rPr>
                <w:kern w:val="40"/>
                <w:sz w:val="23"/>
                <w:szCs w:val="23"/>
                <w:lang w:eastAsia="lt-LT"/>
              </w:rPr>
              <w:t xml:space="preserve"> </w:t>
            </w:r>
            <w:r w:rsidR="005974CF" w:rsidRPr="00BD3CF2">
              <w:rPr>
                <w:kern w:val="40"/>
                <w:sz w:val="23"/>
                <w:szCs w:val="23"/>
                <w:lang w:eastAsia="lt-LT"/>
              </w:rPr>
              <w:t>stilius</w:t>
            </w:r>
            <w:r w:rsidR="0060216D" w:rsidRPr="00BD3CF2">
              <w:rPr>
                <w:kern w:val="40"/>
                <w:sz w:val="23"/>
                <w:szCs w:val="23"/>
                <w:lang w:eastAsia="lt-LT"/>
              </w:rPr>
              <w:t>.</w:t>
            </w:r>
          </w:p>
          <w:p w:rsidR="00972407" w:rsidRPr="00BD3CF2" w:rsidRDefault="005F3AEF" w:rsidP="00BD3CF2">
            <w:pPr>
              <w:widowControl w:val="0"/>
              <w:snapToGrid w:val="0"/>
              <w:rPr>
                <w:kern w:val="40"/>
                <w:sz w:val="23"/>
                <w:szCs w:val="23"/>
              </w:rPr>
            </w:pPr>
            <w:r w:rsidRPr="00BD3CF2">
              <w:rPr>
                <w:kern w:val="40"/>
                <w:sz w:val="23"/>
                <w:szCs w:val="23"/>
                <w:lang w:eastAsia="lt-LT"/>
              </w:rPr>
              <w:t>Lavinti</w:t>
            </w:r>
            <w:r w:rsidR="00E578AF" w:rsidRPr="00BD3CF2">
              <w:rPr>
                <w:kern w:val="40"/>
                <w:sz w:val="23"/>
                <w:szCs w:val="23"/>
                <w:lang w:eastAsia="lt-LT"/>
              </w:rPr>
              <w:t xml:space="preserve"> </w:t>
            </w:r>
            <w:r w:rsidRPr="00BD3CF2">
              <w:rPr>
                <w:kern w:val="40"/>
                <w:sz w:val="23"/>
                <w:szCs w:val="23"/>
                <w:lang w:eastAsia="lt-LT"/>
              </w:rPr>
              <w:t>estetinį</w:t>
            </w:r>
            <w:r w:rsidR="00E578AF" w:rsidRPr="00BD3CF2">
              <w:rPr>
                <w:kern w:val="40"/>
                <w:sz w:val="23"/>
                <w:szCs w:val="23"/>
                <w:lang w:eastAsia="lt-LT"/>
              </w:rPr>
              <w:t xml:space="preserve"> </w:t>
            </w:r>
            <w:r w:rsidRPr="00BD3CF2">
              <w:rPr>
                <w:kern w:val="40"/>
                <w:sz w:val="23"/>
                <w:szCs w:val="23"/>
                <w:lang w:eastAsia="lt-LT"/>
              </w:rPr>
              <w:t>požiūrį</w:t>
            </w:r>
            <w:r w:rsidR="00E578AF" w:rsidRPr="00BD3CF2">
              <w:rPr>
                <w:kern w:val="40"/>
                <w:sz w:val="23"/>
                <w:szCs w:val="23"/>
                <w:lang w:eastAsia="lt-LT"/>
              </w:rPr>
              <w:t xml:space="preserve"> </w:t>
            </w:r>
            <w:r w:rsidRPr="00BD3CF2">
              <w:rPr>
                <w:kern w:val="40"/>
                <w:sz w:val="23"/>
                <w:szCs w:val="23"/>
                <w:lang w:eastAsia="lt-LT"/>
              </w:rPr>
              <w:t>į</w:t>
            </w:r>
            <w:r w:rsidR="00E578AF" w:rsidRPr="00BD3CF2">
              <w:rPr>
                <w:kern w:val="40"/>
                <w:sz w:val="23"/>
                <w:szCs w:val="23"/>
                <w:lang w:eastAsia="lt-LT"/>
              </w:rPr>
              <w:t xml:space="preserve"> </w:t>
            </w:r>
            <w:r w:rsidRPr="00BD3CF2">
              <w:rPr>
                <w:kern w:val="40"/>
                <w:sz w:val="23"/>
                <w:szCs w:val="23"/>
                <w:lang w:eastAsia="lt-LT"/>
              </w:rPr>
              <w:t>meną</w:t>
            </w:r>
            <w:r w:rsidR="00E578AF" w:rsidRPr="00BD3CF2">
              <w:rPr>
                <w:kern w:val="40"/>
                <w:sz w:val="23"/>
                <w:szCs w:val="23"/>
                <w:lang w:eastAsia="lt-LT"/>
              </w:rPr>
              <w:t xml:space="preserve"> </w:t>
            </w:r>
            <w:r w:rsidRPr="00BD3CF2">
              <w:rPr>
                <w:kern w:val="40"/>
                <w:sz w:val="23"/>
                <w:szCs w:val="23"/>
                <w:lang w:eastAsia="lt-LT"/>
              </w:rPr>
              <w:t>ir</w:t>
            </w:r>
            <w:r w:rsidR="00E578AF" w:rsidRPr="00BD3CF2">
              <w:rPr>
                <w:kern w:val="40"/>
                <w:sz w:val="23"/>
                <w:szCs w:val="23"/>
                <w:lang w:eastAsia="lt-LT"/>
              </w:rPr>
              <w:t xml:space="preserve"> </w:t>
            </w:r>
            <w:r w:rsidRPr="00BD3CF2">
              <w:rPr>
                <w:kern w:val="40"/>
                <w:sz w:val="23"/>
                <w:szCs w:val="23"/>
                <w:lang w:eastAsia="lt-LT"/>
              </w:rPr>
              <w:t>aplinką.</w:t>
            </w:r>
          </w:p>
        </w:tc>
      </w:tr>
    </w:tbl>
    <w:p w:rsidR="00221122" w:rsidRPr="00BD3CF2" w:rsidRDefault="00FF0E11" w:rsidP="00BD3CF2">
      <w:pPr>
        <w:widowControl w:val="0"/>
        <w:jc w:val="center"/>
        <w:rPr>
          <w:b/>
          <w:sz w:val="28"/>
          <w:szCs w:val="28"/>
        </w:rPr>
      </w:pPr>
      <w:r w:rsidRPr="00BD3CF2">
        <w:br w:type="page"/>
      </w:r>
      <w:r w:rsidR="00221122" w:rsidRPr="00BD3CF2">
        <w:rPr>
          <w:b/>
          <w:sz w:val="28"/>
          <w:szCs w:val="28"/>
        </w:rPr>
        <w:lastRenderedPageBreak/>
        <w:t>5. PROGRAMOS STRUKTŪRA, VYKDANT PIRMINĮ IR TĘSTINĮ PROFESINĮ MOKYMĄ</w:t>
      </w:r>
    </w:p>
    <w:p w:rsidR="00E7795D" w:rsidRPr="00BD3CF2" w:rsidRDefault="00E7795D" w:rsidP="00BD3CF2">
      <w:pPr>
        <w:widowControl w:val="0"/>
        <w:rPr>
          <w:sz w:val="20"/>
        </w:rPr>
      </w:pPr>
    </w:p>
    <w:tbl>
      <w:tblPr>
        <w:tblW w:w="5000" w:type="pct"/>
        <w:tblLook w:val="0000" w:firstRow="0" w:lastRow="0" w:firstColumn="0" w:lastColumn="0" w:noHBand="0" w:noVBand="0"/>
      </w:tblPr>
      <w:tblGrid>
        <w:gridCol w:w="7822"/>
        <w:gridCol w:w="7872"/>
      </w:tblGrid>
      <w:tr w:rsidR="00BD3CF2" w:rsidRPr="00BD3CF2" w:rsidTr="00717D8B">
        <w:trPr>
          <w:trHeight w:val="5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221122" w:rsidRPr="00BD3CF2" w:rsidRDefault="00221122" w:rsidP="00BD3CF2">
            <w:pPr>
              <w:widowControl w:val="0"/>
            </w:pPr>
            <w:r w:rsidRPr="00BD3CF2">
              <w:rPr>
                <w:b/>
              </w:rPr>
              <w:t>Kvalifikacija – nekilnojamojo turto brokeris, LTKS IV lygis</w:t>
            </w:r>
          </w:p>
        </w:tc>
      </w:tr>
      <w:tr w:rsidR="00BD3CF2" w:rsidRPr="00BD3CF2" w:rsidTr="00717D8B">
        <w:trPr>
          <w:trHeight w:val="57"/>
        </w:trPr>
        <w:tc>
          <w:tcPr>
            <w:tcW w:w="2492" w:type="pct"/>
            <w:tcBorders>
              <w:top w:val="single" w:sz="4" w:space="0" w:color="000000"/>
              <w:left w:val="single" w:sz="4" w:space="0" w:color="000000"/>
              <w:bottom w:val="single" w:sz="4" w:space="0" w:color="000000"/>
            </w:tcBorders>
            <w:shd w:val="clear" w:color="auto" w:fill="D9D9D9"/>
          </w:tcPr>
          <w:p w:rsidR="00221122" w:rsidRPr="00BD3CF2" w:rsidRDefault="00221122" w:rsidP="00BD3CF2">
            <w:pPr>
              <w:widowControl w:val="0"/>
              <w:jc w:val="center"/>
              <w:rPr>
                <w:b/>
              </w:rPr>
            </w:pPr>
            <w:r w:rsidRPr="00BD3CF2">
              <w:rPr>
                <w:b/>
              </w:rPr>
              <w:t>Programos, skirtos pirminiam profesiniam mokymui, struktūra</w:t>
            </w:r>
          </w:p>
        </w:tc>
        <w:tc>
          <w:tcPr>
            <w:tcW w:w="2508" w:type="pct"/>
            <w:tcBorders>
              <w:top w:val="single" w:sz="4" w:space="0" w:color="000000"/>
              <w:left w:val="single" w:sz="4" w:space="0" w:color="000000"/>
              <w:bottom w:val="single" w:sz="4" w:space="0" w:color="000000"/>
              <w:right w:val="single" w:sz="4" w:space="0" w:color="000000"/>
            </w:tcBorders>
            <w:shd w:val="clear" w:color="auto" w:fill="D9D9D9"/>
          </w:tcPr>
          <w:p w:rsidR="00221122" w:rsidRPr="00BD3CF2" w:rsidRDefault="00221122" w:rsidP="00BD3CF2">
            <w:pPr>
              <w:widowControl w:val="0"/>
              <w:jc w:val="center"/>
            </w:pPr>
            <w:r w:rsidRPr="00BD3CF2">
              <w:rPr>
                <w:b/>
              </w:rPr>
              <w:t>Programos, skirtos tęstiniam profesiniam mokymui, struktūra</w:t>
            </w:r>
          </w:p>
        </w:tc>
      </w:tr>
      <w:tr w:rsidR="00BD3CF2" w:rsidRPr="00BD3CF2" w:rsidTr="00717D8B">
        <w:trPr>
          <w:trHeight w:val="57"/>
        </w:trPr>
        <w:tc>
          <w:tcPr>
            <w:tcW w:w="2492" w:type="pct"/>
            <w:tcBorders>
              <w:top w:val="single" w:sz="4" w:space="0" w:color="000000"/>
              <w:left w:val="single" w:sz="4" w:space="0" w:color="000000"/>
              <w:bottom w:val="single" w:sz="4" w:space="0" w:color="000000"/>
            </w:tcBorders>
            <w:shd w:val="clear" w:color="auto" w:fill="auto"/>
          </w:tcPr>
          <w:p w:rsidR="00221122" w:rsidRPr="00BD3CF2" w:rsidRDefault="00221122" w:rsidP="00BD3CF2">
            <w:pPr>
              <w:widowControl w:val="0"/>
            </w:pPr>
            <w:r w:rsidRPr="00BD3CF2">
              <w:rPr>
                <w:i/>
              </w:rPr>
              <w:t>Įvadinis modulis (iš viso 1 mokymosi kreditas)</w:t>
            </w:r>
          </w:p>
          <w:p w:rsidR="00221122" w:rsidRPr="00BD3CF2" w:rsidRDefault="00221122" w:rsidP="00BD3CF2">
            <w:pPr>
              <w:widowControl w:val="0"/>
              <w:ind w:left="284"/>
              <w:rPr>
                <w:i/>
              </w:rPr>
            </w:pPr>
            <w:r w:rsidRPr="00BD3CF2">
              <w:t>Įvadas į</w:t>
            </w:r>
            <w:r w:rsidR="00717D8B" w:rsidRPr="00BD3CF2">
              <w:t xml:space="preserve"> profesiją, 1 mokymosi kreditas</w:t>
            </w:r>
          </w:p>
        </w:tc>
        <w:tc>
          <w:tcPr>
            <w:tcW w:w="2508" w:type="pct"/>
            <w:tcBorders>
              <w:top w:val="single" w:sz="4" w:space="0" w:color="000000"/>
              <w:left w:val="single" w:sz="4" w:space="0" w:color="000000"/>
              <w:bottom w:val="single" w:sz="4" w:space="0" w:color="000000"/>
              <w:right w:val="single" w:sz="4" w:space="0" w:color="000000"/>
            </w:tcBorders>
            <w:shd w:val="clear" w:color="auto" w:fill="auto"/>
          </w:tcPr>
          <w:p w:rsidR="00221122" w:rsidRPr="00BD3CF2" w:rsidRDefault="00221122" w:rsidP="00BD3CF2">
            <w:pPr>
              <w:widowControl w:val="0"/>
            </w:pPr>
            <w:r w:rsidRPr="00BD3CF2">
              <w:rPr>
                <w:i/>
              </w:rPr>
              <w:t>Įvadinis modulis (0 mokymosi kreditų)</w:t>
            </w:r>
          </w:p>
          <w:p w:rsidR="00221122" w:rsidRPr="00BD3CF2" w:rsidRDefault="00221122" w:rsidP="00BD3CF2">
            <w:pPr>
              <w:widowControl w:val="0"/>
              <w:ind w:left="284"/>
            </w:pPr>
            <w:r w:rsidRPr="00BD3CF2">
              <w:t>–</w:t>
            </w:r>
          </w:p>
        </w:tc>
      </w:tr>
      <w:tr w:rsidR="00BD3CF2" w:rsidRPr="00BD3CF2" w:rsidTr="00717D8B">
        <w:trPr>
          <w:trHeight w:val="57"/>
        </w:trPr>
        <w:tc>
          <w:tcPr>
            <w:tcW w:w="2492" w:type="pct"/>
            <w:tcBorders>
              <w:top w:val="single" w:sz="4" w:space="0" w:color="000000"/>
              <w:left w:val="single" w:sz="4" w:space="0" w:color="000000"/>
              <w:bottom w:val="single" w:sz="4" w:space="0" w:color="000000"/>
            </w:tcBorders>
            <w:shd w:val="clear" w:color="auto" w:fill="auto"/>
          </w:tcPr>
          <w:p w:rsidR="00221122" w:rsidRPr="00BD3CF2" w:rsidRDefault="00221122" w:rsidP="00BD3CF2">
            <w:pPr>
              <w:widowControl w:val="0"/>
            </w:pPr>
            <w:r w:rsidRPr="00BD3CF2">
              <w:rPr>
                <w:i/>
              </w:rPr>
              <w:t>Bendrieji moduliai (iš viso 4 mokymosi kreditai)</w:t>
            </w:r>
          </w:p>
          <w:p w:rsidR="00221122" w:rsidRPr="00BD3CF2" w:rsidRDefault="00221122" w:rsidP="00BD3CF2">
            <w:pPr>
              <w:widowControl w:val="0"/>
              <w:ind w:left="284"/>
            </w:pPr>
            <w:r w:rsidRPr="00BD3CF2">
              <w:t>Saugus elgesys ekstremaliose situacijose, 1 mokymosi kreditas</w:t>
            </w:r>
          </w:p>
          <w:p w:rsidR="00221122" w:rsidRPr="00BD3CF2" w:rsidRDefault="00221122" w:rsidP="00BD3CF2">
            <w:pPr>
              <w:widowControl w:val="0"/>
              <w:ind w:left="284"/>
            </w:pPr>
            <w:r w:rsidRPr="00BD3CF2">
              <w:t>Sąmoningas fizinio aktyvumo reguliavimas, 1 mokymosi kreditas</w:t>
            </w:r>
          </w:p>
          <w:p w:rsidR="00221122" w:rsidRPr="00BD3CF2" w:rsidRDefault="00221122" w:rsidP="00BD3CF2">
            <w:pPr>
              <w:widowControl w:val="0"/>
              <w:ind w:left="284"/>
              <w:rPr>
                <w:i/>
              </w:rPr>
            </w:pPr>
            <w:r w:rsidRPr="00BD3CF2">
              <w:t>Darbuotojų sauga ir sveikata, 2 mokymosi kreditai</w:t>
            </w:r>
          </w:p>
        </w:tc>
        <w:tc>
          <w:tcPr>
            <w:tcW w:w="2508" w:type="pct"/>
            <w:tcBorders>
              <w:top w:val="single" w:sz="4" w:space="0" w:color="000000"/>
              <w:left w:val="single" w:sz="4" w:space="0" w:color="000000"/>
              <w:bottom w:val="single" w:sz="4" w:space="0" w:color="000000"/>
              <w:right w:val="single" w:sz="4" w:space="0" w:color="000000"/>
            </w:tcBorders>
            <w:shd w:val="clear" w:color="auto" w:fill="auto"/>
          </w:tcPr>
          <w:p w:rsidR="00221122" w:rsidRPr="00BD3CF2" w:rsidRDefault="00221122" w:rsidP="00BD3CF2">
            <w:pPr>
              <w:widowControl w:val="0"/>
            </w:pPr>
            <w:r w:rsidRPr="00BD3CF2">
              <w:rPr>
                <w:i/>
              </w:rPr>
              <w:t>Bendrieji moduliai (0 mokymosi kreditų)</w:t>
            </w:r>
          </w:p>
          <w:p w:rsidR="00221122" w:rsidRPr="00BD3CF2" w:rsidRDefault="00221122" w:rsidP="00BD3CF2">
            <w:pPr>
              <w:widowControl w:val="0"/>
              <w:ind w:left="284"/>
            </w:pPr>
            <w:r w:rsidRPr="00BD3CF2">
              <w:t>–</w:t>
            </w:r>
          </w:p>
        </w:tc>
      </w:tr>
      <w:tr w:rsidR="00BD3CF2" w:rsidRPr="00BD3CF2" w:rsidTr="00717D8B">
        <w:trPr>
          <w:trHeight w:val="57"/>
        </w:trPr>
        <w:tc>
          <w:tcPr>
            <w:tcW w:w="2492" w:type="pct"/>
            <w:tcBorders>
              <w:top w:val="single" w:sz="4" w:space="0" w:color="000000"/>
              <w:left w:val="single" w:sz="4" w:space="0" w:color="000000"/>
              <w:bottom w:val="single" w:sz="4" w:space="0" w:color="000000"/>
            </w:tcBorders>
            <w:shd w:val="clear" w:color="auto" w:fill="auto"/>
          </w:tcPr>
          <w:p w:rsidR="00221122" w:rsidRPr="00BD3CF2" w:rsidRDefault="00221122" w:rsidP="00BD3CF2">
            <w:pPr>
              <w:widowControl w:val="0"/>
            </w:pPr>
            <w:r w:rsidRPr="00BD3CF2">
              <w:rPr>
                <w:i/>
              </w:rPr>
              <w:t>Kvalifikaciją sudarančioms kompetencijoms įgyti skirti moduliai (iš viso 30 mokymosi kreditų)</w:t>
            </w:r>
          </w:p>
          <w:p w:rsidR="00221122" w:rsidRPr="00BD3CF2" w:rsidRDefault="00221122" w:rsidP="00BD3CF2">
            <w:pPr>
              <w:widowControl w:val="0"/>
              <w:ind w:left="284"/>
            </w:pPr>
            <w:r w:rsidRPr="00BD3CF2">
              <w:t>Nekilnojamojo turto objektų ir klientų paieška, 15 mokymosi kreditų</w:t>
            </w:r>
          </w:p>
          <w:p w:rsidR="00221122" w:rsidRPr="00BD3CF2" w:rsidRDefault="00221122" w:rsidP="00BD3CF2">
            <w:pPr>
              <w:widowControl w:val="0"/>
              <w:ind w:left="284"/>
            </w:pPr>
            <w:r w:rsidRPr="00BD3CF2">
              <w:t>Tarpininkavimas parduodant, perkant ar nuomojant nekilnojamąjį turtą, 15 mokymosi kreditų</w:t>
            </w:r>
          </w:p>
        </w:tc>
        <w:tc>
          <w:tcPr>
            <w:tcW w:w="2508" w:type="pct"/>
            <w:tcBorders>
              <w:top w:val="single" w:sz="4" w:space="0" w:color="000000"/>
              <w:left w:val="single" w:sz="4" w:space="0" w:color="000000"/>
              <w:bottom w:val="single" w:sz="4" w:space="0" w:color="000000"/>
              <w:right w:val="single" w:sz="4" w:space="0" w:color="000000"/>
            </w:tcBorders>
            <w:shd w:val="clear" w:color="auto" w:fill="auto"/>
          </w:tcPr>
          <w:p w:rsidR="00221122" w:rsidRPr="00BD3CF2" w:rsidRDefault="00221122" w:rsidP="00BD3CF2">
            <w:pPr>
              <w:widowControl w:val="0"/>
            </w:pPr>
            <w:r w:rsidRPr="00BD3CF2">
              <w:rPr>
                <w:i/>
              </w:rPr>
              <w:t>Kvalifikaciją sudarančioms kompetencijoms įgyti skirti moduliai (iš viso 30 mokymosi kreditų)</w:t>
            </w:r>
          </w:p>
          <w:p w:rsidR="00221122" w:rsidRPr="00BD3CF2" w:rsidRDefault="00221122" w:rsidP="00BD3CF2">
            <w:pPr>
              <w:widowControl w:val="0"/>
              <w:ind w:left="284"/>
            </w:pPr>
            <w:r w:rsidRPr="00BD3CF2">
              <w:t>Nekilnojamojo turto objektų ir klientų paieška, 15 mokymosi kreditų</w:t>
            </w:r>
          </w:p>
          <w:p w:rsidR="00221122" w:rsidRPr="00BD3CF2" w:rsidRDefault="00221122" w:rsidP="00BD3CF2">
            <w:pPr>
              <w:widowControl w:val="0"/>
              <w:ind w:left="284"/>
            </w:pPr>
            <w:r w:rsidRPr="00BD3CF2">
              <w:t>Tarpininkavimas parduodant, perkant ar nuomojant nekilnojamąjį turtą, 15 mokymosi kreditų</w:t>
            </w:r>
          </w:p>
        </w:tc>
      </w:tr>
      <w:tr w:rsidR="00BD3CF2" w:rsidRPr="00BD3CF2" w:rsidTr="00717D8B">
        <w:trPr>
          <w:trHeight w:val="57"/>
        </w:trPr>
        <w:tc>
          <w:tcPr>
            <w:tcW w:w="2492" w:type="pct"/>
            <w:tcBorders>
              <w:top w:val="single" w:sz="4" w:space="0" w:color="000000"/>
              <w:left w:val="single" w:sz="4" w:space="0" w:color="000000"/>
              <w:bottom w:val="single" w:sz="4" w:space="0" w:color="000000"/>
            </w:tcBorders>
            <w:shd w:val="clear" w:color="auto" w:fill="auto"/>
          </w:tcPr>
          <w:p w:rsidR="00221122" w:rsidRPr="00BD3CF2" w:rsidRDefault="00221122" w:rsidP="00BD3CF2">
            <w:pPr>
              <w:widowControl w:val="0"/>
            </w:pPr>
            <w:r w:rsidRPr="00BD3CF2">
              <w:rPr>
                <w:i/>
                <w:iCs/>
              </w:rPr>
              <w:t>Pasirenkamieji moduliai (</w:t>
            </w:r>
            <w:r w:rsidRPr="00BD3CF2">
              <w:rPr>
                <w:i/>
              </w:rPr>
              <w:t xml:space="preserve">iš viso </w:t>
            </w:r>
            <w:r w:rsidRPr="00BD3CF2">
              <w:rPr>
                <w:i/>
                <w:iCs/>
              </w:rPr>
              <w:t>5 mokymosi kreditai)</w:t>
            </w:r>
          </w:p>
          <w:p w:rsidR="00221122" w:rsidRPr="00BD3CF2" w:rsidRDefault="00F36FDB" w:rsidP="00BD3CF2">
            <w:pPr>
              <w:widowControl w:val="0"/>
              <w:ind w:left="284"/>
            </w:pPr>
            <w:r w:rsidRPr="00BD3CF2">
              <w:rPr>
                <w:bCs/>
              </w:rPr>
              <w:t>Nekilnojamojo turto nuomos priežiūra</w:t>
            </w:r>
            <w:r w:rsidR="00221122" w:rsidRPr="00BD3CF2">
              <w:t>, 5 mokymosi kreditai</w:t>
            </w:r>
          </w:p>
          <w:p w:rsidR="00221122" w:rsidRPr="00BD3CF2" w:rsidRDefault="00F63086" w:rsidP="00BD3CF2">
            <w:pPr>
              <w:widowControl w:val="0"/>
              <w:ind w:left="284"/>
            </w:pPr>
            <w:r w:rsidRPr="00BD3CF2">
              <w:t>Parduodamo ar nuomojamo nekilnojamojo turto objekto reklamos organizavimas</w:t>
            </w:r>
            <w:r w:rsidR="00221122" w:rsidRPr="00BD3CF2">
              <w:t>,</w:t>
            </w:r>
            <w:r w:rsidR="00717D8B" w:rsidRPr="00BD3CF2">
              <w:t xml:space="preserve"> 5 mokymosi kreditai</w:t>
            </w:r>
          </w:p>
        </w:tc>
        <w:tc>
          <w:tcPr>
            <w:tcW w:w="2508" w:type="pct"/>
            <w:tcBorders>
              <w:top w:val="single" w:sz="4" w:space="0" w:color="000000"/>
              <w:left w:val="single" w:sz="4" w:space="0" w:color="000000"/>
              <w:bottom w:val="single" w:sz="4" w:space="0" w:color="000000"/>
              <w:right w:val="single" w:sz="4" w:space="0" w:color="000000"/>
            </w:tcBorders>
            <w:shd w:val="clear" w:color="auto" w:fill="auto"/>
          </w:tcPr>
          <w:p w:rsidR="00221122" w:rsidRPr="00BD3CF2" w:rsidRDefault="00221122" w:rsidP="00BD3CF2">
            <w:pPr>
              <w:widowControl w:val="0"/>
            </w:pPr>
            <w:r w:rsidRPr="00BD3CF2">
              <w:rPr>
                <w:i/>
                <w:iCs/>
              </w:rPr>
              <w:t>Pasirenkamieji moduliai (0 mokymosi kreditų)</w:t>
            </w:r>
          </w:p>
          <w:p w:rsidR="00221122" w:rsidRPr="00BD3CF2" w:rsidRDefault="00221122" w:rsidP="00BD3CF2">
            <w:pPr>
              <w:widowControl w:val="0"/>
              <w:ind w:left="284"/>
            </w:pPr>
            <w:r w:rsidRPr="00BD3CF2">
              <w:t>–</w:t>
            </w:r>
          </w:p>
        </w:tc>
      </w:tr>
      <w:tr w:rsidR="00BD3CF2" w:rsidRPr="00BD3CF2" w:rsidTr="00717D8B">
        <w:trPr>
          <w:trHeight w:val="57"/>
        </w:trPr>
        <w:tc>
          <w:tcPr>
            <w:tcW w:w="2492" w:type="pct"/>
            <w:tcBorders>
              <w:top w:val="single" w:sz="4" w:space="0" w:color="000000"/>
              <w:left w:val="single" w:sz="4" w:space="0" w:color="000000"/>
              <w:bottom w:val="single" w:sz="4" w:space="0" w:color="000000"/>
            </w:tcBorders>
            <w:shd w:val="clear" w:color="auto" w:fill="auto"/>
          </w:tcPr>
          <w:p w:rsidR="00221122" w:rsidRPr="00BD3CF2" w:rsidRDefault="00221122" w:rsidP="00BD3CF2">
            <w:pPr>
              <w:widowControl w:val="0"/>
            </w:pPr>
            <w:r w:rsidRPr="00BD3CF2">
              <w:rPr>
                <w:i/>
              </w:rPr>
              <w:t>Baigiamasis modulis (iš viso 5 mokymosi kreditai)</w:t>
            </w:r>
          </w:p>
          <w:p w:rsidR="00221122" w:rsidRPr="00BD3CF2" w:rsidRDefault="00221122" w:rsidP="00BD3CF2">
            <w:pPr>
              <w:widowControl w:val="0"/>
              <w:ind w:left="284"/>
              <w:rPr>
                <w:i/>
              </w:rPr>
            </w:pPr>
            <w:r w:rsidRPr="00BD3CF2">
              <w:t>Įvadas į darbo rinką, 5 mokymosi kreditai</w:t>
            </w:r>
          </w:p>
        </w:tc>
        <w:tc>
          <w:tcPr>
            <w:tcW w:w="2508" w:type="pct"/>
            <w:tcBorders>
              <w:top w:val="single" w:sz="4" w:space="0" w:color="000000"/>
              <w:left w:val="single" w:sz="4" w:space="0" w:color="000000"/>
              <w:bottom w:val="single" w:sz="4" w:space="0" w:color="000000"/>
              <w:right w:val="single" w:sz="4" w:space="0" w:color="000000"/>
            </w:tcBorders>
            <w:shd w:val="clear" w:color="auto" w:fill="auto"/>
          </w:tcPr>
          <w:p w:rsidR="00221122" w:rsidRPr="00BD3CF2" w:rsidRDefault="00221122" w:rsidP="00BD3CF2">
            <w:pPr>
              <w:widowControl w:val="0"/>
            </w:pPr>
            <w:r w:rsidRPr="00BD3CF2">
              <w:rPr>
                <w:i/>
              </w:rPr>
              <w:t>Baigiamasis modulis (iš viso 5 mokymosi kreditai)</w:t>
            </w:r>
          </w:p>
          <w:p w:rsidR="00221122" w:rsidRPr="00BD3CF2" w:rsidRDefault="00221122" w:rsidP="00BD3CF2">
            <w:pPr>
              <w:widowControl w:val="0"/>
              <w:ind w:left="284"/>
            </w:pPr>
            <w:r w:rsidRPr="00BD3CF2">
              <w:t>Įvadas į darbo rinką, 5 mokymosi kreditai</w:t>
            </w:r>
          </w:p>
        </w:tc>
      </w:tr>
    </w:tbl>
    <w:p w:rsidR="00E7795D" w:rsidRPr="00BD3CF2" w:rsidRDefault="00E7795D" w:rsidP="00BD3CF2">
      <w:pPr>
        <w:widowControl w:val="0"/>
        <w:rPr>
          <w:sz w:val="20"/>
        </w:rPr>
      </w:pPr>
    </w:p>
    <w:p w:rsidR="00E7795D" w:rsidRPr="00BD3CF2" w:rsidRDefault="00E7795D" w:rsidP="00BD3CF2">
      <w:pPr>
        <w:widowControl w:val="0"/>
        <w:jc w:val="both"/>
        <w:rPr>
          <w:b/>
          <w:bCs/>
          <w:sz w:val="22"/>
        </w:rPr>
      </w:pPr>
      <w:r w:rsidRPr="00BD3CF2">
        <w:rPr>
          <w:b/>
          <w:bCs/>
          <w:sz w:val="22"/>
        </w:rPr>
        <w:t>Pastabos</w:t>
      </w:r>
    </w:p>
    <w:p w:rsidR="00E7795D" w:rsidRPr="00BD3CF2" w:rsidRDefault="00E7795D" w:rsidP="00BD3CF2">
      <w:pPr>
        <w:widowControl w:val="0"/>
        <w:numPr>
          <w:ilvl w:val="0"/>
          <w:numId w:val="7"/>
        </w:numPr>
        <w:suppressAutoHyphens w:val="0"/>
        <w:ind w:left="0" w:firstLine="0"/>
        <w:jc w:val="both"/>
        <w:rPr>
          <w:sz w:val="22"/>
        </w:rPr>
      </w:pPr>
      <w:r w:rsidRPr="00BD3CF2">
        <w:rPr>
          <w:sz w:val="22"/>
        </w:rPr>
        <w:t xml:space="preserve">Vykdant pirminį profesinį mokymą asmeniui turi būti sudaromos sąlygos mokytis pagal vidurinio ugdymo programą </w:t>
      </w:r>
      <w:r w:rsidRPr="00BD3CF2">
        <w:rPr>
          <w:i/>
          <w:sz w:val="22"/>
        </w:rPr>
        <w:t>(jei taikoma)</w:t>
      </w:r>
      <w:r w:rsidRPr="00BD3CF2">
        <w:rPr>
          <w:sz w:val="22"/>
        </w:rPr>
        <w:t>.</w:t>
      </w:r>
    </w:p>
    <w:p w:rsidR="00E7795D" w:rsidRPr="00BD3CF2" w:rsidRDefault="00E7795D" w:rsidP="00BD3CF2">
      <w:pPr>
        <w:widowControl w:val="0"/>
        <w:numPr>
          <w:ilvl w:val="0"/>
          <w:numId w:val="7"/>
        </w:numPr>
        <w:suppressAutoHyphens w:val="0"/>
        <w:ind w:left="0" w:firstLine="0"/>
        <w:jc w:val="both"/>
        <w:rPr>
          <w:sz w:val="22"/>
        </w:rPr>
      </w:pPr>
      <w:r w:rsidRPr="00BD3CF2">
        <w:rPr>
          <w:sz w:val="22"/>
        </w:rPr>
        <w:t>Vykdant tęstinį profesinį mokymą asmens ankstesnio mokymosi pasiekimai įskaitomi švietimo ir mokslo ministro nustatyta tvarka.</w:t>
      </w:r>
    </w:p>
    <w:p w:rsidR="00E7795D" w:rsidRPr="00BD3CF2" w:rsidRDefault="00E7795D" w:rsidP="00BD3CF2">
      <w:pPr>
        <w:widowControl w:val="0"/>
        <w:numPr>
          <w:ilvl w:val="0"/>
          <w:numId w:val="7"/>
        </w:numPr>
        <w:suppressAutoHyphens w:val="0"/>
        <w:ind w:left="0" w:firstLine="0"/>
        <w:jc w:val="both"/>
        <w:rPr>
          <w:sz w:val="22"/>
        </w:rPr>
      </w:pPr>
      <w:r w:rsidRPr="00BD3CF2">
        <w:rPr>
          <w:sz w:val="22"/>
        </w:rPr>
        <w:t>Tęstinio profesinio mokymo programos modulius gali vesti mokytojai, įgiję andragogikos žinių ir turintys tai pagrindžiantį dokumentą arba turintys neformaliojo suaugusiųjų švietimo patirties.</w:t>
      </w:r>
    </w:p>
    <w:p w:rsidR="00E7795D" w:rsidRPr="00BD3CF2" w:rsidRDefault="00E7795D" w:rsidP="00BD3CF2">
      <w:pPr>
        <w:widowControl w:val="0"/>
        <w:numPr>
          <w:ilvl w:val="0"/>
          <w:numId w:val="7"/>
        </w:numPr>
        <w:suppressAutoHyphens w:val="0"/>
        <w:ind w:left="0" w:firstLine="0"/>
        <w:jc w:val="both"/>
        <w:rPr>
          <w:sz w:val="22"/>
        </w:rPr>
      </w:pPr>
      <w:r w:rsidRPr="00BD3CF2">
        <w:rPr>
          <w:sz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E7795D" w:rsidRPr="00BD3CF2" w:rsidRDefault="00E7795D" w:rsidP="00BD3CF2">
      <w:pPr>
        <w:widowControl w:val="0"/>
        <w:numPr>
          <w:ilvl w:val="0"/>
          <w:numId w:val="7"/>
        </w:numPr>
        <w:suppressAutoHyphens w:val="0"/>
        <w:ind w:left="0" w:firstLine="0"/>
        <w:jc w:val="both"/>
        <w:rPr>
          <w:rFonts w:eastAsia="Calibri"/>
          <w:sz w:val="22"/>
        </w:rPr>
      </w:pPr>
      <w:r w:rsidRPr="00BD3CF2">
        <w:rPr>
          <w:sz w:val="22"/>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717D8B" w:rsidRPr="00BD3CF2" w:rsidRDefault="00E7795D" w:rsidP="00BD3CF2">
      <w:pPr>
        <w:widowControl w:val="0"/>
        <w:numPr>
          <w:ilvl w:val="0"/>
          <w:numId w:val="7"/>
        </w:numPr>
        <w:suppressAutoHyphens w:val="0"/>
        <w:ind w:left="0" w:firstLine="0"/>
        <w:jc w:val="both"/>
        <w:rPr>
          <w:sz w:val="22"/>
        </w:rPr>
      </w:pPr>
      <w:r w:rsidRPr="00BD3CF2">
        <w:rPr>
          <w:sz w:val="22"/>
        </w:rPr>
        <w:t>Tęstinio profesinio mokymo programose saugaus elgesio ekstremaliose situacijose mokymas integruojamas pagal poreikį į kvalifikaciją sudarančioms kompetencijoms įgyti skirtus modulius.</w:t>
      </w:r>
      <w:r w:rsidR="00717D8B" w:rsidRPr="00BD3CF2">
        <w:rPr>
          <w:sz w:val="22"/>
        </w:rPr>
        <w:br w:type="page"/>
      </w:r>
    </w:p>
    <w:p w:rsidR="00FB7610" w:rsidRPr="00BD3CF2" w:rsidRDefault="00FB7610" w:rsidP="00BD3CF2">
      <w:pPr>
        <w:pageBreakBefore/>
        <w:widowControl w:val="0"/>
        <w:suppressAutoHyphens w:val="0"/>
        <w:jc w:val="center"/>
      </w:pPr>
      <w:r w:rsidRPr="00BD3CF2">
        <w:rPr>
          <w:b/>
          <w:sz w:val="28"/>
          <w:szCs w:val="28"/>
        </w:rPr>
        <w:lastRenderedPageBreak/>
        <w:t>6.</w:t>
      </w:r>
      <w:r w:rsidR="00E578AF" w:rsidRPr="00BD3CF2">
        <w:rPr>
          <w:b/>
          <w:sz w:val="28"/>
          <w:szCs w:val="28"/>
        </w:rPr>
        <w:t xml:space="preserve"> </w:t>
      </w:r>
      <w:r w:rsidRPr="00BD3CF2">
        <w:rPr>
          <w:b/>
          <w:sz w:val="28"/>
          <w:szCs w:val="28"/>
        </w:rPr>
        <w:t>PROGRAMOS</w:t>
      </w:r>
      <w:r w:rsidR="00E578AF" w:rsidRPr="00BD3CF2">
        <w:rPr>
          <w:b/>
          <w:sz w:val="28"/>
          <w:szCs w:val="28"/>
        </w:rPr>
        <w:t xml:space="preserve"> </w:t>
      </w:r>
      <w:r w:rsidRPr="00BD3CF2">
        <w:rPr>
          <w:b/>
          <w:sz w:val="28"/>
          <w:szCs w:val="28"/>
        </w:rPr>
        <w:t>MODULIŲ</w:t>
      </w:r>
      <w:r w:rsidR="00E578AF" w:rsidRPr="00BD3CF2">
        <w:rPr>
          <w:b/>
          <w:sz w:val="28"/>
          <w:szCs w:val="28"/>
        </w:rPr>
        <w:t xml:space="preserve"> </w:t>
      </w:r>
      <w:r w:rsidRPr="00BD3CF2">
        <w:rPr>
          <w:b/>
          <w:sz w:val="28"/>
          <w:szCs w:val="28"/>
        </w:rPr>
        <w:t>APRAŠAI</w:t>
      </w:r>
    </w:p>
    <w:p w:rsidR="00FB7610" w:rsidRPr="00BD3CF2" w:rsidRDefault="00FB7610" w:rsidP="00BD3CF2">
      <w:pPr>
        <w:widowControl w:val="0"/>
      </w:pPr>
    </w:p>
    <w:p w:rsidR="00FB7610" w:rsidRPr="00BD3CF2" w:rsidRDefault="00FB7610" w:rsidP="00BD3CF2">
      <w:pPr>
        <w:widowControl w:val="0"/>
        <w:jc w:val="center"/>
      </w:pPr>
      <w:r w:rsidRPr="00BD3CF2">
        <w:rPr>
          <w:b/>
        </w:rPr>
        <w:t>6.1.</w:t>
      </w:r>
      <w:r w:rsidR="00E578AF" w:rsidRPr="00BD3CF2">
        <w:rPr>
          <w:b/>
        </w:rPr>
        <w:t xml:space="preserve"> </w:t>
      </w:r>
      <w:r w:rsidRPr="00BD3CF2">
        <w:rPr>
          <w:b/>
        </w:rPr>
        <w:t>ĮVADINIS</w:t>
      </w:r>
      <w:r w:rsidR="00E578AF" w:rsidRPr="00BD3CF2">
        <w:rPr>
          <w:b/>
        </w:rPr>
        <w:t xml:space="preserve"> </w:t>
      </w:r>
      <w:r w:rsidRPr="00BD3CF2">
        <w:rPr>
          <w:b/>
        </w:rPr>
        <w:t>MODULIS</w:t>
      </w:r>
    </w:p>
    <w:p w:rsidR="00FB7610" w:rsidRPr="00BD3CF2" w:rsidRDefault="00FB7610" w:rsidP="00BD3CF2">
      <w:pPr>
        <w:widowControl w:val="0"/>
      </w:pPr>
    </w:p>
    <w:p w:rsidR="00FB7610" w:rsidRPr="00BD3CF2" w:rsidRDefault="00FB7610" w:rsidP="00BD3CF2">
      <w:pPr>
        <w:widowControl w:val="0"/>
      </w:pPr>
      <w:r w:rsidRPr="00BD3CF2">
        <w:rPr>
          <w:b/>
        </w:rPr>
        <w:t>Modulio</w:t>
      </w:r>
      <w:r w:rsidR="00E578AF" w:rsidRPr="00BD3CF2">
        <w:rPr>
          <w:b/>
        </w:rPr>
        <w:t xml:space="preserve"> </w:t>
      </w:r>
      <w:r w:rsidRPr="00BD3CF2">
        <w:rPr>
          <w:b/>
        </w:rPr>
        <w:t>pavadinimas</w:t>
      </w:r>
      <w:r w:rsidR="00E578AF" w:rsidRPr="00BD3CF2">
        <w:rPr>
          <w:b/>
        </w:rPr>
        <w:t xml:space="preserve"> </w:t>
      </w:r>
      <w:r w:rsidRPr="00BD3CF2">
        <w:rPr>
          <w:b/>
        </w:rPr>
        <w:t>–</w:t>
      </w:r>
      <w:r w:rsidR="00E578AF" w:rsidRPr="00BD3CF2">
        <w:rPr>
          <w:b/>
        </w:rPr>
        <w:t xml:space="preserve"> </w:t>
      </w:r>
      <w:r w:rsidRPr="00BD3CF2">
        <w:rPr>
          <w:b/>
        </w:rPr>
        <w:t>„Įvadas</w:t>
      </w:r>
      <w:r w:rsidR="00E578AF" w:rsidRPr="00BD3CF2">
        <w:rPr>
          <w:b/>
        </w:rPr>
        <w:t xml:space="preserve"> </w:t>
      </w:r>
      <w:r w:rsidRPr="00BD3CF2">
        <w:rPr>
          <w:b/>
        </w:rPr>
        <w:t>į</w:t>
      </w:r>
      <w:r w:rsidR="00E578AF" w:rsidRPr="00BD3CF2">
        <w:rPr>
          <w:b/>
        </w:rPr>
        <w:t xml:space="preserve"> </w:t>
      </w:r>
      <w:r w:rsidRPr="00BD3CF2">
        <w:rPr>
          <w:b/>
        </w:rPr>
        <w:t>profesiją“</w:t>
      </w:r>
    </w:p>
    <w:tbl>
      <w:tblPr>
        <w:tblW w:w="5000" w:type="pct"/>
        <w:tblLook w:val="0000" w:firstRow="0" w:lastRow="0" w:firstColumn="0" w:lastColumn="0" w:noHBand="0" w:noVBand="0"/>
      </w:tblPr>
      <w:tblGrid>
        <w:gridCol w:w="2972"/>
        <w:gridCol w:w="3544"/>
        <w:gridCol w:w="9178"/>
      </w:tblGrid>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pStyle w:val="NoSpacing1"/>
              <w:widowControl w:val="0"/>
            </w:pPr>
            <w:r w:rsidRPr="00BD3CF2">
              <w:t>Valstybinis</w:t>
            </w:r>
            <w:r w:rsidR="00E578AF" w:rsidRPr="00BD3CF2">
              <w:t xml:space="preserve"> </w:t>
            </w:r>
            <w:r w:rsidRPr="00BD3CF2">
              <w:t>kodas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FB7610" w:rsidRPr="00BD3CF2" w:rsidRDefault="00A7433E" w:rsidP="00BD3CF2">
            <w:pPr>
              <w:pStyle w:val="NoSpacing1"/>
              <w:widowControl w:val="0"/>
              <w:snapToGrid w:val="0"/>
            </w:pPr>
            <w:r w:rsidRPr="00226EC5">
              <w:t>4000005</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pStyle w:val="NoSpacing1"/>
              <w:widowControl w:val="0"/>
            </w:pPr>
            <w:r w:rsidRPr="00BD3CF2">
              <w:t>Modulio</w:t>
            </w:r>
            <w:r w:rsidR="00E578AF" w:rsidRPr="00BD3CF2">
              <w:t xml:space="preserve"> </w:t>
            </w:r>
            <w:r w:rsidRPr="00BD3CF2">
              <w:t>LTKS</w:t>
            </w:r>
            <w:r w:rsidR="00E578AF" w:rsidRPr="00BD3CF2">
              <w:t xml:space="preserve"> </w:t>
            </w:r>
            <w:r w:rsidRPr="00BD3CF2">
              <w:t>lygis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FB7610" w:rsidRPr="00BD3CF2" w:rsidRDefault="00A4693B" w:rsidP="00BD3CF2">
            <w:pPr>
              <w:pStyle w:val="NoSpacing1"/>
              <w:widowControl w:val="0"/>
              <w:snapToGrid w:val="0"/>
            </w:pPr>
            <w:r w:rsidRPr="00BD3CF2">
              <w:t>IV</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pStyle w:val="NoSpacing1"/>
              <w:widowControl w:val="0"/>
            </w:pPr>
            <w:r w:rsidRPr="00BD3CF2">
              <w:t>Apimtis</w:t>
            </w:r>
            <w:r w:rsidR="00E578AF" w:rsidRPr="00BD3CF2">
              <w:t xml:space="preserve"> </w:t>
            </w:r>
            <w:r w:rsidRPr="00BD3CF2">
              <w:t>mokymosi</w:t>
            </w:r>
            <w:r w:rsidR="00E578AF" w:rsidRPr="00BD3CF2">
              <w:t xml:space="preserve"> </w:t>
            </w:r>
            <w:r w:rsidRPr="00BD3CF2">
              <w:t>kreditais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FB7610" w:rsidRPr="00BD3CF2" w:rsidRDefault="00ED7F52" w:rsidP="00BD3CF2">
            <w:pPr>
              <w:pStyle w:val="NoSpacing1"/>
              <w:widowControl w:val="0"/>
              <w:snapToGrid w:val="0"/>
            </w:pPr>
            <w:r w:rsidRPr="00BD3CF2">
              <w:t>1</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F2F2F2"/>
          </w:tcPr>
          <w:p w:rsidR="00FB7610" w:rsidRPr="00BD3CF2" w:rsidRDefault="00FB7610" w:rsidP="00BD3CF2">
            <w:pPr>
              <w:pStyle w:val="NoSpacing1"/>
              <w:widowControl w:val="0"/>
              <w:rPr>
                <w:bCs/>
                <w:iCs/>
              </w:rPr>
            </w:pPr>
            <w:r w:rsidRPr="00BD3CF2">
              <w:t>Kompetencijos</w:t>
            </w:r>
          </w:p>
        </w:tc>
        <w:tc>
          <w:tcPr>
            <w:tcW w:w="1129" w:type="pct"/>
            <w:tcBorders>
              <w:top w:val="single" w:sz="4" w:space="0" w:color="000000"/>
              <w:left w:val="single" w:sz="4" w:space="0" w:color="000000"/>
              <w:bottom w:val="single" w:sz="4" w:space="0" w:color="000000"/>
            </w:tcBorders>
            <w:shd w:val="clear" w:color="auto" w:fill="F2F2F2"/>
          </w:tcPr>
          <w:p w:rsidR="00FB7610" w:rsidRPr="00BD3CF2" w:rsidRDefault="00FB7610" w:rsidP="00BD3CF2">
            <w:pPr>
              <w:pStyle w:val="NoSpacing1"/>
              <w:widowControl w:val="0"/>
              <w:rPr>
                <w:bCs/>
                <w:iCs/>
              </w:rPr>
            </w:pPr>
            <w:r w:rsidRPr="00BD3CF2">
              <w:rPr>
                <w:bCs/>
                <w:iCs/>
              </w:rPr>
              <w:t>Mokymosi</w:t>
            </w:r>
            <w:r w:rsidR="00E578AF" w:rsidRPr="00BD3CF2">
              <w:rPr>
                <w:bCs/>
                <w:iCs/>
              </w:rPr>
              <w:t xml:space="preserve"> </w:t>
            </w:r>
            <w:r w:rsidRPr="00BD3CF2">
              <w:rPr>
                <w:bCs/>
                <w:iCs/>
              </w:rPr>
              <w:t>rezultatai</w:t>
            </w:r>
          </w:p>
        </w:tc>
        <w:tc>
          <w:tcPr>
            <w:tcW w:w="2924" w:type="pct"/>
            <w:tcBorders>
              <w:top w:val="single" w:sz="4" w:space="0" w:color="000000"/>
              <w:left w:val="single" w:sz="4" w:space="0" w:color="000000"/>
              <w:bottom w:val="single" w:sz="4" w:space="0" w:color="000000"/>
              <w:right w:val="single" w:sz="4" w:space="0" w:color="000000"/>
            </w:tcBorders>
            <w:shd w:val="clear" w:color="auto" w:fill="F2F2F2"/>
          </w:tcPr>
          <w:p w:rsidR="00FB7610" w:rsidRPr="00BD3CF2" w:rsidRDefault="00FB7610" w:rsidP="00BD3CF2">
            <w:pPr>
              <w:pStyle w:val="NoSpacing1"/>
              <w:widowControl w:val="0"/>
            </w:pPr>
            <w:r w:rsidRPr="00BD3CF2">
              <w:rPr>
                <w:bCs/>
                <w:iCs/>
              </w:rPr>
              <w:t>Rekomenduojamas</w:t>
            </w:r>
            <w:r w:rsidR="00E578AF" w:rsidRPr="00BD3CF2">
              <w:rPr>
                <w:bCs/>
                <w:iCs/>
              </w:rPr>
              <w:t xml:space="preserve"> </w:t>
            </w:r>
            <w:r w:rsidRPr="00BD3CF2">
              <w:rPr>
                <w:bCs/>
                <w:iCs/>
              </w:rPr>
              <w:t>turinys</w:t>
            </w:r>
            <w:r w:rsidR="00E578AF" w:rsidRPr="00BD3CF2">
              <w:rPr>
                <w:bCs/>
                <w:iCs/>
              </w:rPr>
              <w:t xml:space="preserve"> </w:t>
            </w:r>
            <w:r w:rsidRPr="00BD3CF2">
              <w:rPr>
                <w:bCs/>
                <w:iCs/>
              </w:rPr>
              <w:t>mokymosi</w:t>
            </w:r>
            <w:r w:rsidR="00E578AF" w:rsidRPr="00BD3CF2">
              <w:rPr>
                <w:bCs/>
                <w:iCs/>
              </w:rPr>
              <w:t xml:space="preserve"> </w:t>
            </w:r>
            <w:r w:rsidRPr="00BD3CF2">
              <w:rPr>
                <w:bCs/>
                <w:iCs/>
              </w:rPr>
              <w:t>rezultatams</w:t>
            </w:r>
            <w:r w:rsidR="00E578AF" w:rsidRPr="00BD3CF2">
              <w:rPr>
                <w:bCs/>
                <w:iCs/>
              </w:rPr>
              <w:t xml:space="preserve"> </w:t>
            </w:r>
            <w:r w:rsidRPr="00BD3CF2">
              <w:rPr>
                <w:bCs/>
                <w:iCs/>
              </w:rPr>
              <w:t>pasiekti</w:t>
            </w:r>
          </w:p>
        </w:tc>
      </w:tr>
      <w:tr w:rsidR="00BD3CF2" w:rsidRPr="00BD3CF2" w:rsidTr="00BD3CF2">
        <w:trPr>
          <w:trHeight w:val="57"/>
        </w:trPr>
        <w:tc>
          <w:tcPr>
            <w:tcW w:w="947" w:type="pct"/>
            <w:vMerge w:val="restart"/>
            <w:tcBorders>
              <w:top w:val="single" w:sz="4" w:space="0" w:color="000000"/>
              <w:left w:val="single" w:sz="4" w:space="0" w:color="000000"/>
              <w:bottom w:val="single" w:sz="4" w:space="0" w:color="000000"/>
            </w:tcBorders>
            <w:shd w:val="clear" w:color="auto" w:fill="auto"/>
          </w:tcPr>
          <w:p w:rsidR="00FB7610" w:rsidRPr="00BD3CF2" w:rsidRDefault="00FB7610" w:rsidP="00BD3CF2">
            <w:pPr>
              <w:pStyle w:val="NoSpacing1"/>
              <w:widowControl w:val="0"/>
            </w:pPr>
            <w:r w:rsidRPr="00BD3CF2">
              <w:t>1.</w:t>
            </w:r>
            <w:r w:rsidR="00E578AF" w:rsidRPr="00BD3CF2">
              <w:t xml:space="preserve"> </w:t>
            </w:r>
            <w:r w:rsidRPr="00BD3CF2">
              <w:t>Pažinti</w:t>
            </w:r>
            <w:r w:rsidR="00E578AF" w:rsidRPr="00BD3CF2">
              <w:t xml:space="preserve"> </w:t>
            </w:r>
            <w:r w:rsidRPr="00BD3CF2">
              <w:t>profesiją.</w:t>
            </w:r>
          </w:p>
        </w:tc>
        <w:tc>
          <w:tcPr>
            <w:tcW w:w="1129"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suppressAutoHyphens w:val="0"/>
              <w:rPr>
                <w:b/>
              </w:rPr>
            </w:pPr>
            <w:r w:rsidRPr="00BD3CF2">
              <w:t>1.1.</w:t>
            </w:r>
            <w:r w:rsidR="00E578AF" w:rsidRPr="00BD3CF2">
              <w:t xml:space="preserve"> </w:t>
            </w:r>
            <w:r w:rsidR="0029426B" w:rsidRPr="00BD3CF2">
              <w:rPr>
                <w:lang w:eastAsia="lt-LT"/>
              </w:rPr>
              <w:t xml:space="preserve">Išmanyti </w:t>
            </w:r>
            <w:r w:rsidR="009536A6" w:rsidRPr="00BD3CF2">
              <w:rPr>
                <w:lang w:eastAsia="lt-LT"/>
              </w:rPr>
              <w:t>nekilnojamo</w:t>
            </w:r>
            <w:r w:rsidR="00FD01C9" w:rsidRPr="00BD3CF2">
              <w:rPr>
                <w:lang w:eastAsia="lt-LT"/>
              </w:rPr>
              <w:t>jo</w:t>
            </w:r>
            <w:r w:rsidR="00E578AF" w:rsidRPr="00BD3CF2">
              <w:rPr>
                <w:lang w:eastAsia="lt-LT"/>
              </w:rPr>
              <w:t xml:space="preserve"> </w:t>
            </w:r>
            <w:r w:rsidR="009536A6" w:rsidRPr="00BD3CF2">
              <w:rPr>
                <w:lang w:eastAsia="lt-LT"/>
              </w:rPr>
              <w:t>turto</w:t>
            </w:r>
            <w:r w:rsidR="00E578AF" w:rsidRPr="00BD3CF2">
              <w:rPr>
                <w:lang w:eastAsia="lt-LT"/>
              </w:rPr>
              <w:t xml:space="preserve"> </w:t>
            </w:r>
            <w:r w:rsidR="009536A6" w:rsidRPr="00BD3CF2">
              <w:rPr>
                <w:lang w:eastAsia="lt-LT"/>
              </w:rPr>
              <w:t>brokerio</w:t>
            </w:r>
            <w:r w:rsidR="00E578AF" w:rsidRPr="00BD3CF2">
              <w:rPr>
                <w:lang w:eastAsia="lt-LT"/>
              </w:rPr>
              <w:t xml:space="preserve"> </w:t>
            </w:r>
            <w:r w:rsidR="009536A6" w:rsidRPr="00BD3CF2">
              <w:rPr>
                <w:lang w:eastAsia="lt-LT"/>
              </w:rPr>
              <w:t>profesiją</w:t>
            </w:r>
            <w:r w:rsidR="00E578AF" w:rsidRPr="00BD3CF2">
              <w:rPr>
                <w:lang w:eastAsia="lt-LT"/>
              </w:rPr>
              <w:t xml:space="preserve"> </w:t>
            </w:r>
            <w:r w:rsidR="009536A6" w:rsidRPr="00BD3CF2">
              <w:rPr>
                <w:lang w:eastAsia="lt-LT"/>
              </w:rPr>
              <w:t>ir</w:t>
            </w:r>
            <w:r w:rsidR="00E578AF" w:rsidRPr="00BD3CF2">
              <w:rPr>
                <w:lang w:eastAsia="lt-LT"/>
              </w:rPr>
              <w:t xml:space="preserve"> </w:t>
            </w:r>
            <w:r w:rsidR="009536A6" w:rsidRPr="00BD3CF2">
              <w:rPr>
                <w:lang w:eastAsia="lt-LT"/>
              </w:rPr>
              <w:t>jos</w:t>
            </w:r>
            <w:r w:rsidR="00E578AF" w:rsidRPr="00BD3CF2">
              <w:rPr>
                <w:lang w:eastAsia="lt-LT"/>
              </w:rPr>
              <w:t xml:space="preserve"> </w:t>
            </w:r>
            <w:r w:rsidR="009536A6" w:rsidRPr="00BD3CF2">
              <w:rPr>
                <w:lang w:eastAsia="lt-LT"/>
              </w:rPr>
              <w:t>teikiamas</w:t>
            </w:r>
            <w:r w:rsidR="00E578AF" w:rsidRPr="00BD3CF2">
              <w:rPr>
                <w:lang w:eastAsia="lt-LT"/>
              </w:rPr>
              <w:t xml:space="preserve"> </w:t>
            </w:r>
            <w:r w:rsidR="009536A6" w:rsidRPr="00BD3CF2">
              <w:rPr>
                <w:lang w:eastAsia="lt-LT"/>
              </w:rPr>
              <w:t>galimybes</w:t>
            </w:r>
            <w:r w:rsidR="00E578AF" w:rsidRPr="00BD3CF2">
              <w:rPr>
                <w:lang w:eastAsia="lt-LT"/>
              </w:rPr>
              <w:t xml:space="preserve"> </w:t>
            </w:r>
            <w:r w:rsidR="009536A6" w:rsidRPr="00BD3CF2">
              <w:rPr>
                <w:lang w:eastAsia="lt-LT"/>
              </w:rPr>
              <w:t>darbo</w:t>
            </w:r>
            <w:r w:rsidR="00E578AF" w:rsidRPr="00BD3CF2">
              <w:rPr>
                <w:lang w:eastAsia="lt-LT"/>
              </w:rPr>
              <w:t xml:space="preserve"> </w:t>
            </w:r>
            <w:r w:rsidR="009536A6" w:rsidRPr="00BD3CF2">
              <w:rPr>
                <w:lang w:eastAsia="lt-LT"/>
              </w:rPr>
              <w:t>rinkoje.</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880204" w:rsidRPr="00BD3CF2" w:rsidRDefault="00880204" w:rsidP="00BD3CF2">
            <w:pPr>
              <w:widowControl w:val="0"/>
              <w:suppressAutoHyphens w:val="0"/>
              <w:rPr>
                <w:rFonts w:eastAsia="Calibri"/>
                <w:b/>
                <w:i/>
                <w:lang w:eastAsia="lt-LT"/>
              </w:rPr>
            </w:pPr>
            <w:r w:rsidRPr="00BD3CF2">
              <w:rPr>
                <w:b/>
                <w:lang w:eastAsia="lt-LT"/>
              </w:rPr>
              <w:t>Tema.</w:t>
            </w:r>
            <w:r w:rsidR="00E578AF" w:rsidRPr="00BD3CF2">
              <w:rPr>
                <w:b/>
                <w:i/>
                <w:lang w:eastAsia="lt-LT"/>
              </w:rPr>
              <w:t xml:space="preserve"> </w:t>
            </w:r>
            <w:r w:rsidR="00FD01C9" w:rsidRPr="00BD3CF2">
              <w:rPr>
                <w:rFonts w:eastAsia="Calibri"/>
                <w:b/>
                <w:i/>
                <w:lang w:eastAsia="lt-LT"/>
              </w:rPr>
              <w:t>Nekilnojamoj</w:t>
            </w:r>
            <w:r w:rsidRPr="00BD3CF2">
              <w:rPr>
                <w:rFonts w:eastAsia="Calibri"/>
                <w:b/>
                <w:i/>
                <w:lang w:eastAsia="lt-LT"/>
              </w:rPr>
              <w:t>o</w:t>
            </w:r>
            <w:r w:rsidR="00E578AF" w:rsidRPr="00BD3CF2">
              <w:rPr>
                <w:rFonts w:eastAsia="Calibri"/>
                <w:b/>
                <w:i/>
                <w:lang w:eastAsia="lt-LT"/>
              </w:rPr>
              <w:t xml:space="preserve"> </w:t>
            </w:r>
            <w:r w:rsidR="00FD01C9" w:rsidRPr="00BD3CF2">
              <w:rPr>
                <w:rFonts w:eastAsia="Calibri"/>
                <w:b/>
                <w:i/>
                <w:lang w:eastAsia="lt-LT"/>
              </w:rPr>
              <w:t>turto</w:t>
            </w:r>
            <w:r w:rsidR="00E578AF" w:rsidRPr="00BD3CF2">
              <w:rPr>
                <w:rFonts w:eastAsia="Calibri"/>
                <w:b/>
                <w:i/>
                <w:lang w:eastAsia="lt-LT"/>
              </w:rPr>
              <w:t xml:space="preserve"> </w:t>
            </w:r>
            <w:r w:rsidR="00FD01C9" w:rsidRPr="00BD3CF2">
              <w:rPr>
                <w:rFonts w:eastAsia="Calibri"/>
                <w:b/>
                <w:i/>
                <w:lang w:eastAsia="lt-LT"/>
              </w:rPr>
              <w:t>brokerio</w:t>
            </w:r>
            <w:r w:rsidR="00E578AF" w:rsidRPr="00BD3CF2">
              <w:rPr>
                <w:rFonts w:eastAsia="Calibri"/>
                <w:b/>
                <w:i/>
                <w:lang w:eastAsia="lt-LT"/>
              </w:rPr>
              <w:t xml:space="preserve"> </w:t>
            </w:r>
            <w:r w:rsidRPr="00BD3CF2">
              <w:rPr>
                <w:rFonts w:eastAsia="Calibri"/>
                <w:b/>
                <w:i/>
                <w:lang w:eastAsia="lt-LT"/>
              </w:rPr>
              <w:t>profesija,</w:t>
            </w:r>
            <w:r w:rsidR="00E578AF" w:rsidRPr="00BD3CF2">
              <w:rPr>
                <w:rFonts w:eastAsia="Calibri"/>
                <w:b/>
                <w:i/>
                <w:lang w:eastAsia="lt-LT"/>
              </w:rPr>
              <w:t xml:space="preserve"> </w:t>
            </w:r>
            <w:r w:rsidRPr="00BD3CF2">
              <w:rPr>
                <w:rFonts w:eastAsia="Calibri"/>
                <w:b/>
                <w:i/>
                <w:lang w:eastAsia="lt-LT"/>
              </w:rPr>
              <w:t>jos</w:t>
            </w:r>
            <w:r w:rsidR="00E578AF" w:rsidRPr="00BD3CF2">
              <w:rPr>
                <w:rFonts w:eastAsia="Calibri"/>
                <w:b/>
                <w:i/>
                <w:lang w:eastAsia="lt-LT"/>
              </w:rPr>
              <w:t xml:space="preserve"> </w:t>
            </w:r>
            <w:r w:rsidRPr="00BD3CF2">
              <w:rPr>
                <w:rFonts w:eastAsia="Calibri"/>
                <w:b/>
                <w:i/>
                <w:lang w:eastAsia="lt-LT"/>
              </w:rPr>
              <w:t>specifika</w:t>
            </w:r>
          </w:p>
          <w:p w:rsidR="00E7795D" w:rsidRPr="00BD3CF2" w:rsidRDefault="00E7795D" w:rsidP="00BD3CF2">
            <w:pPr>
              <w:pStyle w:val="NoSpacing1"/>
              <w:widowControl w:val="0"/>
              <w:numPr>
                <w:ilvl w:val="0"/>
                <w:numId w:val="3"/>
              </w:numPr>
              <w:tabs>
                <w:tab w:val="clear" w:pos="3"/>
              </w:tabs>
              <w:ind w:left="0" w:firstLine="0"/>
            </w:pPr>
            <w:r w:rsidRPr="00BD3CF2">
              <w:t>Nekilnojamojo turto brokerio profesijos samprata</w:t>
            </w:r>
            <w:r w:rsidR="00BE1414" w:rsidRPr="00BD3CF2">
              <w:t>, nekilnojamojo turto brokerius vienijančios asociacijos</w:t>
            </w:r>
          </w:p>
          <w:p w:rsidR="00880204" w:rsidRPr="00BD3CF2" w:rsidRDefault="00FD01C9" w:rsidP="00BD3CF2">
            <w:pPr>
              <w:pStyle w:val="NoSpacing1"/>
              <w:widowControl w:val="0"/>
              <w:numPr>
                <w:ilvl w:val="0"/>
                <w:numId w:val="3"/>
              </w:numPr>
              <w:tabs>
                <w:tab w:val="clear" w:pos="3"/>
              </w:tabs>
              <w:ind w:left="0" w:firstLine="0"/>
            </w:pPr>
            <w:r w:rsidRPr="00BD3CF2">
              <w:rPr>
                <w:rFonts w:eastAsia="Calibri"/>
                <w:lang w:eastAsia="lt-LT"/>
              </w:rPr>
              <w:t>Nek</w:t>
            </w:r>
            <w:r w:rsidRPr="00BD3CF2">
              <w:t>ilnojamojo</w:t>
            </w:r>
            <w:r w:rsidR="00E578AF" w:rsidRPr="00BD3CF2">
              <w:t xml:space="preserve"> </w:t>
            </w:r>
            <w:r w:rsidRPr="00BD3CF2">
              <w:t>turto</w:t>
            </w:r>
            <w:r w:rsidR="00E578AF" w:rsidRPr="00BD3CF2">
              <w:t xml:space="preserve"> </w:t>
            </w:r>
            <w:r w:rsidRPr="00BD3CF2">
              <w:t>brokerio</w:t>
            </w:r>
            <w:r w:rsidR="00E578AF" w:rsidRPr="00BD3CF2">
              <w:t xml:space="preserve"> </w:t>
            </w:r>
            <w:r w:rsidR="00880204" w:rsidRPr="00BD3CF2">
              <w:t>darbo</w:t>
            </w:r>
            <w:r w:rsidR="00E578AF" w:rsidRPr="00BD3CF2">
              <w:t xml:space="preserve"> </w:t>
            </w:r>
            <w:r w:rsidR="00880204" w:rsidRPr="00BD3CF2">
              <w:t>specifika</w:t>
            </w:r>
            <w:r w:rsidR="00BE1414" w:rsidRPr="00BD3CF2">
              <w:t xml:space="preserve">, </w:t>
            </w:r>
            <w:r w:rsidR="00DD2FEB" w:rsidRPr="00BD3CF2">
              <w:t>sertifikavimo galimybės</w:t>
            </w:r>
          </w:p>
          <w:p w:rsidR="00E7795D" w:rsidRPr="00BD3CF2" w:rsidRDefault="00E7795D" w:rsidP="00BD3CF2">
            <w:pPr>
              <w:pStyle w:val="NoSpacing1"/>
              <w:widowControl w:val="0"/>
            </w:pPr>
            <w:r w:rsidRPr="00BD3CF2">
              <w:rPr>
                <w:b/>
                <w:lang w:eastAsia="lt-LT"/>
              </w:rPr>
              <w:t>Tema.</w:t>
            </w:r>
            <w:r w:rsidRPr="00BD3CF2">
              <w:rPr>
                <w:b/>
                <w:i/>
                <w:lang w:eastAsia="lt-LT"/>
              </w:rPr>
              <w:t xml:space="preserve"> </w:t>
            </w:r>
            <w:r w:rsidRPr="00BD3CF2">
              <w:rPr>
                <w:rFonts w:eastAsia="Calibri"/>
                <w:b/>
                <w:i/>
                <w:lang w:eastAsia="lt-LT"/>
              </w:rPr>
              <w:t>Nekilnojamojo turto brokerio profesijos galimybės darbo rinkoje</w:t>
            </w:r>
          </w:p>
          <w:p w:rsidR="00880204" w:rsidRPr="00BD3CF2" w:rsidRDefault="00B374C3" w:rsidP="00BD3CF2">
            <w:pPr>
              <w:pStyle w:val="NoSpacing1"/>
              <w:widowControl w:val="0"/>
              <w:numPr>
                <w:ilvl w:val="0"/>
                <w:numId w:val="3"/>
              </w:numPr>
              <w:tabs>
                <w:tab w:val="clear" w:pos="3"/>
              </w:tabs>
              <w:ind w:left="0" w:firstLine="0"/>
            </w:pPr>
            <w:r w:rsidRPr="00BD3CF2">
              <w:t>S</w:t>
            </w:r>
            <w:r w:rsidR="00880204" w:rsidRPr="00BD3CF2">
              <w:t>avybės,</w:t>
            </w:r>
            <w:r w:rsidR="00E578AF" w:rsidRPr="00BD3CF2">
              <w:t xml:space="preserve"> </w:t>
            </w:r>
            <w:r w:rsidR="00880204" w:rsidRPr="00BD3CF2">
              <w:t>reikalingos</w:t>
            </w:r>
            <w:r w:rsidR="00E578AF" w:rsidRPr="00BD3CF2">
              <w:t xml:space="preserve"> </w:t>
            </w:r>
            <w:r w:rsidR="002636F4" w:rsidRPr="00BD3CF2">
              <w:t>nekilnojamojo</w:t>
            </w:r>
            <w:r w:rsidR="00E578AF" w:rsidRPr="00BD3CF2">
              <w:t xml:space="preserve"> </w:t>
            </w:r>
            <w:r w:rsidR="002636F4" w:rsidRPr="00BD3CF2">
              <w:t>turto</w:t>
            </w:r>
            <w:r w:rsidR="00E578AF" w:rsidRPr="00BD3CF2">
              <w:t xml:space="preserve"> </w:t>
            </w:r>
            <w:r w:rsidR="002636F4" w:rsidRPr="00BD3CF2">
              <w:t>brokerio</w:t>
            </w:r>
            <w:r w:rsidR="00E578AF" w:rsidRPr="00BD3CF2">
              <w:t xml:space="preserve"> </w:t>
            </w:r>
            <w:r w:rsidR="00880204" w:rsidRPr="00BD3CF2">
              <w:t>profesijai</w:t>
            </w:r>
          </w:p>
          <w:p w:rsidR="00FB7610" w:rsidRPr="00BD3CF2" w:rsidRDefault="00880204" w:rsidP="00BD3CF2">
            <w:pPr>
              <w:pStyle w:val="NoSpacing1"/>
              <w:widowControl w:val="0"/>
              <w:numPr>
                <w:ilvl w:val="0"/>
                <w:numId w:val="3"/>
              </w:numPr>
              <w:tabs>
                <w:tab w:val="clear" w:pos="3"/>
              </w:tabs>
              <w:ind w:left="0" w:firstLine="0"/>
              <w:rPr>
                <w:rFonts w:eastAsia="Calibri"/>
                <w:lang w:eastAsia="lt-LT"/>
              </w:rPr>
            </w:pPr>
            <w:r w:rsidRPr="00BD3CF2">
              <w:t>Individualaus</w:t>
            </w:r>
            <w:r w:rsidR="00E578AF" w:rsidRPr="00BD3CF2">
              <w:rPr>
                <w:rFonts w:eastAsia="Calibri"/>
                <w:lang w:eastAsia="lt-LT"/>
              </w:rPr>
              <w:t xml:space="preserve"> </w:t>
            </w:r>
            <w:r w:rsidRPr="00BD3CF2">
              <w:rPr>
                <w:rFonts w:eastAsia="Calibri"/>
                <w:lang w:eastAsia="lt-LT"/>
              </w:rPr>
              <w:t>verslo</w:t>
            </w:r>
            <w:r w:rsidR="00E578AF" w:rsidRPr="00BD3CF2">
              <w:rPr>
                <w:rFonts w:eastAsia="Calibri"/>
                <w:lang w:eastAsia="lt-LT"/>
              </w:rPr>
              <w:t xml:space="preserve"> </w:t>
            </w:r>
            <w:r w:rsidRPr="00BD3CF2">
              <w:rPr>
                <w:rFonts w:eastAsia="Calibri"/>
                <w:lang w:eastAsia="lt-LT"/>
              </w:rPr>
              <w:t>galimybės</w:t>
            </w:r>
          </w:p>
        </w:tc>
      </w:tr>
      <w:tr w:rsidR="00BD3CF2" w:rsidRPr="00BD3CF2" w:rsidTr="00BD3CF2">
        <w:trPr>
          <w:trHeight w:val="57"/>
        </w:trPr>
        <w:tc>
          <w:tcPr>
            <w:tcW w:w="947" w:type="pct"/>
            <w:vMerge/>
            <w:tcBorders>
              <w:top w:val="single" w:sz="4" w:space="0" w:color="000000"/>
              <w:left w:val="single" w:sz="4" w:space="0" w:color="000000"/>
              <w:bottom w:val="single" w:sz="4" w:space="0" w:color="000000"/>
            </w:tcBorders>
            <w:shd w:val="clear" w:color="auto" w:fill="auto"/>
          </w:tcPr>
          <w:p w:rsidR="00FB7610" w:rsidRPr="00BD3CF2" w:rsidRDefault="00FB7610" w:rsidP="00BD3CF2">
            <w:pPr>
              <w:pStyle w:val="NoSpacing1"/>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suppressAutoHyphens w:val="0"/>
              <w:rPr>
                <w:b/>
              </w:rPr>
            </w:pPr>
            <w:r w:rsidRPr="00BD3CF2">
              <w:t>1.2.</w:t>
            </w:r>
            <w:r w:rsidR="00E578AF" w:rsidRPr="00BD3CF2">
              <w:t xml:space="preserve"> </w:t>
            </w:r>
            <w:r w:rsidR="009536A6" w:rsidRPr="00BD3CF2">
              <w:rPr>
                <w:lang w:eastAsia="lt-LT"/>
              </w:rPr>
              <w:t>Suprasti</w:t>
            </w:r>
            <w:r w:rsidR="00E578AF" w:rsidRPr="00BD3CF2">
              <w:rPr>
                <w:lang w:eastAsia="lt-LT"/>
              </w:rPr>
              <w:t xml:space="preserve"> </w:t>
            </w:r>
            <w:r w:rsidR="009536A6" w:rsidRPr="00BD3CF2">
              <w:rPr>
                <w:lang w:eastAsia="lt-LT"/>
              </w:rPr>
              <w:t>nekilnojamo</w:t>
            </w:r>
            <w:r w:rsidR="00C80909" w:rsidRPr="00BD3CF2">
              <w:rPr>
                <w:lang w:eastAsia="lt-LT"/>
              </w:rPr>
              <w:t>jo</w:t>
            </w:r>
            <w:r w:rsidR="00E578AF" w:rsidRPr="00BD3CF2">
              <w:rPr>
                <w:lang w:eastAsia="lt-LT"/>
              </w:rPr>
              <w:t xml:space="preserve"> </w:t>
            </w:r>
            <w:r w:rsidR="009536A6" w:rsidRPr="00BD3CF2">
              <w:rPr>
                <w:lang w:eastAsia="lt-LT"/>
              </w:rPr>
              <w:t>turto</w:t>
            </w:r>
            <w:r w:rsidR="00E578AF" w:rsidRPr="00BD3CF2">
              <w:rPr>
                <w:lang w:eastAsia="lt-LT"/>
              </w:rPr>
              <w:t xml:space="preserve"> </w:t>
            </w:r>
            <w:r w:rsidR="009536A6" w:rsidRPr="00BD3CF2">
              <w:rPr>
                <w:lang w:eastAsia="lt-LT"/>
              </w:rPr>
              <w:t>brokerio</w:t>
            </w:r>
            <w:r w:rsidR="00E578AF" w:rsidRPr="00BD3CF2">
              <w:rPr>
                <w:lang w:eastAsia="lt-LT"/>
              </w:rPr>
              <w:t xml:space="preserve"> </w:t>
            </w:r>
            <w:r w:rsidR="009536A6" w:rsidRPr="00BD3CF2">
              <w:rPr>
                <w:rFonts w:eastAsia="Calibri"/>
                <w:iCs/>
                <w:lang w:eastAsia="lt-LT"/>
              </w:rPr>
              <w:t>profesinę</w:t>
            </w:r>
            <w:r w:rsidR="00E578AF" w:rsidRPr="00BD3CF2">
              <w:rPr>
                <w:rFonts w:eastAsia="Calibri"/>
                <w:iCs/>
                <w:lang w:eastAsia="lt-LT"/>
              </w:rPr>
              <w:t xml:space="preserve"> </w:t>
            </w:r>
            <w:r w:rsidR="009536A6" w:rsidRPr="00BD3CF2">
              <w:rPr>
                <w:rFonts w:eastAsia="Calibri"/>
                <w:iCs/>
                <w:lang w:eastAsia="lt-LT"/>
              </w:rPr>
              <w:t>veiklą,</w:t>
            </w:r>
            <w:r w:rsidR="00E578AF" w:rsidRPr="00BD3CF2">
              <w:rPr>
                <w:rFonts w:eastAsia="Calibri"/>
                <w:iCs/>
                <w:lang w:eastAsia="lt-LT"/>
              </w:rPr>
              <w:t xml:space="preserve"> </w:t>
            </w:r>
            <w:r w:rsidR="009536A6" w:rsidRPr="00BD3CF2">
              <w:rPr>
                <w:rFonts w:eastAsia="Calibri"/>
                <w:iCs/>
                <w:lang w:eastAsia="lt-LT"/>
              </w:rPr>
              <w:t>veiklos</w:t>
            </w:r>
            <w:r w:rsidR="00E578AF" w:rsidRPr="00BD3CF2">
              <w:rPr>
                <w:rFonts w:eastAsia="Calibri"/>
                <w:iCs/>
                <w:lang w:eastAsia="lt-LT"/>
              </w:rPr>
              <w:t xml:space="preserve"> </w:t>
            </w:r>
            <w:r w:rsidR="009536A6" w:rsidRPr="00BD3CF2">
              <w:rPr>
                <w:rFonts w:eastAsia="Calibri"/>
                <w:iCs/>
                <w:lang w:eastAsia="lt-LT"/>
              </w:rPr>
              <w:t>procesus,</w:t>
            </w:r>
            <w:r w:rsidR="00E578AF" w:rsidRPr="00BD3CF2">
              <w:rPr>
                <w:rFonts w:eastAsia="Calibri"/>
                <w:iCs/>
                <w:lang w:eastAsia="lt-LT"/>
              </w:rPr>
              <w:t xml:space="preserve"> </w:t>
            </w:r>
            <w:r w:rsidR="009536A6" w:rsidRPr="00BD3CF2">
              <w:rPr>
                <w:rFonts w:eastAsia="Calibri"/>
                <w:iCs/>
                <w:lang w:eastAsia="lt-LT"/>
              </w:rPr>
              <w:t>funkcijas</w:t>
            </w:r>
            <w:r w:rsidR="00E578AF" w:rsidRPr="00BD3CF2">
              <w:rPr>
                <w:rFonts w:eastAsia="Calibri"/>
                <w:iCs/>
                <w:lang w:eastAsia="lt-LT"/>
              </w:rPr>
              <w:t xml:space="preserve"> </w:t>
            </w:r>
            <w:r w:rsidR="009536A6" w:rsidRPr="00BD3CF2">
              <w:rPr>
                <w:rFonts w:eastAsia="Calibri"/>
                <w:iCs/>
                <w:lang w:eastAsia="lt-LT"/>
              </w:rPr>
              <w:t>ir</w:t>
            </w:r>
            <w:r w:rsidR="00E578AF" w:rsidRPr="00BD3CF2">
              <w:rPr>
                <w:rFonts w:eastAsia="Calibri"/>
                <w:iCs/>
                <w:lang w:eastAsia="lt-LT"/>
              </w:rPr>
              <w:t xml:space="preserve"> </w:t>
            </w:r>
            <w:r w:rsidR="009536A6" w:rsidRPr="00BD3CF2">
              <w:rPr>
                <w:rFonts w:eastAsia="Calibri"/>
                <w:iCs/>
                <w:lang w:eastAsia="lt-LT"/>
              </w:rPr>
              <w:t>uždavinius.</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9536A6" w:rsidRPr="00BD3CF2" w:rsidRDefault="009536A6" w:rsidP="00BD3CF2">
            <w:pPr>
              <w:widowControl w:val="0"/>
              <w:suppressAutoHyphens w:val="0"/>
              <w:rPr>
                <w:rFonts w:eastAsia="Calibri"/>
                <w:lang w:eastAsia="lt-LT"/>
              </w:rPr>
            </w:pPr>
            <w:r w:rsidRPr="00BD3CF2">
              <w:rPr>
                <w:rFonts w:eastAsia="Calibri"/>
                <w:b/>
                <w:lang w:eastAsia="lt-LT"/>
              </w:rPr>
              <w:t>Tema.</w:t>
            </w:r>
            <w:r w:rsidR="00E578AF" w:rsidRPr="00BD3CF2">
              <w:rPr>
                <w:rFonts w:eastAsia="Calibri"/>
                <w:b/>
                <w:lang w:eastAsia="lt-LT"/>
              </w:rPr>
              <w:t xml:space="preserve"> </w:t>
            </w:r>
            <w:r w:rsidR="00FD01C9" w:rsidRPr="00BD3CF2">
              <w:rPr>
                <w:rFonts w:eastAsia="Calibri"/>
                <w:b/>
                <w:i/>
                <w:lang w:eastAsia="lt-LT"/>
              </w:rPr>
              <w:t>Nekilnojamojo</w:t>
            </w:r>
            <w:r w:rsidR="00E578AF" w:rsidRPr="00BD3CF2">
              <w:rPr>
                <w:rFonts w:eastAsia="Calibri"/>
                <w:b/>
                <w:i/>
                <w:lang w:eastAsia="lt-LT"/>
              </w:rPr>
              <w:t xml:space="preserve"> </w:t>
            </w:r>
            <w:r w:rsidR="00FD01C9" w:rsidRPr="00BD3CF2">
              <w:rPr>
                <w:rFonts w:eastAsia="Calibri"/>
                <w:b/>
                <w:i/>
                <w:lang w:eastAsia="lt-LT"/>
              </w:rPr>
              <w:t>turto</w:t>
            </w:r>
            <w:r w:rsidR="00E578AF" w:rsidRPr="00BD3CF2">
              <w:rPr>
                <w:rFonts w:eastAsia="Calibri"/>
                <w:b/>
                <w:i/>
                <w:lang w:eastAsia="lt-LT"/>
              </w:rPr>
              <w:t xml:space="preserve"> </w:t>
            </w:r>
            <w:r w:rsidR="00FD01C9" w:rsidRPr="00BD3CF2">
              <w:rPr>
                <w:rFonts w:eastAsia="Calibri"/>
                <w:b/>
                <w:i/>
                <w:lang w:eastAsia="lt-LT"/>
              </w:rPr>
              <w:t>brokerio</w:t>
            </w:r>
            <w:r w:rsidR="00E578AF" w:rsidRPr="00BD3CF2">
              <w:rPr>
                <w:rFonts w:eastAsia="Calibri"/>
                <w:b/>
                <w:lang w:eastAsia="lt-LT"/>
              </w:rPr>
              <w:t xml:space="preserve"> </w:t>
            </w:r>
            <w:r w:rsidRPr="00BD3CF2">
              <w:rPr>
                <w:rFonts w:eastAsia="Calibri"/>
                <w:b/>
                <w:i/>
                <w:lang w:eastAsia="lt-LT"/>
              </w:rPr>
              <w:t>veiklos</w:t>
            </w:r>
            <w:r w:rsidR="00E578AF" w:rsidRPr="00BD3CF2">
              <w:rPr>
                <w:rFonts w:eastAsia="Calibri"/>
                <w:b/>
                <w:i/>
                <w:lang w:eastAsia="lt-LT"/>
              </w:rPr>
              <w:t xml:space="preserve"> </w:t>
            </w:r>
            <w:r w:rsidRPr="00BD3CF2">
              <w:rPr>
                <w:rFonts w:eastAsia="Calibri"/>
                <w:b/>
                <w:i/>
                <w:lang w:eastAsia="lt-LT"/>
              </w:rPr>
              <w:t>procesai,</w:t>
            </w:r>
            <w:r w:rsidR="00E578AF" w:rsidRPr="00BD3CF2">
              <w:rPr>
                <w:rFonts w:eastAsia="Calibri"/>
                <w:b/>
                <w:i/>
                <w:lang w:eastAsia="lt-LT"/>
              </w:rPr>
              <w:t xml:space="preserve"> </w:t>
            </w:r>
            <w:r w:rsidRPr="00BD3CF2">
              <w:rPr>
                <w:rFonts w:eastAsia="Calibri"/>
                <w:b/>
                <w:i/>
                <w:lang w:eastAsia="lt-LT"/>
              </w:rPr>
              <w:t>funkcijos</w:t>
            </w:r>
            <w:r w:rsidR="00E578AF" w:rsidRPr="00BD3CF2">
              <w:rPr>
                <w:rFonts w:eastAsia="Calibri"/>
                <w:b/>
                <w:i/>
                <w:lang w:eastAsia="lt-LT"/>
              </w:rPr>
              <w:t xml:space="preserve"> </w:t>
            </w:r>
            <w:r w:rsidRPr="00BD3CF2">
              <w:rPr>
                <w:rFonts w:eastAsia="Calibri"/>
                <w:b/>
                <w:i/>
                <w:lang w:eastAsia="lt-LT"/>
              </w:rPr>
              <w:t>ir</w:t>
            </w:r>
            <w:r w:rsidR="00E578AF" w:rsidRPr="00BD3CF2">
              <w:rPr>
                <w:rFonts w:eastAsia="Calibri"/>
                <w:b/>
                <w:i/>
                <w:lang w:eastAsia="lt-LT"/>
              </w:rPr>
              <w:t xml:space="preserve"> </w:t>
            </w:r>
            <w:r w:rsidRPr="00BD3CF2">
              <w:rPr>
                <w:rFonts w:eastAsia="Calibri"/>
                <w:b/>
                <w:i/>
                <w:lang w:eastAsia="lt-LT"/>
              </w:rPr>
              <w:t>uždaviniai</w:t>
            </w:r>
          </w:p>
          <w:p w:rsidR="009536A6" w:rsidRPr="00BD3CF2" w:rsidRDefault="002636F4" w:rsidP="00BD3CF2">
            <w:pPr>
              <w:pStyle w:val="NoSpacing1"/>
              <w:widowControl w:val="0"/>
              <w:numPr>
                <w:ilvl w:val="0"/>
                <w:numId w:val="3"/>
              </w:numPr>
              <w:tabs>
                <w:tab w:val="clear" w:pos="3"/>
              </w:tabs>
              <w:ind w:left="0" w:firstLine="0"/>
            </w:pPr>
            <w:r w:rsidRPr="00BD3CF2">
              <w:t>Nekilnojamojo</w:t>
            </w:r>
            <w:r w:rsidR="00E578AF" w:rsidRPr="00BD3CF2">
              <w:t xml:space="preserve"> </w:t>
            </w:r>
            <w:r w:rsidRPr="00BD3CF2">
              <w:t>turto</w:t>
            </w:r>
            <w:r w:rsidR="00E578AF" w:rsidRPr="00BD3CF2">
              <w:t xml:space="preserve"> </w:t>
            </w:r>
            <w:r w:rsidRPr="00BD3CF2">
              <w:t>brokerio</w:t>
            </w:r>
            <w:r w:rsidR="00E578AF" w:rsidRPr="00BD3CF2">
              <w:t xml:space="preserve"> </w:t>
            </w:r>
            <w:r w:rsidR="009536A6" w:rsidRPr="00BD3CF2">
              <w:t>veiklos</w:t>
            </w:r>
            <w:r w:rsidR="00E578AF" w:rsidRPr="00BD3CF2">
              <w:t xml:space="preserve"> </w:t>
            </w:r>
            <w:r w:rsidR="009536A6" w:rsidRPr="00BD3CF2">
              <w:t>procesai,</w:t>
            </w:r>
            <w:r w:rsidR="00E578AF" w:rsidRPr="00BD3CF2">
              <w:t xml:space="preserve"> </w:t>
            </w:r>
            <w:r w:rsidR="009536A6" w:rsidRPr="00BD3CF2">
              <w:t>funkcijos</w:t>
            </w:r>
            <w:r w:rsidR="00E578AF" w:rsidRPr="00BD3CF2">
              <w:t xml:space="preserve"> </w:t>
            </w:r>
            <w:r w:rsidR="009536A6" w:rsidRPr="00BD3CF2">
              <w:t>ir</w:t>
            </w:r>
            <w:r w:rsidR="00E578AF" w:rsidRPr="00BD3CF2">
              <w:t xml:space="preserve"> </w:t>
            </w:r>
            <w:r w:rsidR="009536A6" w:rsidRPr="00BD3CF2">
              <w:t>uždaviniai</w:t>
            </w:r>
            <w:r w:rsidR="00C80909" w:rsidRPr="00BD3CF2">
              <w:t>,</w:t>
            </w:r>
            <w:r w:rsidR="00E578AF" w:rsidRPr="00BD3CF2">
              <w:t xml:space="preserve"> </w:t>
            </w:r>
            <w:r w:rsidR="009536A6" w:rsidRPr="00BD3CF2">
              <w:t>atliekami</w:t>
            </w:r>
            <w:r w:rsidR="00E578AF" w:rsidRPr="00BD3CF2">
              <w:t xml:space="preserve"> </w:t>
            </w:r>
            <w:r w:rsidRPr="00BD3CF2">
              <w:t>nekilnojamojo</w:t>
            </w:r>
            <w:r w:rsidR="00E578AF" w:rsidRPr="00BD3CF2">
              <w:t xml:space="preserve"> </w:t>
            </w:r>
            <w:r w:rsidRPr="00BD3CF2">
              <w:t>turto</w:t>
            </w:r>
            <w:r w:rsidR="00E578AF" w:rsidRPr="00BD3CF2">
              <w:t xml:space="preserve"> </w:t>
            </w:r>
            <w:r w:rsidRPr="00BD3CF2">
              <w:t>agentūrose</w:t>
            </w:r>
          </w:p>
          <w:p w:rsidR="00FB7610" w:rsidRPr="00BD3CF2" w:rsidRDefault="002636F4" w:rsidP="00BD3CF2">
            <w:pPr>
              <w:pStyle w:val="NoSpacing1"/>
              <w:widowControl w:val="0"/>
              <w:numPr>
                <w:ilvl w:val="0"/>
                <w:numId w:val="3"/>
              </w:numPr>
              <w:tabs>
                <w:tab w:val="clear" w:pos="3"/>
              </w:tabs>
              <w:ind w:left="0" w:firstLine="0"/>
              <w:rPr>
                <w:rFonts w:eastAsia="Calibri"/>
                <w:lang w:eastAsia="lt-LT"/>
              </w:rPr>
            </w:pPr>
            <w:r w:rsidRPr="00BD3CF2">
              <w:t>Nekilnojamojo</w:t>
            </w:r>
            <w:r w:rsidR="00E578AF" w:rsidRPr="00BD3CF2">
              <w:rPr>
                <w:lang w:eastAsia="lt-LT"/>
              </w:rPr>
              <w:t xml:space="preserve"> </w:t>
            </w:r>
            <w:r w:rsidRPr="00BD3CF2">
              <w:rPr>
                <w:lang w:eastAsia="lt-LT"/>
              </w:rPr>
              <w:t>turto</w:t>
            </w:r>
            <w:r w:rsidR="00E578AF" w:rsidRPr="00BD3CF2">
              <w:rPr>
                <w:lang w:eastAsia="lt-LT"/>
              </w:rPr>
              <w:t xml:space="preserve"> </w:t>
            </w:r>
            <w:r w:rsidRPr="00BD3CF2">
              <w:rPr>
                <w:lang w:eastAsia="lt-LT"/>
              </w:rPr>
              <w:t>brokerio</w:t>
            </w:r>
            <w:r w:rsidR="00E578AF" w:rsidRPr="00BD3CF2">
              <w:rPr>
                <w:lang w:eastAsia="lt-LT"/>
              </w:rPr>
              <w:t xml:space="preserve"> </w:t>
            </w:r>
            <w:r w:rsidR="009536A6" w:rsidRPr="00BD3CF2">
              <w:rPr>
                <w:lang w:eastAsia="lt-LT"/>
              </w:rPr>
              <w:t>darbo</w:t>
            </w:r>
            <w:r w:rsidR="00E578AF" w:rsidRPr="00BD3CF2">
              <w:rPr>
                <w:lang w:eastAsia="lt-LT"/>
              </w:rPr>
              <w:t xml:space="preserve"> </w:t>
            </w:r>
            <w:r w:rsidR="009536A6" w:rsidRPr="00BD3CF2">
              <w:rPr>
                <w:lang w:eastAsia="lt-LT"/>
              </w:rPr>
              <w:t>sąlygo</w:t>
            </w:r>
            <w:r w:rsidRPr="00BD3CF2">
              <w:rPr>
                <w:lang w:eastAsia="lt-LT"/>
              </w:rPr>
              <w:t>s</w:t>
            </w:r>
            <w:r w:rsidR="00DD2FEB" w:rsidRPr="00BD3CF2">
              <w:rPr>
                <w:lang w:eastAsia="lt-LT"/>
              </w:rPr>
              <w:t>, teisinė aplinka</w:t>
            </w:r>
          </w:p>
        </w:tc>
      </w:tr>
      <w:tr w:rsidR="00BD3CF2" w:rsidRPr="00BD3CF2" w:rsidTr="00BD3CF2">
        <w:trPr>
          <w:trHeight w:val="57"/>
        </w:trPr>
        <w:tc>
          <w:tcPr>
            <w:tcW w:w="947" w:type="pct"/>
            <w:vMerge/>
            <w:tcBorders>
              <w:top w:val="single" w:sz="4" w:space="0" w:color="000000"/>
              <w:left w:val="single" w:sz="4" w:space="0" w:color="000000"/>
              <w:bottom w:val="single" w:sz="4" w:space="0" w:color="000000"/>
            </w:tcBorders>
            <w:shd w:val="clear" w:color="auto" w:fill="auto"/>
          </w:tcPr>
          <w:p w:rsidR="00FB7610" w:rsidRPr="00BD3CF2" w:rsidRDefault="00FB7610" w:rsidP="00BD3CF2">
            <w:pPr>
              <w:pStyle w:val="NoSpacing1"/>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pStyle w:val="NoSpacing1"/>
              <w:widowControl w:val="0"/>
            </w:pPr>
            <w:r w:rsidRPr="00BD3CF2">
              <w:t>1.3.</w:t>
            </w:r>
            <w:r w:rsidR="00E578AF" w:rsidRPr="00BD3CF2">
              <w:t xml:space="preserve"> </w:t>
            </w:r>
            <w:r w:rsidR="00FE2A56" w:rsidRPr="00BD3CF2">
              <w:rPr>
                <w:rFonts w:eastAsia="Calibri"/>
              </w:rPr>
              <w:t xml:space="preserve">Demonstruoti </w:t>
            </w:r>
            <w:r w:rsidR="00E921D3" w:rsidRPr="00BD3CF2">
              <w:rPr>
                <w:rFonts w:eastAsia="Calibri"/>
                <w:iCs/>
              </w:rPr>
              <w:t>jau turimus</w:t>
            </w:r>
            <w:r w:rsidR="00522453">
              <w:rPr>
                <w:rFonts w:eastAsia="Calibri"/>
                <w:iCs/>
              </w:rPr>
              <w:t>,</w:t>
            </w:r>
            <w:r w:rsidR="00B1161A" w:rsidRPr="00BD3CF2">
              <w:rPr>
                <w:rFonts w:eastAsia="Calibri"/>
                <w:iCs/>
              </w:rPr>
              <w:t xml:space="preserve"> </w:t>
            </w:r>
            <w:r w:rsidR="00FE2A56" w:rsidRPr="00BD3CF2">
              <w:rPr>
                <w:rFonts w:eastAsia="Calibri"/>
                <w:iCs/>
              </w:rPr>
              <w:t>neformaliuoju ir (arba) savaiminiu būdu įgytus</w:t>
            </w:r>
            <w:r w:rsidR="00FE2A56" w:rsidRPr="00BD3CF2">
              <w:rPr>
                <w:lang w:eastAsia="lt-LT"/>
              </w:rPr>
              <w:t xml:space="preserve"> </w:t>
            </w:r>
            <w:r w:rsidR="009536A6" w:rsidRPr="00BD3CF2">
              <w:rPr>
                <w:lang w:eastAsia="lt-LT"/>
              </w:rPr>
              <w:t>nekilnojamo</w:t>
            </w:r>
            <w:r w:rsidR="00FD01C9" w:rsidRPr="00BD3CF2">
              <w:rPr>
                <w:lang w:eastAsia="lt-LT"/>
              </w:rPr>
              <w:t>jo</w:t>
            </w:r>
            <w:r w:rsidR="00E578AF" w:rsidRPr="00BD3CF2">
              <w:rPr>
                <w:lang w:eastAsia="lt-LT"/>
              </w:rPr>
              <w:t xml:space="preserve"> </w:t>
            </w:r>
            <w:r w:rsidR="009536A6" w:rsidRPr="00BD3CF2">
              <w:rPr>
                <w:lang w:eastAsia="lt-LT"/>
              </w:rPr>
              <w:t>turto</w:t>
            </w:r>
            <w:r w:rsidR="00E578AF" w:rsidRPr="00BD3CF2">
              <w:rPr>
                <w:lang w:eastAsia="lt-LT"/>
              </w:rPr>
              <w:t xml:space="preserve"> </w:t>
            </w:r>
            <w:r w:rsidR="009536A6" w:rsidRPr="00BD3CF2">
              <w:rPr>
                <w:lang w:eastAsia="lt-LT"/>
              </w:rPr>
              <w:t>brokerio</w:t>
            </w:r>
            <w:r w:rsidR="00E578AF" w:rsidRPr="00BD3CF2">
              <w:rPr>
                <w:lang w:eastAsia="lt-LT"/>
              </w:rPr>
              <w:t xml:space="preserve"> </w:t>
            </w:r>
            <w:r w:rsidR="009536A6" w:rsidRPr="00BD3CF2">
              <w:rPr>
                <w:rFonts w:eastAsia="Calibri"/>
                <w:iCs/>
                <w:lang w:eastAsia="lt-LT"/>
              </w:rPr>
              <w:t>kvalifikacijai</w:t>
            </w:r>
            <w:r w:rsidR="00E578AF" w:rsidRPr="00BD3CF2">
              <w:rPr>
                <w:rFonts w:eastAsia="Calibri"/>
                <w:iCs/>
                <w:lang w:eastAsia="lt-LT"/>
              </w:rPr>
              <w:t xml:space="preserve"> </w:t>
            </w:r>
            <w:r w:rsidR="009536A6" w:rsidRPr="00BD3CF2">
              <w:rPr>
                <w:rFonts w:eastAsia="Calibri"/>
                <w:iCs/>
                <w:lang w:eastAsia="lt-LT"/>
              </w:rPr>
              <w:t>būdingus</w:t>
            </w:r>
            <w:r w:rsidR="00E578AF" w:rsidRPr="00BD3CF2">
              <w:rPr>
                <w:rFonts w:eastAsia="Calibri"/>
                <w:iCs/>
                <w:lang w:eastAsia="lt-LT"/>
              </w:rPr>
              <w:t xml:space="preserve"> </w:t>
            </w:r>
            <w:r w:rsidR="009536A6" w:rsidRPr="00BD3CF2">
              <w:rPr>
                <w:rFonts w:eastAsia="Calibri"/>
                <w:iCs/>
                <w:lang w:eastAsia="lt-LT"/>
              </w:rPr>
              <w:t>gebėjimus.</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9536A6" w:rsidRPr="00BD3CF2" w:rsidRDefault="009536A6" w:rsidP="00BD3CF2">
            <w:pPr>
              <w:widowControl w:val="0"/>
              <w:rPr>
                <w:lang w:eastAsia="lt-LT"/>
              </w:rPr>
            </w:pPr>
            <w:r w:rsidRPr="00BD3CF2">
              <w:rPr>
                <w:b/>
                <w:lang w:eastAsia="lt-LT"/>
              </w:rPr>
              <w:t>Tema.</w:t>
            </w:r>
            <w:r w:rsidR="00E578AF" w:rsidRPr="00BD3CF2">
              <w:rPr>
                <w:b/>
                <w:lang w:eastAsia="lt-LT"/>
              </w:rPr>
              <w:t xml:space="preserve"> </w:t>
            </w:r>
            <w:r w:rsidRPr="00BD3CF2">
              <w:rPr>
                <w:b/>
                <w:i/>
                <w:lang w:eastAsia="lt-LT"/>
              </w:rPr>
              <w:t>Nekilnojamojo</w:t>
            </w:r>
            <w:r w:rsidR="00E578AF" w:rsidRPr="00BD3CF2">
              <w:rPr>
                <w:b/>
                <w:i/>
                <w:lang w:eastAsia="lt-LT"/>
              </w:rPr>
              <w:t xml:space="preserve"> </w:t>
            </w:r>
            <w:r w:rsidRPr="00BD3CF2">
              <w:rPr>
                <w:b/>
                <w:i/>
                <w:lang w:eastAsia="lt-LT"/>
              </w:rPr>
              <w:t>turto</w:t>
            </w:r>
            <w:r w:rsidR="00E578AF" w:rsidRPr="00BD3CF2">
              <w:rPr>
                <w:b/>
                <w:i/>
                <w:lang w:eastAsia="lt-LT"/>
              </w:rPr>
              <w:t xml:space="preserve"> </w:t>
            </w:r>
            <w:r w:rsidRPr="00BD3CF2">
              <w:rPr>
                <w:b/>
                <w:i/>
                <w:lang w:eastAsia="lt-LT"/>
              </w:rPr>
              <w:t>brokerio</w:t>
            </w:r>
            <w:r w:rsidR="00E578AF" w:rsidRPr="00BD3CF2">
              <w:rPr>
                <w:b/>
                <w:i/>
                <w:lang w:eastAsia="lt-LT"/>
              </w:rPr>
              <w:t xml:space="preserve"> </w:t>
            </w:r>
            <w:r w:rsidRPr="00BD3CF2">
              <w:rPr>
                <w:b/>
                <w:i/>
                <w:lang w:eastAsia="lt-LT"/>
              </w:rPr>
              <w:t>modulinė</w:t>
            </w:r>
            <w:r w:rsidR="00E578AF" w:rsidRPr="00BD3CF2">
              <w:rPr>
                <w:b/>
                <w:i/>
                <w:lang w:eastAsia="lt-LT"/>
              </w:rPr>
              <w:t xml:space="preserve"> </w:t>
            </w:r>
            <w:r w:rsidRPr="00BD3CF2">
              <w:rPr>
                <w:b/>
                <w:i/>
                <w:lang w:eastAsia="lt-LT"/>
              </w:rPr>
              <w:t>profesinio</w:t>
            </w:r>
            <w:r w:rsidR="00E578AF" w:rsidRPr="00BD3CF2">
              <w:rPr>
                <w:b/>
                <w:i/>
                <w:lang w:eastAsia="lt-LT"/>
              </w:rPr>
              <w:t xml:space="preserve"> </w:t>
            </w:r>
            <w:r w:rsidRPr="00BD3CF2">
              <w:rPr>
                <w:b/>
                <w:i/>
                <w:lang w:eastAsia="lt-LT"/>
              </w:rPr>
              <w:t>mokymo</w:t>
            </w:r>
            <w:r w:rsidR="00E578AF" w:rsidRPr="00BD3CF2">
              <w:rPr>
                <w:b/>
                <w:i/>
                <w:lang w:eastAsia="lt-LT"/>
              </w:rPr>
              <w:t xml:space="preserve"> </w:t>
            </w:r>
            <w:r w:rsidRPr="00BD3CF2">
              <w:rPr>
                <w:b/>
                <w:i/>
                <w:lang w:eastAsia="lt-LT"/>
              </w:rPr>
              <w:t>programa</w:t>
            </w:r>
          </w:p>
          <w:p w:rsidR="009536A6" w:rsidRPr="00BD3CF2" w:rsidRDefault="009536A6" w:rsidP="00BD3CF2">
            <w:pPr>
              <w:pStyle w:val="NoSpacing1"/>
              <w:widowControl w:val="0"/>
              <w:numPr>
                <w:ilvl w:val="0"/>
                <w:numId w:val="3"/>
              </w:numPr>
              <w:tabs>
                <w:tab w:val="clear" w:pos="3"/>
              </w:tabs>
              <w:ind w:left="0" w:firstLine="0"/>
            </w:pPr>
            <w:r w:rsidRPr="00BD3CF2">
              <w:t>Mokymo</w:t>
            </w:r>
            <w:r w:rsidR="00E578AF" w:rsidRPr="00BD3CF2">
              <w:t xml:space="preserve"> </w:t>
            </w:r>
            <w:r w:rsidRPr="00BD3CF2">
              <w:t>programos</w:t>
            </w:r>
            <w:r w:rsidR="00E578AF" w:rsidRPr="00BD3CF2">
              <w:t xml:space="preserve"> </w:t>
            </w:r>
            <w:r w:rsidRPr="00BD3CF2">
              <w:t>tikslai</w:t>
            </w:r>
            <w:r w:rsidR="00E578AF" w:rsidRPr="00BD3CF2">
              <w:t xml:space="preserve"> </w:t>
            </w:r>
            <w:r w:rsidRPr="00BD3CF2">
              <w:t>bei</w:t>
            </w:r>
            <w:r w:rsidR="00E578AF" w:rsidRPr="00BD3CF2">
              <w:t xml:space="preserve"> </w:t>
            </w:r>
            <w:r w:rsidRPr="00BD3CF2">
              <w:t>uždaviniai</w:t>
            </w:r>
          </w:p>
          <w:p w:rsidR="009536A6" w:rsidRPr="00BD3CF2" w:rsidRDefault="009536A6" w:rsidP="00BD3CF2">
            <w:pPr>
              <w:pStyle w:val="NoSpacing1"/>
              <w:widowControl w:val="0"/>
              <w:numPr>
                <w:ilvl w:val="0"/>
                <w:numId w:val="3"/>
              </w:numPr>
              <w:tabs>
                <w:tab w:val="clear" w:pos="3"/>
              </w:tabs>
              <w:ind w:left="0" w:firstLine="0"/>
            </w:pPr>
            <w:r w:rsidRPr="00BD3CF2">
              <w:t>Mokymosi</w:t>
            </w:r>
            <w:r w:rsidR="00E578AF" w:rsidRPr="00BD3CF2">
              <w:t xml:space="preserve"> </w:t>
            </w:r>
            <w:r w:rsidRPr="00BD3CF2">
              <w:t>formos</w:t>
            </w:r>
            <w:r w:rsidR="00E578AF" w:rsidRPr="00BD3CF2">
              <w:t xml:space="preserve"> </w:t>
            </w:r>
            <w:r w:rsidRPr="00BD3CF2">
              <w:t>ir</w:t>
            </w:r>
            <w:r w:rsidR="00E578AF" w:rsidRPr="00BD3CF2">
              <w:t xml:space="preserve"> </w:t>
            </w:r>
            <w:r w:rsidRPr="00BD3CF2">
              <w:t>metodai,</w:t>
            </w:r>
            <w:r w:rsidR="00E578AF" w:rsidRPr="00BD3CF2">
              <w:t xml:space="preserve"> </w:t>
            </w:r>
            <w:r w:rsidRPr="00BD3CF2">
              <w:t>mokymosi</w:t>
            </w:r>
            <w:r w:rsidR="00E578AF" w:rsidRPr="00BD3CF2">
              <w:t xml:space="preserve"> </w:t>
            </w:r>
            <w:r w:rsidRPr="00BD3CF2">
              <w:t>pasiekimų</w:t>
            </w:r>
            <w:r w:rsidR="00E578AF" w:rsidRPr="00BD3CF2">
              <w:t xml:space="preserve"> </w:t>
            </w:r>
            <w:r w:rsidRPr="00BD3CF2">
              <w:t>įvertinimo</w:t>
            </w:r>
            <w:r w:rsidR="00E578AF" w:rsidRPr="00BD3CF2">
              <w:t xml:space="preserve"> </w:t>
            </w:r>
            <w:r w:rsidRPr="00BD3CF2">
              <w:t>kriterijai,</w:t>
            </w:r>
            <w:r w:rsidR="00E578AF" w:rsidRPr="00BD3CF2">
              <w:t xml:space="preserve"> </w:t>
            </w:r>
            <w:r w:rsidRPr="00BD3CF2">
              <w:t>mokymosi</w:t>
            </w:r>
            <w:r w:rsidR="00E578AF" w:rsidRPr="00BD3CF2">
              <w:t xml:space="preserve"> </w:t>
            </w:r>
            <w:r w:rsidRPr="00BD3CF2">
              <w:t>įgūdžių</w:t>
            </w:r>
            <w:r w:rsidR="00E578AF" w:rsidRPr="00BD3CF2">
              <w:t xml:space="preserve"> </w:t>
            </w:r>
            <w:r w:rsidRPr="00BD3CF2">
              <w:t>demonstravimo</w:t>
            </w:r>
            <w:r w:rsidR="00E578AF" w:rsidRPr="00BD3CF2">
              <w:t xml:space="preserve"> </w:t>
            </w:r>
            <w:r w:rsidRPr="00BD3CF2">
              <w:t>formos</w:t>
            </w:r>
            <w:r w:rsidR="00E578AF" w:rsidRPr="00BD3CF2">
              <w:t xml:space="preserve"> </w:t>
            </w:r>
            <w:r w:rsidRPr="00BD3CF2">
              <w:t>(metodai)</w:t>
            </w:r>
          </w:p>
          <w:p w:rsidR="009536A6" w:rsidRPr="00BD3CF2" w:rsidRDefault="009536A6" w:rsidP="00BD3CF2">
            <w:pPr>
              <w:pStyle w:val="NoSpacing1"/>
              <w:widowControl w:val="0"/>
              <w:numPr>
                <w:ilvl w:val="0"/>
                <w:numId w:val="3"/>
              </w:numPr>
              <w:tabs>
                <w:tab w:val="clear" w:pos="3"/>
              </w:tabs>
              <w:ind w:left="0" w:firstLine="0"/>
              <w:rPr>
                <w:rFonts w:eastAsia="Calibri"/>
                <w:lang w:eastAsia="lt-LT"/>
              </w:rPr>
            </w:pPr>
            <w:r w:rsidRPr="00BD3CF2">
              <w:t>Individual</w:t>
            </w:r>
            <w:r w:rsidR="000B6207" w:rsidRPr="00BD3CF2">
              <w:t>ū</w:t>
            </w:r>
            <w:r w:rsidRPr="00BD3CF2">
              <w:t>s</w:t>
            </w:r>
            <w:r w:rsidR="00E578AF" w:rsidRPr="00BD3CF2">
              <w:t xml:space="preserve"> </w:t>
            </w:r>
            <w:r w:rsidRPr="00BD3CF2">
              <w:t>mokymosi</w:t>
            </w:r>
            <w:r w:rsidR="00E578AF" w:rsidRPr="00BD3CF2">
              <w:t xml:space="preserve"> </w:t>
            </w:r>
            <w:r w:rsidR="000B6207" w:rsidRPr="00BD3CF2">
              <w:t>planai</w:t>
            </w:r>
          </w:p>
          <w:p w:rsidR="009536A6" w:rsidRPr="00BD3CF2" w:rsidRDefault="009536A6" w:rsidP="00BD3CF2">
            <w:pPr>
              <w:widowControl w:val="0"/>
              <w:suppressAutoHyphens w:val="0"/>
              <w:rPr>
                <w:bCs/>
                <w:iCs/>
                <w:lang w:eastAsia="lt-LT"/>
              </w:rPr>
            </w:pPr>
            <w:r w:rsidRPr="00BD3CF2">
              <w:rPr>
                <w:rFonts w:eastAsia="Calibri"/>
                <w:b/>
                <w:iCs/>
                <w:lang w:eastAsia="lt-LT"/>
              </w:rPr>
              <w:t>Tema.</w:t>
            </w:r>
            <w:r w:rsidR="00E578AF" w:rsidRPr="00BD3CF2">
              <w:rPr>
                <w:rFonts w:eastAsia="Calibri"/>
                <w:b/>
                <w:iCs/>
                <w:lang w:eastAsia="lt-LT"/>
              </w:rPr>
              <w:t xml:space="preserve"> </w:t>
            </w:r>
            <w:r w:rsidRPr="00BD3CF2">
              <w:rPr>
                <w:b/>
                <w:bCs/>
                <w:i/>
                <w:iCs/>
                <w:lang w:eastAsia="lt-LT"/>
              </w:rPr>
              <w:t>Turimų</w:t>
            </w:r>
            <w:r w:rsidR="00E578AF" w:rsidRPr="00BD3CF2">
              <w:rPr>
                <w:b/>
                <w:bCs/>
                <w:i/>
                <w:iCs/>
                <w:lang w:eastAsia="lt-LT"/>
              </w:rPr>
              <w:t xml:space="preserve"> </w:t>
            </w:r>
            <w:r w:rsidRPr="00BD3CF2">
              <w:rPr>
                <w:b/>
                <w:bCs/>
                <w:i/>
                <w:iCs/>
                <w:lang w:eastAsia="lt-LT"/>
              </w:rPr>
              <w:t>gebėjimų,</w:t>
            </w:r>
            <w:r w:rsidR="00E578AF" w:rsidRPr="00BD3CF2">
              <w:rPr>
                <w:b/>
                <w:bCs/>
                <w:i/>
                <w:iCs/>
                <w:lang w:eastAsia="lt-LT"/>
              </w:rPr>
              <w:t xml:space="preserve"> </w:t>
            </w:r>
            <w:r w:rsidRPr="00BD3CF2">
              <w:rPr>
                <w:b/>
                <w:bCs/>
                <w:i/>
                <w:iCs/>
                <w:lang w:eastAsia="lt-LT"/>
              </w:rPr>
              <w:t>įgytų</w:t>
            </w:r>
            <w:r w:rsidR="00E578AF" w:rsidRPr="00BD3CF2">
              <w:rPr>
                <w:b/>
                <w:bCs/>
                <w:i/>
                <w:iCs/>
                <w:lang w:eastAsia="lt-LT"/>
              </w:rPr>
              <w:t xml:space="preserve"> </w:t>
            </w:r>
            <w:r w:rsidRPr="00BD3CF2">
              <w:rPr>
                <w:b/>
                <w:bCs/>
                <w:i/>
                <w:iCs/>
                <w:lang w:eastAsia="lt-LT"/>
              </w:rPr>
              <w:t>savaiminiu</w:t>
            </w:r>
            <w:r w:rsidR="00E578AF" w:rsidRPr="00BD3CF2">
              <w:rPr>
                <w:b/>
                <w:bCs/>
                <w:i/>
                <w:iCs/>
                <w:lang w:eastAsia="lt-LT"/>
              </w:rPr>
              <w:t xml:space="preserve"> </w:t>
            </w:r>
            <w:r w:rsidRPr="00BD3CF2">
              <w:rPr>
                <w:b/>
                <w:bCs/>
                <w:i/>
                <w:iCs/>
                <w:lang w:eastAsia="lt-LT"/>
              </w:rPr>
              <w:t>ar</w:t>
            </w:r>
            <w:r w:rsidR="00E578AF" w:rsidRPr="00BD3CF2">
              <w:rPr>
                <w:b/>
                <w:bCs/>
                <w:i/>
                <w:iCs/>
                <w:lang w:eastAsia="lt-LT"/>
              </w:rPr>
              <w:t xml:space="preserve"> </w:t>
            </w:r>
            <w:r w:rsidRPr="00BD3CF2">
              <w:rPr>
                <w:b/>
                <w:bCs/>
                <w:i/>
                <w:iCs/>
                <w:lang w:eastAsia="lt-LT"/>
              </w:rPr>
              <w:t>neformaliuoju</w:t>
            </w:r>
            <w:r w:rsidR="00E578AF" w:rsidRPr="00BD3CF2">
              <w:rPr>
                <w:b/>
                <w:bCs/>
                <w:i/>
                <w:iCs/>
                <w:lang w:eastAsia="lt-LT"/>
              </w:rPr>
              <w:t xml:space="preserve"> </w:t>
            </w:r>
            <w:r w:rsidRPr="00BD3CF2">
              <w:rPr>
                <w:b/>
                <w:bCs/>
                <w:i/>
                <w:iCs/>
                <w:lang w:eastAsia="lt-LT"/>
              </w:rPr>
              <w:t>būdu,</w:t>
            </w:r>
            <w:r w:rsidR="00E578AF" w:rsidRPr="00BD3CF2">
              <w:rPr>
                <w:b/>
                <w:bCs/>
                <w:i/>
                <w:iCs/>
                <w:lang w:eastAsia="lt-LT"/>
              </w:rPr>
              <w:t xml:space="preserve"> </w:t>
            </w:r>
            <w:r w:rsidRPr="00BD3CF2">
              <w:rPr>
                <w:b/>
                <w:bCs/>
                <w:i/>
                <w:iCs/>
                <w:lang w:eastAsia="lt-LT"/>
              </w:rPr>
              <w:t>vertinimas</w:t>
            </w:r>
          </w:p>
          <w:p w:rsidR="009536A6" w:rsidRPr="00BD3CF2" w:rsidRDefault="009536A6" w:rsidP="00BD3CF2">
            <w:pPr>
              <w:pStyle w:val="NoSpacing1"/>
              <w:widowControl w:val="0"/>
              <w:numPr>
                <w:ilvl w:val="0"/>
                <w:numId w:val="3"/>
              </w:numPr>
              <w:tabs>
                <w:tab w:val="clear" w:pos="3"/>
              </w:tabs>
              <w:ind w:left="0" w:firstLine="0"/>
            </w:pPr>
            <w:r w:rsidRPr="00BD3CF2">
              <w:rPr>
                <w:rFonts w:eastAsia="Calibri"/>
                <w:lang w:eastAsia="lt-LT"/>
              </w:rPr>
              <w:t>Savaiminiu</w:t>
            </w:r>
            <w:r w:rsidR="00E578AF" w:rsidRPr="00BD3CF2">
              <w:rPr>
                <w:rFonts w:eastAsia="Calibri"/>
                <w:lang w:eastAsia="lt-LT"/>
              </w:rPr>
              <w:t xml:space="preserve"> </w:t>
            </w:r>
            <w:r w:rsidRPr="00BD3CF2">
              <w:rPr>
                <w:rFonts w:eastAsia="Calibri"/>
                <w:lang w:eastAsia="lt-LT"/>
              </w:rPr>
              <w:t>ar</w:t>
            </w:r>
            <w:r w:rsidR="00E578AF" w:rsidRPr="00BD3CF2">
              <w:rPr>
                <w:rFonts w:eastAsia="Calibri"/>
                <w:lang w:eastAsia="lt-LT"/>
              </w:rPr>
              <w:t xml:space="preserve"> </w:t>
            </w:r>
            <w:r w:rsidRPr="00BD3CF2">
              <w:rPr>
                <w:rFonts w:eastAsia="Calibri"/>
                <w:lang w:eastAsia="lt-LT"/>
              </w:rPr>
              <w:t>neformaliuoju</w:t>
            </w:r>
            <w:r w:rsidR="00E578AF" w:rsidRPr="00BD3CF2">
              <w:rPr>
                <w:rFonts w:eastAsia="Calibri"/>
                <w:lang w:eastAsia="lt-LT"/>
              </w:rPr>
              <w:t xml:space="preserve"> </w:t>
            </w:r>
            <w:r w:rsidRPr="00BD3CF2">
              <w:rPr>
                <w:rFonts w:eastAsia="Calibri"/>
                <w:lang w:eastAsia="lt-LT"/>
              </w:rPr>
              <w:t>būdu</w:t>
            </w:r>
            <w:r w:rsidR="00E578AF" w:rsidRPr="00BD3CF2">
              <w:rPr>
                <w:rFonts w:eastAsia="Calibri"/>
                <w:lang w:eastAsia="lt-LT"/>
              </w:rPr>
              <w:t xml:space="preserve"> </w:t>
            </w:r>
            <w:r w:rsidRPr="00BD3CF2">
              <w:rPr>
                <w:rFonts w:eastAsia="Calibri"/>
                <w:lang w:eastAsia="lt-LT"/>
              </w:rPr>
              <w:t>įgyti</w:t>
            </w:r>
            <w:r w:rsidR="00E578AF" w:rsidRPr="00BD3CF2">
              <w:rPr>
                <w:rFonts w:eastAsia="Calibri"/>
                <w:lang w:eastAsia="lt-LT"/>
              </w:rPr>
              <w:t xml:space="preserve"> </w:t>
            </w:r>
            <w:r w:rsidRPr="00BD3CF2">
              <w:t>gebėjimai,</w:t>
            </w:r>
            <w:r w:rsidR="00E578AF" w:rsidRPr="00BD3CF2">
              <w:t xml:space="preserve"> </w:t>
            </w:r>
            <w:r w:rsidRPr="00BD3CF2">
              <w:t>jų</w:t>
            </w:r>
            <w:r w:rsidR="00E578AF" w:rsidRPr="00BD3CF2">
              <w:t xml:space="preserve"> </w:t>
            </w:r>
            <w:r w:rsidRPr="00BD3CF2">
              <w:t>vertinimas</w:t>
            </w:r>
          </w:p>
          <w:p w:rsidR="00FB7610" w:rsidRPr="00BD3CF2" w:rsidRDefault="009536A6" w:rsidP="00BD3CF2">
            <w:pPr>
              <w:pStyle w:val="NoSpacing1"/>
              <w:widowControl w:val="0"/>
              <w:numPr>
                <w:ilvl w:val="0"/>
                <w:numId w:val="3"/>
              </w:numPr>
              <w:tabs>
                <w:tab w:val="clear" w:pos="3"/>
              </w:tabs>
              <w:ind w:left="0" w:firstLine="0"/>
            </w:pPr>
            <w:r w:rsidRPr="00BD3CF2">
              <w:t>Savaiminiu</w:t>
            </w:r>
            <w:r w:rsidR="00E578AF" w:rsidRPr="00BD3CF2">
              <w:t xml:space="preserve"> </w:t>
            </w:r>
            <w:r w:rsidRPr="00BD3CF2">
              <w:t>ar</w:t>
            </w:r>
            <w:r w:rsidR="00E578AF" w:rsidRPr="00BD3CF2">
              <w:t xml:space="preserve"> </w:t>
            </w:r>
            <w:r w:rsidRPr="00BD3CF2">
              <w:t>neformaliuoju</w:t>
            </w:r>
            <w:r w:rsidR="00E578AF" w:rsidRPr="00BD3CF2">
              <w:t xml:space="preserve"> </w:t>
            </w:r>
            <w:r w:rsidRPr="00BD3CF2">
              <w:t>būdu</w:t>
            </w:r>
            <w:r w:rsidR="00E578AF" w:rsidRPr="00BD3CF2">
              <w:t xml:space="preserve"> </w:t>
            </w:r>
            <w:r w:rsidRPr="00BD3CF2">
              <w:t>įgytų</w:t>
            </w:r>
            <w:r w:rsidR="00E578AF" w:rsidRPr="00BD3CF2">
              <w:t xml:space="preserve"> </w:t>
            </w:r>
            <w:r w:rsidRPr="00BD3CF2">
              <w:t>gebėjimų</w:t>
            </w:r>
            <w:r w:rsidR="00E578AF" w:rsidRPr="00BD3CF2">
              <w:t xml:space="preserve"> </w:t>
            </w:r>
            <w:r w:rsidRPr="00BD3CF2">
              <w:t>demonstravimas</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pStyle w:val="NoSpacing1"/>
              <w:widowControl w:val="0"/>
            </w:pPr>
            <w:r w:rsidRPr="00BD3CF2">
              <w:t>Mokymosi</w:t>
            </w:r>
            <w:r w:rsidR="00E578AF" w:rsidRPr="00BD3CF2">
              <w:t xml:space="preserve"> </w:t>
            </w:r>
            <w:r w:rsidRPr="00BD3CF2">
              <w:t>pasiekimų</w:t>
            </w:r>
            <w:r w:rsidR="00E578AF" w:rsidRPr="00BD3CF2">
              <w:t xml:space="preserve"> </w:t>
            </w:r>
            <w:r w:rsidRPr="00BD3CF2">
              <w:t>vertinimo</w:t>
            </w:r>
            <w:r w:rsidR="00E578AF" w:rsidRPr="00BD3CF2">
              <w:t xml:space="preserve"> </w:t>
            </w:r>
            <w:r w:rsidRPr="00BD3CF2">
              <w:t>kriterijai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FB7610" w:rsidRPr="00BD3CF2" w:rsidRDefault="00FB7610" w:rsidP="00BD3CF2">
            <w:pPr>
              <w:pStyle w:val="NoSpacing1"/>
              <w:widowControl w:val="0"/>
            </w:pPr>
            <w:r w:rsidRPr="00BD3CF2">
              <w:t>Siūlomas</w:t>
            </w:r>
            <w:r w:rsidR="00E578AF" w:rsidRPr="00BD3CF2">
              <w:t xml:space="preserve"> </w:t>
            </w:r>
            <w:r w:rsidRPr="00BD3CF2">
              <w:t>įvadinio</w:t>
            </w:r>
            <w:r w:rsidR="00E578AF" w:rsidRPr="00BD3CF2">
              <w:t xml:space="preserve"> </w:t>
            </w:r>
            <w:r w:rsidRPr="00BD3CF2">
              <w:t>modulio</w:t>
            </w:r>
            <w:r w:rsidR="00E578AF" w:rsidRPr="00BD3CF2">
              <w:t xml:space="preserve"> </w:t>
            </w:r>
            <w:r w:rsidRPr="00BD3CF2">
              <w:t>įvertinimas</w:t>
            </w:r>
            <w:r w:rsidR="00E578AF" w:rsidRPr="00BD3CF2">
              <w:t xml:space="preserve"> </w:t>
            </w:r>
            <w:r w:rsidRPr="00BD3CF2">
              <w:t>–</w:t>
            </w:r>
            <w:r w:rsidR="00E578AF" w:rsidRPr="00BD3CF2">
              <w:t xml:space="preserve"> </w:t>
            </w:r>
            <w:r w:rsidRPr="00BD3CF2">
              <w:rPr>
                <w:rFonts w:eastAsia="Calibri"/>
                <w:i/>
              </w:rPr>
              <w:t>įskaityta</w:t>
            </w:r>
            <w:r w:rsidR="00E578AF" w:rsidRPr="00BD3CF2">
              <w:rPr>
                <w:rFonts w:eastAsia="Calibri"/>
                <w:i/>
              </w:rPr>
              <w:t xml:space="preserve"> </w:t>
            </w:r>
            <w:r w:rsidRPr="00BD3CF2">
              <w:rPr>
                <w:rFonts w:eastAsia="Calibri"/>
                <w:i/>
              </w:rPr>
              <w:t>(neįskaityta).</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826C5F" w:rsidRPr="00BD3CF2" w:rsidRDefault="00826C5F" w:rsidP="00BD3CF2">
            <w:pPr>
              <w:pStyle w:val="2vidutinistinklelis1"/>
              <w:widowControl w:val="0"/>
              <w:rPr>
                <w:rFonts w:eastAsia="Calibri"/>
                <w:i/>
              </w:rPr>
            </w:pPr>
            <w:r w:rsidRPr="00BD3CF2">
              <w:t>Reikalavimai</w:t>
            </w:r>
            <w:r w:rsidR="00E578AF" w:rsidRPr="00BD3CF2">
              <w:t xml:space="preserve"> </w:t>
            </w:r>
            <w:r w:rsidRPr="00BD3CF2">
              <w:t>mokymui</w:t>
            </w:r>
            <w:r w:rsidR="00E578AF" w:rsidRPr="00BD3CF2">
              <w:t xml:space="preserve"> </w:t>
            </w:r>
            <w:r w:rsidRPr="00BD3CF2">
              <w:t>skirtiems</w:t>
            </w:r>
            <w:r w:rsidR="00E578AF" w:rsidRPr="00BD3CF2">
              <w:t xml:space="preserve"> </w:t>
            </w:r>
            <w:r w:rsidRPr="00BD3CF2">
              <w:t>metodiniams</w:t>
            </w:r>
            <w:r w:rsidR="00E578AF" w:rsidRPr="00BD3CF2">
              <w:t xml:space="preserve"> </w:t>
            </w:r>
            <w:r w:rsidRPr="00BD3CF2">
              <w:t>ir</w:t>
            </w:r>
            <w:r w:rsidR="00E578AF" w:rsidRPr="00BD3CF2">
              <w:t xml:space="preserve"> </w:t>
            </w:r>
            <w:r w:rsidRPr="00BD3CF2">
              <w:t>materialiesiems</w:t>
            </w:r>
            <w:r w:rsidR="00E578AF" w:rsidRPr="00BD3CF2">
              <w:t xml:space="preserve"> </w:t>
            </w:r>
            <w:r w:rsidRPr="00BD3CF2">
              <w:t>ištekliams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826C5F" w:rsidRPr="00BD3CF2" w:rsidRDefault="00826C5F" w:rsidP="00BD3CF2">
            <w:pPr>
              <w:widowControl w:val="0"/>
              <w:rPr>
                <w:rFonts w:eastAsia="Calibri"/>
                <w:i/>
              </w:rPr>
            </w:pPr>
            <w:r w:rsidRPr="00BD3CF2">
              <w:rPr>
                <w:rFonts w:eastAsia="Calibri"/>
                <w:i/>
              </w:rPr>
              <w:t>Mokymo(</w:t>
            </w:r>
            <w:proofErr w:type="spellStart"/>
            <w:r w:rsidRPr="00BD3CF2">
              <w:rPr>
                <w:rFonts w:eastAsia="Calibri"/>
                <w:i/>
              </w:rPr>
              <w:t>si</w:t>
            </w:r>
            <w:proofErr w:type="spellEnd"/>
            <w:r w:rsidRPr="00BD3CF2">
              <w:rPr>
                <w:rFonts w:eastAsia="Calibri"/>
                <w:i/>
              </w:rPr>
              <w:t>)</w:t>
            </w:r>
            <w:r w:rsidR="00E578AF" w:rsidRPr="00BD3CF2">
              <w:rPr>
                <w:rFonts w:eastAsia="Calibri"/>
                <w:i/>
              </w:rPr>
              <w:t xml:space="preserve"> </w:t>
            </w:r>
            <w:r w:rsidRPr="00BD3CF2">
              <w:rPr>
                <w:rFonts w:eastAsia="Calibri"/>
                <w:i/>
              </w:rPr>
              <w:t>medžiaga:</w:t>
            </w:r>
          </w:p>
          <w:p w:rsidR="003C4ADF" w:rsidRPr="00BD3CF2" w:rsidRDefault="00826C5F" w:rsidP="00BD3CF2">
            <w:pPr>
              <w:widowControl w:val="0"/>
              <w:numPr>
                <w:ilvl w:val="0"/>
                <w:numId w:val="2"/>
              </w:numPr>
              <w:tabs>
                <w:tab w:val="clear" w:pos="0"/>
              </w:tabs>
              <w:suppressAutoHyphens w:val="0"/>
              <w:ind w:left="0" w:firstLine="0"/>
            </w:pPr>
            <w:r w:rsidRPr="00BD3CF2">
              <w:t>Nekilnojamojo</w:t>
            </w:r>
            <w:r w:rsidR="00E578AF" w:rsidRPr="00BD3CF2">
              <w:t xml:space="preserve"> </w:t>
            </w:r>
            <w:r w:rsidRPr="00BD3CF2">
              <w:t>turto</w:t>
            </w:r>
            <w:r w:rsidR="00E578AF" w:rsidRPr="00BD3CF2">
              <w:t xml:space="preserve"> </w:t>
            </w:r>
            <w:r w:rsidRPr="00BD3CF2">
              <w:t>brokerio</w:t>
            </w:r>
            <w:r w:rsidR="00E578AF" w:rsidRPr="00BD3CF2">
              <w:t xml:space="preserve"> </w:t>
            </w:r>
            <w:r w:rsidRPr="00BD3CF2">
              <w:t>modulinė</w:t>
            </w:r>
            <w:r w:rsidR="00E578AF" w:rsidRPr="00BD3CF2">
              <w:t xml:space="preserve"> </w:t>
            </w:r>
            <w:r w:rsidRPr="00BD3CF2">
              <w:t>profesinio</w:t>
            </w:r>
            <w:r w:rsidR="00E578AF" w:rsidRPr="00BD3CF2">
              <w:t xml:space="preserve"> </w:t>
            </w:r>
            <w:r w:rsidRPr="00BD3CF2">
              <w:t>mokymo</w:t>
            </w:r>
            <w:r w:rsidR="00E578AF" w:rsidRPr="00BD3CF2">
              <w:t xml:space="preserve"> </w:t>
            </w:r>
            <w:r w:rsidRPr="00BD3CF2">
              <w:t>programa</w:t>
            </w:r>
          </w:p>
          <w:p w:rsidR="00826C5F" w:rsidRPr="00BD3CF2" w:rsidRDefault="00826C5F" w:rsidP="00BD3CF2">
            <w:pPr>
              <w:widowControl w:val="0"/>
              <w:numPr>
                <w:ilvl w:val="0"/>
                <w:numId w:val="2"/>
              </w:numPr>
              <w:tabs>
                <w:tab w:val="clear" w:pos="0"/>
              </w:tabs>
              <w:suppressAutoHyphens w:val="0"/>
              <w:ind w:left="0" w:firstLine="0"/>
            </w:pPr>
            <w:r w:rsidRPr="00BD3CF2">
              <w:t>Testas</w:t>
            </w:r>
            <w:r w:rsidR="00E578AF" w:rsidRPr="00BD3CF2">
              <w:t xml:space="preserve"> </w:t>
            </w:r>
            <w:r w:rsidRPr="00BD3CF2">
              <w:t>turimiems</w:t>
            </w:r>
            <w:r w:rsidR="00E578AF" w:rsidRPr="00BD3CF2">
              <w:t xml:space="preserve"> </w:t>
            </w:r>
            <w:r w:rsidRPr="00BD3CF2">
              <w:t>gebėjimams</w:t>
            </w:r>
            <w:r w:rsidR="00E578AF" w:rsidRPr="00BD3CF2">
              <w:t xml:space="preserve"> </w:t>
            </w:r>
            <w:r w:rsidRPr="00BD3CF2">
              <w:t>vertinti</w:t>
            </w:r>
          </w:p>
          <w:p w:rsidR="00826C5F" w:rsidRPr="00BD3CF2" w:rsidRDefault="00826C5F" w:rsidP="00BD3CF2">
            <w:pPr>
              <w:widowControl w:val="0"/>
              <w:numPr>
                <w:ilvl w:val="0"/>
                <w:numId w:val="2"/>
              </w:numPr>
              <w:tabs>
                <w:tab w:val="clear" w:pos="0"/>
              </w:tabs>
              <w:suppressAutoHyphens w:val="0"/>
              <w:ind w:left="0" w:firstLine="0"/>
            </w:pPr>
            <w:r w:rsidRPr="00BD3CF2">
              <w:t>Lietuvos</w:t>
            </w:r>
            <w:r w:rsidR="00E578AF" w:rsidRPr="00BD3CF2">
              <w:t xml:space="preserve"> </w:t>
            </w:r>
            <w:r w:rsidRPr="00BD3CF2">
              <w:t>Respublikos</w:t>
            </w:r>
            <w:r w:rsidR="00E578AF" w:rsidRPr="00BD3CF2">
              <w:t xml:space="preserve"> </w:t>
            </w:r>
            <w:r w:rsidRPr="00BD3CF2">
              <w:t>civilinis</w:t>
            </w:r>
            <w:r w:rsidR="00E578AF" w:rsidRPr="00BD3CF2">
              <w:t xml:space="preserve"> </w:t>
            </w:r>
            <w:r w:rsidRPr="00BD3CF2">
              <w:t>kodeksas</w:t>
            </w:r>
          </w:p>
          <w:p w:rsidR="00826C5F" w:rsidRPr="00BD3CF2" w:rsidRDefault="00826C5F" w:rsidP="00BD3CF2">
            <w:pPr>
              <w:widowControl w:val="0"/>
              <w:numPr>
                <w:ilvl w:val="0"/>
                <w:numId w:val="2"/>
              </w:numPr>
              <w:tabs>
                <w:tab w:val="clear" w:pos="0"/>
              </w:tabs>
              <w:suppressAutoHyphens w:val="0"/>
              <w:ind w:left="0" w:firstLine="0"/>
            </w:pPr>
            <w:r w:rsidRPr="00BD3CF2">
              <w:lastRenderedPageBreak/>
              <w:t>Lietuvos</w:t>
            </w:r>
            <w:r w:rsidR="00E578AF" w:rsidRPr="00BD3CF2">
              <w:t xml:space="preserve"> </w:t>
            </w:r>
            <w:r w:rsidRPr="00BD3CF2">
              <w:t>Respublikos</w:t>
            </w:r>
            <w:r w:rsidR="00E578AF" w:rsidRPr="00BD3CF2">
              <w:t xml:space="preserve"> </w:t>
            </w:r>
            <w:r w:rsidRPr="00BD3CF2">
              <w:t>statybos</w:t>
            </w:r>
            <w:r w:rsidR="00E578AF" w:rsidRPr="00BD3CF2">
              <w:t xml:space="preserve"> </w:t>
            </w:r>
            <w:r w:rsidRPr="00BD3CF2">
              <w:t>įstatymas</w:t>
            </w:r>
          </w:p>
          <w:p w:rsidR="003C4ADF" w:rsidRPr="00BD3CF2" w:rsidRDefault="00826C5F" w:rsidP="00BD3CF2">
            <w:pPr>
              <w:widowControl w:val="0"/>
              <w:numPr>
                <w:ilvl w:val="0"/>
                <w:numId w:val="2"/>
              </w:numPr>
              <w:tabs>
                <w:tab w:val="clear" w:pos="0"/>
              </w:tabs>
              <w:suppressAutoHyphens w:val="0"/>
              <w:ind w:left="0" w:firstLine="0"/>
            </w:pPr>
            <w:r w:rsidRPr="00BD3CF2">
              <w:t>Lietuvos</w:t>
            </w:r>
            <w:r w:rsidR="00E578AF" w:rsidRPr="00BD3CF2">
              <w:t xml:space="preserve"> </w:t>
            </w:r>
            <w:r w:rsidRPr="00BD3CF2">
              <w:t>Respublikos</w:t>
            </w:r>
            <w:r w:rsidR="00E578AF" w:rsidRPr="00BD3CF2">
              <w:t xml:space="preserve"> </w:t>
            </w:r>
            <w:r w:rsidRPr="00BD3CF2">
              <w:t>nekilnojamojo</w:t>
            </w:r>
            <w:r w:rsidR="00E578AF" w:rsidRPr="00BD3CF2">
              <w:t xml:space="preserve"> </w:t>
            </w:r>
            <w:r w:rsidRPr="00BD3CF2">
              <w:t>turto</w:t>
            </w:r>
            <w:r w:rsidR="00E578AF" w:rsidRPr="00BD3CF2">
              <w:t xml:space="preserve"> </w:t>
            </w:r>
            <w:r w:rsidRPr="00BD3CF2">
              <w:t>kadastro</w:t>
            </w:r>
            <w:r w:rsidR="00E578AF" w:rsidRPr="00BD3CF2">
              <w:t xml:space="preserve"> </w:t>
            </w:r>
            <w:r w:rsidRPr="00BD3CF2">
              <w:t>įstatymas</w:t>
            </w:r>
            <w:r w:rsidR="00E578AF" w:rsidRPr="00BD3CF2">
              <w:t xml:space="preserve"> </w:t>
            </w:r>
            <w:r w:rsidRPr="00BD3CF2">
              <w:t>ir</w:t>
            </w:r>
            <w:r w:rsidR="00E578AF" w:rsidRPr="00BD3CF2">
              <w:t xml:space="preserve"> </w:t>
            </w:r>
            <w:r w:rsidRPr="00BD3CF2">
              <w:t>kiti</w:t>
            </w:r>
            <w:r w:rsidR="00E578AF" w:rsidRPr="00BD3CF2">
              <w:t xml:space="preserve"> </w:t>
            </w:r>
            <w:r w:rsidRPr="00BD3CF2">
              <w:t>teisės</w:t>
            </w:r>
            <w:r w:rsidR="00E578AF" w:rsidRPr="00BD3CF2">
              <w:t xml:space="preserve"> </w:t>
            </w:r>
            <w:r w:rsidRPr="00BD3CF2">
              <w:t>aktai</w:t>
            </w:r>
            <w:r w:rsidR="00F44760" w:rsidRPr="00BD3CF2">
              <w:t>,</w:t>
            </w:r>
            <w:r w:rsidR="00E578AF" w:rsidRPr="00BD3CF2">
              <w:t xml:space="preserve"> </w:t>
            </w:r>
            <w:r w:rsidRPr="00BD3CF2">
              <w:t>reglamentuojantys</w:t>
            </w:r>
            <w:r w:rsidR="00E578AF" w:rsidRPr="00BD3CF2">
              <w:t xml:space="preserve"> </w:t>
            </w:r>
            <w:r w:rsidRPr="00BD3CF2">
              <w:t>nekilnojamąjį</w:t>
            </w:r>
            <w:r w:rsidR="00E578AF" w:rsidRPr="00BD3CF2">
              <w:t xml:space="preserve"> </w:t>
            </w:r>
            <w:r w:rsidRPr="00BD3CF2">
              <w:t>turtą</w:t>
            </w:r>
          </w:p>
          <w:p w:rsidR="00826C5F" w:rsidRPr="00BD3CF2" w:rsidRDefault="00826C5F" w:rsidP="00BD3CF2">
            <w:pPr>
              <w:widowControl w:val="0"/>
              <w:numPr>
                <w:ilvl w:val="0"/>
                <w:numId w:val="2"/>
              </w:numPr>
              <w:tabs>
                <w:tab w:val="clear" w:pos="0"/>
              </w:tabs>
              <w:suppressAutoHyphens w:val="0"/>
              <w:ind w:left="0" w:firstLine="0"/>
            </w:pPr>
            <w:r w:rsidRPr="00BD3CF2">
              <w:t>Nekilnojamojo</w:t>
            </w:r>
            <w:r w:rsidR="00E578AF" w:rsidRPr="00BD3CF2">
              <w:t xml:space="preserve"> </w:t>
            </w:r>
            <w:r w:rsidRPr="00BD3CF2">
              <w:t>turto</w:t>
            </w:r>
            <w:r w:rsidR="00E578AF" w:rsidRPr="00BD3CF2">
              <w:t xml:space="preserve"> </w:t>
            </w:r>
            <w:r w:rsidRPr="00BD3CF2">
              <w:t>bendrovių</w:t>
            </w:r>
            <w:r w:rsidR="00E578AF" w:rsidRPr="00BD3CF2">
              <w:t xml:space="preserve"> </w:t>
            </w:r>
            <w:r w:rsidRPr="00BD3CF2">
              <w:t>internetinės</w:t>
            </w:r>
            <w:r w:rsidR="00E578AF" w:rsidRPr="00BD3CF2">
              <w:t xml:space="preserve"> </w:t>
            </w:r>
            <w:r w:rsidRPr="00BD3CF2">
              <w:t>svetainės</w:t>
            </w:r>
          </w:p>
          <w:p w:rsidR="00826C5F" w:rsidRPr="00BD3CF2" w:rsidRDefault="00826C5F" w:rsidP="00BD3CF2">
            <w:pPr>
              <w:widowControl w:val="0"/>
              <w:numPr>
                <w:ilvl w:val="0"/>
                <w:numId w:val="2"/>
              </w:numPr>
              <w:tabs>
                <w:tab w:val="clear" w:pos="0"/>
              </w:tabs>
              <w:suppressAutoHyphens w:val="0"/>
              <w:ind w:left="0" w:firstLine="0"/>
            </w:pPr>
            <w:r w:rsidRPr="00BD3CF2">
              <w:rPr>
                <w:rFonts w:eastAsia="Calibri"/>
              </w:rPr>
              <w:t>Informaciniai</w:t>
            </w:r>
            <w:r w:rsidR="00E578AF" w:rsidRPr="00BD3CF2">
              <w:rPr>
                <w:rFonts w:eastAsia="Calibri"/>
              </w:rPr>
              <w:t xml:space="preserve"> </w:t>
            </w:r>
            <w:r w:rsidRPr="00BD3CF2">
              <w:rPr>
                <w:rFonts w:eastAsia="Calibri"/>
              </w:rPr>
              <w:t>ir</w:t>
            </w:r>
            <w:r w:rsidR="00E578AF" w:rsidRPr="00BD3CF2">
              <w:rPr>
                <w:rFonts w:eastAsia="Calibri"/>
              </w:rPr>
              <w:t xml:space="preserve"> </w:t>
            </w:r>
            <w:r w:rsidRPr="00BD3CF2">
              <w:rPr>
                <w:rFonts w:eastAsia="Calibri"/>
              </w:rPr>
              <w:t>reklaminiai</w:t>
            </w:r>
            <w:r w:rsidR="00E578AF" w:rsidRPr="00BD3CF2">
              <w:rPr>
                <w:rFonts w:eastAsia="Calibri"/>
              </w:rPr>
              <w:t xml:space="preserve"> </w:t>
            </w:r>
            <w:r w:rsidRPr="00BD3CF2">
              <w:rPr>
                <w:rFonts w:eastAsia="Calibri"/>
              </w:rPr>
              <w:t>leidiniai</w:t>
            </w:r>
          </w:p>
          <w:p w:rsidR="00826C5F" w:rsidRPr="00BD3CF2" w:rsidRDefault="00826C5F" w:rsidP="00BD3CF2">
            <w:pPr>
              <w:widowControl w:val="0"/>
              <w:rPr>
                <w:rFonts w:eastAsia="Calibri"/>
                <w:i/>
              </w:rPr>
            </w:pPr>
            <w:r w:rsidRPr="00BD3CF2">
              <w:rPr>
                <w:rFonts w:eastAsia="Calibri"/>
                <w:i/>
              </w:rPr>
              <w:t>Mokymo(</w:t>
            </w:r>
            <w:proofErr w:type="spellStart"/>
            <w:r w:rsidRPr="00BD3CF2">
              <w:rPr>
                <w:rFonts w:eastAsia="Calibri"/>
                <w:i/>
              </w:rPr>
              <w:t>si</w:t>
            </w:r>
            <w:proofErr w:type="spellEnd"/>
            <w:r w:rsidRPr="00BD3CF2">
              <w:rPr>
                <w:rFonts w:eastAsia="Calibri"/>
                <w:i/>
              </w:rPr>
              <w:t>)</w:t>
            </w:r>
            <w:r w:rsidR="00E578AF" w:rsidRPr="00BD3CF2">
              <w:rPr>
                <w:rFonts w:eastAsia="Calibri"/>
                <w:i/>
              </w:rPr>
              <w:t xml:space="preserve"> </w:t>
            </w:r>
            <w:r w:rsidRPr="00BD3CF2">
              <w:rPr>
                <w:rFonts w:eastAsia="Calibri"/>
                <w:i/>
              </w:rPr>
              <w:t>priemonės:</w:t>
            </w:r>
          </w:p>
          <w:p w:rsidR="00826C5F" w:rsidRPr="00BD3CF2" w:rsidRDefault="00826C5F" w:rsidP="00BD3CF2">
            <w:pPr>
              <w:pStyle w:val="NoSpacing1"/>
              <w:widowControl w:val="0"/>
              <w:numPr>
                <w:ilvl w:val="0"/>
                <w:numId w:val="2"/>
              </w:numPr>
              <w:tabs>
                <w:tab w:val="clear" w:pos="0"/>
              </w:tabs>
              <w:ind w:left="0" w:firstLine="0"/>
            </w:pPr>
            <w:r w:rsidRPr="00BD3CF2">
              <w:t>Techninės</w:t>
            </w:r>
            <w:r w:rsidR="00E578AF" w:rsidRPr="00BD3CF2">
              <w:rPr>
                <w:rFonts w:eastAsia="Calibri"/>
              </w:rPr>
              <w:t xml:space="preserve"> </w:t>
            </w:r>
            <w:r w:rsidRPr="00BD3CF2">
              <w:rPr>
                <w:rFonts w:eastAsia="Calibri"/>
              </w:rPr>
              <w:t>priemonės</w:t>
            </w:r>
            <w:r w:rsidR="00E578AF" w:rsidRPr="00BD3CF2">
              <w:rPr>
                <w:rFonts w:eastAsia="Calibri"/>
              </w:rPr>
              <w:t xml:space="preserve"> </w:t>
            </w:r>
            <w:r w:rsidRPr="00BD3CF2">
              <w:rPr>
                <w:rFonts w:eastAsia="Calibri"/>
              </w:rPr>
              <w:t>mokymo(</w:t>
            </w:r>
            <w:proofErr w:type="spellStart"/>
            <w:r w:rsidRPr="00BD3CF2">
              <w:rPr>
                <w:rFonts w:eastAsia="Calibri"/>
              </w:rPr>
              <w:t>si</w:t>
            </w:r>
            <w:proofErr w:type="spellEnd"/>
            <w:r w:rsidRPr="00BD3CF2">
              <w:rPr>
                <w:rFonts w:eastAsia="Calibri"/>
              </w:rPr>
              <w:t>)</w:t>
            </w:r>
            <w:r w:rsidR="00E578AF" w:rsidRPr="00BD3CF2">
              <w:rPr>
                <w:rFonts w:eastAsia="Calibri"/>
              </w:rPr>
              <w:t xml:space="preserve"> </w:t>
            </w:r>
            <w:r w:rsidRPr="00BD3CF2">
              <w:rPr>
                <w:rFonts w:eastAsia="Calibri"/>
              </w:rPr>
              <w:t>medžiagai</w:t>
            </w:r>
            <w:r w:rsidR="00E578AF" w:rsidRPr="00BD3CF2">
              <w:rPr>
                <w:rFonts w:eastAsia="Calibri"/>
              </w:rPr>
              <w:t xml:space="preserve"> </w:t>
            </w:r>
            <w:r w:rsidRPr="00BD3CF2">
              <w:rPr>
                <w:rFonts w:eastAsia="Calibri"/>
              </w:rPr>
              <w:t>iliustruoti,</w:t>
            </w:r>
            <w:r w:rsidR="00E578AF" w:rsidRPr="00BD3CF2">
              <w:rPr>
                <w:rFonts w:eastAsia="Calibri"/>
              </w:rPr>
              <w:t xml:space="preserve"> </w:t>
            </w:r>
            <w:r w:rsidRPr="00BD3CF2">
              <w:rPr>
                <w:rFonts w:eastAsia="Calibri"/>
              </w:rPr>
              <w:t>vizualizuoti,</w:t>
            </w:r>
            <w:r w:rsidR="00E578AF" w:rsidRPr="00BD3CF2">
              <w:rPr>
                <w:rFonts w:eastAsia="Calibri"/>
              </w:rPr>
              <w:t xml:space="preserve"> </w:t>
            </w:r>
            <w:r w:rsidR="00FE2A56" w:rsidRPr="00BD3CF2">
              <w:rPr>
                <w:rFonts w:eastAsia="Calibri"/>
              </w:rPr>
              <w:t>pristatyti</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7C6C9A" w:rsidRPr="00BD3CF2" w:rsidRDefault="007C6C9A" w:rsidP="00BD3CF2">
            <w:pPr>
              <w:pStyle w:val="2vidutinistinklelis1"/>
              <w:widowControl w:val="0"/>
            </w:pPr>
            <w:r w:rsidRPr="00BD3CF2">
              <w:lastRenderedPageBreak/>
              <w:t>Reikalavimai</w:t>
            </w:r>
            <w:r w:rsidR="00E578AF" w:rsidRPr="00BD3CF2">
              <w:t xml:space="preserve"> </w:t>
            </w:r>
            <w:r w:rsidRPr="00BD3CF2">
              <w:t>teorinio</w:t>
            </w:r>
            <w:r w:rsidR="00E578AF" w:rsidRPr="00BD3CF2">
              <w:t xml:space="preserve"> </w:t>
            </w:r>
            <w:r w:rsidRPr="00BD3CF2">
              <w:t>ir</w:t>
            </w:r>
            <w:r w:rsidR="00E578AF" w:rsidRPr="00BD3CF2">
              <w:t xml:space="preserve"> </w:t>
            </w:r>
            <w:r w:rsidRPr="00BD3CF2">
              <w:t>praktinio</w:t>
            </w:r>
            <w:r w:rsidR="00E578AF" w:rsidRPr="00BD3CF2">
              <w:t xml:space="preserve"> </w:t>
            </w:r>
            <w:r w:rsidRPr="00BD3CF2">
              <w:t>mokymo</w:t>
            </w:r>
            <w:r w:rsidR="00E578AF" w:rsidRPr="00BD3CF2">
              <w:t xml:space="preserve"> </w:t>
            </w:r>
            <w:r w:rsidRPr="00BD3CF2">
              <w:t>vietai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7C6C9A" w:rsidRPr="00BD3CF2" w:rsidRDefault="007C6C9A" w:rsidP="00BD3CF2">
            <w:pPr>
              <w:widowControl w:val="0"/>
              <w:jc w:val="both"/>
            </w:pPr>
            <w:r w:rsidRPr="00BD3CF2">
              <w:t>Klasė</w:t>
            </w:r>
            <w:r w:rsidR="00E578AF" w:rsidRPr="00BD3CF2">
              <w:t xml:space="preserve"> </w:t>
            </w:r>
            <w:r w:rsidRPr="00BD3CF2">
              <w:t>ar</w:t>
            </w:r>
            <w:r w:rsidR="00E578AF" w:rsidRPr="00BD3CF2">
              <w:t xml:space="preserve"> </w:t>
            </w:r>
            <w:r w:rsidRPr="00BD3CF2">
              <w:t>kita</w:t>
            </w:r>
            <w:r w:rsidR="00E578AF" w:rsidRPr="00BD3CF2">
              <w:t xml:space="preserve"> </w:t>
            </w:r>
            <w:r w:rsidRPr="00BD3CF2">
              <w:t>mokymui(</w:t>
            </w:r>
            <w:proofErr w:type="spellStart"/>
            <w:r w:rsidRPr="00BD3CF2">
              <w:t>si</w:t>
            </w:r>
            <w:proofErr w:type="spellEnd"/>
            <w:r w:rsidRPr="00BD3CF2">
              <w:t>)</w:t>
            </w:r>
            <w:r w:rsidR="00E578AF" w:rsidRPr="00BD3CF2">
              <w:t xml:space="preserve"> </w:t>
            </w:r>
            <w:r w:rsidRPr="00BD3CF2">
              <w:t>pritaikyta</w:t>
            </w:r>
            <w:r w:rsidR="00E578AF" w:rsidRPr="00BD3CF2">
              <w:t xml:space="preserve"> </w:t>
            </w:r>
            <w:r w:rsidRPr="00BD3CF2">
              <w:t>patalpa</w:t>
            </w:r>
            <w:r w:rsidR="00E578AF" w:rsidRPr="00BD3CF2">
              <w:t xml:space="preserve"> </w:t>
            </w:r>
            <w:r w:rsidRPr="00BD3CF2">
              <w:t>su</w:t>
            </w:r>
            <w:r w:rsidR="00E578AF" w:rsidRPr="00BD3CF2">
              <w:t xml:space="preserve"> </w:t>
            </w:r>
            <w:r w:rsidRPr="00BD3CF2">
              <w:t>techninėmis</w:t>
            </w:r>
            <w:r w:rsidR="00E578AF" w:rsidRPr="00BD3CF2">
              <w:t xml:space="preserve"> </w:t>
            </w:r>
            <w:r w:rsidRPr="00BD3CF2">
              <w:t>priemonėmis</w:t>
            </w:r>
            <w:r w:rsidR="00E578AF" w:rsidRPr="00BD3CF2">
              <w:t xml:space="preserve"> </w:t>
            </w:r>
            <w:r w:rsidRPr="00BD3CF2">
              <w:t>(kompiuteriu,</w:t>
            </w:r>
            <w:r w:rsidR="00E578AF" w:rsidRPr="00BD3CF2">
              <w:t xml:space="preserve"> </w:t>
            </w:r>
            <w:r w:rsidRPr="00BD3CF2">
              <w:t>vaizdo</w:t>
            </w:r>
            <w:r w:rsidR="00E578AF" w:rsidRPr="00BD3CF2">
              <w:t xml:space="preserve"> </w:t>
            </w:r>
            <w:r w:rsidRPr="00BD3CF2">
              <w:t>projektoriumi</w:t>
            </w:r>
            <w:r w:rsidR="00ED7F52" w:rsidRPr="00BD3CF2">
              <w:t>)</w:t>
            </w:r>
            <w:r w:rsidR="00E578AF" w:rsidRPr="00BD3CF2">
              <w:t xml:space="preserve"> </w:t>
            </w:r>
            <w:r w:rsidR="00ED7F52" w:rsidRPr="00BD3CF2">
              <w:t>mokymo(</w:t>
            </w:r>
            <w:proofErr w:type="spellStart"/>
            <w:r w:rsidR="00ED7F52" w:rsidRPr="00BD3CF2">
              <w:t>si</w:t>
            </w:r>
            <w:proofErr w:type="spellEnd"/>
            <w:r w:rsidR="00ED7F52" w:rsidRPr="00BD3CF2">
              <w:t>)</w:t>
            </w:r>
            <w:r w:rsidR="00E578AF" w:rsidRPr="00BD3CF2">
              <w:t xml:space="preserve"> </w:t>
            </w:r>
            <w:r w:rsidR="00ED7F52" w:rsidRPr="00BD3CF2">
              <w:t>medžiagai</w:t>
            </w:r>
            <w:r w:rsidR="00E578AF" w:rsidRPr="00BD3CF2">
              <w:t xml:space="preserve"> </w:t>
            </w:r>
            <w:r w:rsidR="00ED7F52" w:rsidRPr="00BD3CF2">
              <w:t>pateikti,</w:t>
            </w:r>
            <w:r w:rsidR="00E578AF" w:rsidRPr="00BD3CF2">
              <w:t xml:space="preserve"> </w:t>
            </w:r>
            <w:r w:rsidR="00ED7F52" w:rsidRPr="00BD3CF2">
              <w:t>prieiga</w:t>
            </w:r>
            <w:r w:rsidR="00E578AF" w:rsidRPr="00BD3CF2">
              <w:t xml:space="preserve"> </w:t>
            </w:r>
            <w:r w:rsidR="00ED7F52" w:rsidRPr="00BD3CF2">
              <w:t>per</w:t>
            </w:r>
            <w:r w:rsidR="00E578AF" w:rsidRPr="00BD3CF2">
              <w:t xml:space="preserve"> </w:t>
            </w:r>
            <w:r w:rsidR="00ED7F52" w:rsidRPr="00BD3CF2">
              <w:t>internetą.</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7C6C9A" w:rsidRPr="00BD3CF2" w:rsidRDefault="007C6C9A" w:rsidP="00BD3CF2">
            <w:pPr>
              <w:pStyle w:val="2vidutinistinklelis1"/>
              <w:widowControl w:val="0"/>
            </w:pPr>
            <w:r w:rsidRPr="00BD3CF2">
              <w:t>Reikalavimai</w:t>
            </w:r>
            <w:r w:rsidR="00E578AF" w:rsidRPr="00BD3CF2">
              <w:t xml:space="preserve"> </w:t>
            </w:r>
            <w:r w:rsidRPr="00BD3CF2">
              <w:t>mokytojų</w:t>
            </w:r>
            <w:r w:rsidR="00E578AF" w:rsidRPr="00BD3CF2">
              <w:t xml:space="preserve"> </w:t>
            </w:r>
            <w:r w:rsidRPr="00BD3CF2">
              <w:t>dalykiniam</w:t>
            </w:r>
            <w:r w:rsidR="00E578AF" w:rsidRPr="00BD3CF2">
              <w:t xml:space="preserve"> </w:t>
            </w:r>
            <w:r w:rsidRPr="00BD3CF2">
              <w:t>pasirengimui</w:t>
            </w:r>
            <w:r w:rsidR="00E578AF" w:rsidRPr="00BD3CF2">
              <w:t xml:space="preserve"> </w:t>
            </w:r>
            <w:r w:rsidRPr="00BD3CF2">
              <w:t>(dalykinei</w:t>
            </w:r>
            <w:r w:rsidR="00E578AF" w:rsidRPr="00BD3CF2">
              <w:t xml:space="preserve"> </w:t>
            </w:r>
            <w:r w:rsidRPr="00BD3CF2">
              <w:t>kvalifikacijai)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AE08B0" w:rsidRPr="00BD3CF2" w:rsidRDefault="00AE08B0" w:rsidP="00BD3CF2">
            <w:pPr>
              <w:widowControl w:val="0"/>
              <w:jc w:val="both"/>
            </w:pPr>
            <w:r w:rsidRPr="00BD3CF2">
              <w:t>Modulį</w:t>
            </w:r>
            <w:r w:rsidR="00E578AF" w:rsidRPr="00BD3CF2">
              <w:t xml:space="preserve"> </w:t>
            </w:r>
            <w:r w:rsidRPr="00BD3CF2">
              <w:t>gali</w:t>
            </w:r>
            <w:r w:rsidR="00E578AF" w:rsidRPr="00BD3CF2">
              <w:t xml:space="preserve"> </w:t>
            </w:r>
            <w:r w:rsidRPr="00BD3CF2">
              <w:t>vesti</w:t>
            </w:r>
            <w:r w:rsidR="00E578AF" w:rsidRPr="00BD3CF2">
              <w:t xml:space="preserve"> </w:t>
            </w:r>
            <w:r w:rsidRPr="00BD3CF2">
              <w:t>mokytojas,</w:t>
            </w:r>
            <w:r w:rsidR="00E578AF" w:rsidRPr="00BD3CF2">
              <w:t xml:space="preserve"> </w:t>
            </w:r>
            <w:r w:rsidRPr="00BD3CF2">
              <w:t>turintis:</w:t>
            </w:r>
          </w:p>
          <w:p w:rsidR="00AE08B0" w:rsidRPr="00BD3CF2" w:rsidRDefault="00AE08B0" w:rsidP="00BD3CF2">
            <w:pPr>
              <w:widowControl w:val="0"/>
              <w:jc w:val="both"/>
            </w:pPr>
            <w:r w:rsidRPr="00BD3CF2">
              <w:t>1)</w:t>
            </w:r>
            <w:r w:rsidR="00E578AF" w:rsidRPr="00BD3CF2">
              <w:t xml:space="preserve"> </w:t>
            </w:r>
            <w:r w:rsidRPr="00BD3CF2">
              <w:t>Lietuvos</w:t>
            </w:r>
            <w:r w:rsidR="00E578AF" w:rsidRPr="00BD3CF2">
              <w:t xml:space="preserve"> </w:t>
            </w:r>
            <w:r w:rsidRPr="00BD3CF2">
              <w:t>Respublikos</w:t>
            </w:r>
            <w:r w:rsidR="00E578AF" w:rsidRPr="00BD3CF2">
              <w:t xml:space="preserve"> </w:t>
            </w:r>
            <w:r w:rsidRPr="00BD3CF2">
              <w:t>švietimo</w:t>
            </w:r>
            <w:r w:rsidR="00E578AF" w:rsidRPr="00BD3CF2">
              <w:t xml:space="preserve"> </w:t>
            </w:r>
            <w:r w:rsidRPr="00BD3CF2">
              <w:t>įstatyme</w:t>
            </w:r>
            <w:r w:rsidR="00E578AF" w:rsidRPr="00BD3CF2">
              <w:t xml:space="preserve"> </w:t>
            </w:r>
            <w:r w:rsidRPr="00BD3CF2">
              <w:t>ir</w:t>
            </w:r>
            <w:r w:rsidR="00E578AF" w:rsidRPr="00BD3CF2">
              <w:t xml:space="preserve"> </w:t>
            </w:r>
            <w:r w:rsidRPr="00BD3CF2">
              <w:t>Reikalavimų</w:t>
            </w:r>
            <w:r w:rsidR="00E578AF" w:rsidRPr="00BD3CF2">
              <w:t xml:space="preserve"> </w:t>
            </w:r>
            <w:r w:rsidRPr="00BD3CF2">
              <w:t>mokytojų</w:t>
            </w:r>
            <w:r w:rsidR="00E578AF" w:rsidRPr="00BD3CF2">
              <w:t xml:space="preserve"> </w:t>
            </w:r>
            <w:r w:rsidRPr="00BD3CF2">
              <w:t>kvalifikacijai</w:t>
            </w:r>
            <w:r w:rsidR="00E578AF" w:rsidRPr="00BD3CF2">
              <w:t xml:space="preserve"> </w:t>
            </w:r>
            <w:r w:rsidRPr="00BD3CF2">
              <w:t>apraše,</w:t>
            </w:r>
            <w:r w:rsidR="00E578AF" w:rsidRPr="00BD3CF2">
              <w:t xml:space="preserve"> </w:t>
            </w:r>
            <w:r w:rsidRPr="00BD3CF2">
              <w:t>patvirtintame</w:t>
            </w:r>
            <w:r w:rsidR="00E578AF" w:rsidRPr="00BD3CF2">
              <w:t xml:space="preserve"> </w:t>
            </w:r>
            <w:r w:rsidRPr="00BD3CF2">
              <w:t>Lietuvos</w:t>
            </w:r>
            <w:r w:rsidR="00E578AF" w:rsidRPr="00BD3CF2">
              <w:t xml:space="preserve"> </w:t>
            </w:r>
            <w:r w:rsidRPr="00BD3CF2">
              <w:t>Respublikos</w:t>
            </w:r>
            <w:r w:rsidR="00E578AF" w:rsidRPr="00BD3CF2">
              <w:t xml:space="preserve"> </w:t>
            </w:r>
            <w:r w:rsidRPr="00BD3CF2">
              <w:t>švietimo</w:t>
            </w:r>
            <w:r w:rsidR="00E578AF" w:rsidRPr="00BD3CF2">
              <w:t xml:space="preserve"> </w:t>
            </w:r>
            <w:r w:rsidRPr="00BD3CF2">
              <w:t>ir</w:t>
            </w:r>
            <w:r w:rsidR="00E578AF" w:rsidRPr="00BD3CF2">
              <w:t xml:space="preserve"> </w:t>
            </w:r>
            <w:r w:rsidRPr="00BD3CF2">
              <w:t>mokslo</w:t>
            </w:r>
            <w:r w:rsidR="00E578AF" w:rsidRPr="00BD3CF2">
              <w:t xml:space="preserve"> </w:t>
            </w:r>
            <w:r w:rsidRPr="00BD3CF2">
              <w:t>ministro</w:t>
            </w:r>
            <w:r w:rsidR="00E578AF" w:rsidRPr="00BD3CF2">
              <w:t xml:space="preserve"> </w:t>
            </w:r>
            <w:r w:rsidRPr="00BD3CF2">
              <w:t>2014</w:t>
            </w:r>
            <w:r w:rsidR="00E578AF" w:rsidRPr="00BD3CF2">
              <w:t xml:space="preserve"> </w:t>
            </w:r>
            <w:r w:rsidRPr="00BD3CF2">
              <w:t>m.</w:t>
            </w:r>
            <w:r w:rsidR="00E578AF" w:rsidRPr="00BD3CF2">
              <w:t xml:space="preserve"> </w:t>
            </w:r>
            <w:r w:rsidRPr="00BD3CF2">
              <w:t>rugpjūčio</w:t>
            </w:r>
            <w:r w:rsidR="00E578AF" w:rsidRPr="00BD3CF2">
              <w:t xml:space="preserve"> </w:t>
            </w:r>
            <w:r w:rsidRPr="00BD3CF2">
              <w:t>29</w:t>
            </w:r>
            <w:r w:rsidR="00E578AF" w:rsidRPr="00BD3CF2">
              <w:t xml:space="preserve"> </w:t>
            </w:r>
            <w:r w:rsidRPr="00BD3CF2">
              <w:t>d.</w:t>
            </w:r>
            <w:r w:rsidR="00E578AF" w:rsidRPr="00BD3CF2">
              <w:t xml:space="preserve"> </w:t>
            </w:r>
            <w:r w:rsidRPr="00BD3CF2">
              <w:t>įsakymu</w:t>
            </w:r>
            <w:r w:rsidR="00E578AF" w:rsidRPr="00BD3CF2">
              <w:t xml:space="preserve"> </w:t>
            </w:r>
            <w:r w:rsidRPr="00BD3CF2">
              <w:t>Nr.</w:t>
            </w:r>
            <w:r w:rsidR="00E578AF" w:rsidRPr="00BD3CF2">
              <w:t xml:space="preserve"> </w:t>
            </w:r>
            <w:r w:rsidRPr="00BD3CF2">
              <w:t>V-774</w:t>
            </w:r>
            <w:r w:rsidR="00E578AF" w:rsidRPr="00BD3CF2">
              <w:t xml:space="preserve"> </w:t>
            </w:r>
            <w:r w:rsidRPr="00BD3CF2">
              <w:t>„Dėl</w:t>
            </w:r>
            <w:r w:rsidR="00E578AF" w:rsidRPr="00BD3CF2">
              <w:t xml:space="preserve"> </w:t>
            </w:r>
            <w:r w:rsidRPr="00BD3CF2">
              <w:t>Reikalavimų</w:t>
            </w:r>
            <w:r w:rsidR="00E578AF" w:rsidRPr="00BD3CF2">
              <w:t xml:space="preserve"> </w:t>
            </w:r>
            <w:r w:rsidRPr="00BD3CF2">
              <w:t>mokytojų</w:t>
            </w:r>
            <w:r w:rsidR="00E578AF" w:rsidRPr="00BD3CF2">
              <w:t xml:space="preserve"> </w:t>
            </w:r>
            <w:r w:rsidRPr="00BD3CF2">
              <w:t>kvalifikacijai</w:t>
            </w:r>
            <w:r w:rsidR="00E578AF" w:rsidRPr="00BD3CF2">
              <w:t xml:space="preserve"> </w:t>
            </w:r>
            <w:r w:rsidRPr="00BD3CF2">
              <w:t>aprašo</w:t>
            </w:r>
            <w:r w:rsidR="00E578AF" w:rsidRPr="00BD3CF2">
              <w:t xml:space="preserve"> </w:t>
            </w:r>
            <w:r w:rsidRPr="00BD3CF2">
              <w:t>patvirtinimo“,</w:t>
            </w:r>
            <w:r w:rsidR="00E578AF" w:rsidRPr="00BD3CF2">
              <w:t xml:space="preserve"> </w:t>
            </w:r>
            <w:r w:rsidRPr="00BD3CF2">
              <w:t>nustatytą</w:t>
            </w:r>
            <w:r w:rsidR="00E578AF" w:rsidRPr="00BD3CF2">
              <w:t xml:space="preserve"> </w:t>
            </w:r>
            <w:r w:rsidRPr="00BD3CF2">
              <w:t>išsilavinimą</w:t>
            </w:r>
            <w:r w:rsidR="00E578AF" w:rsidRPr="00BD3CF2">
              <w:t xml:space="preserve"> </w:t>
            </w:r>
            <w:r w:rsidRPr="00BD3CF2">
              <w:t>ir</w:t>
            </w:r>
            <w:r w:rsidR="00E578AF" w:rsidRPr="00BD3CF2">
              <w:t xml:space="preserve"> </w:t>
            </w:r>
            <w:r w:rsidRPr="00BD3CF2">
              <w:t>kvalifikaciją;</w:t>
            </w:r>
          </w:p>
          <w:p w:rsidR="007C6C9A" w:rsidRPr="00BD3CF2" w:rsidRDefault="00AE08B0" w:rsidP="00BD3CF2">
            <w:pPr>
              <w:widowControl w:val="0"/>
              <w:jc w:val="both"/>
            </w:pPr>
            <w:r w:rsidRPr="00BD3CF2">
              <w:t>2)</w:t>
            </w:r>
            <w:r w:rsidR="00E578AF" w:rsidRPr="00BD3CF2">
              <w:t xml:space="preserve"> </w:t>
            </w:r>
            <w:r w:rsidR="00F63086" w:rsidRPr="00BD3CF2">
              <w:t xml:space="preserve">nekilnojamojo turto brokerio ar lygiavertę kvalifikaciją arba verslo ir </w:t>
            </w:r>
            <w:r w:rsidR="00491002" w:rsidRPr="00BD3CF2">
              <w:t xml:space="preserve">viešosios </w:t>
            </w:r>
            <w:r w:rsidR="00F63086" w:rsidRPr="00BD3CF2">
              <w:t>vadybos studijų krypčių grupės ar lygiavertį išsilavinimą, arba ne mažesnę kaip 3 metų nekilnojamojo turto brokerio profesinės veiklos patirtį.</w:t>
            </w:r>
          </w:p>
        </w:tc>
      </w:tr>
    </w:tbl>
    <w:p w:rsidR="00CC4052" w:rsidRPr="00BD3CF2" w:rsidRDefault="00CC4052" w:rsidP="00BD3CF2">
      <w:pPr>
        <w:pageBreakBefore/>
        <w:widowControl w:val="0"/>
        <w:jc w:val="center"/>
      </w:pPr>
      <w:r w:rsidRPr="00BD3CF2">
        <w:rPr>
          <w:b/>
        </w:rPr>
        <w:lastRenderedPageBreak/>
        <w:t>6.2. KVALIFIKACIJĄ SUDARANČIOMS KOMPETENCIJOMS ĮGYTI SKIRTI MODULIAI</w:t>
      </w:r>
    </w:p>
    <w:p w:rsidR="00CC4052" w:rsidRPr="00BD3CF2" w:rsidRDefault="00CC4052" w:rsidP="00BD3CF2">
      <w:pPr>
        <w:widowControl w:val="0"/>
      </w:pPr>
    </w:p>
    <w:p w:rsidR="00CC4052" w:rsidRPr="00BD3CF2" w:rsidRDefault="00CC4052" w:rsidP="00BD3CF2">
      <w:pPr>
        <w:widowControl w:val="0"/>
        <w:jc w:val="center"/>
      </w:pPr>
      <w:r w:rsidRPr="00BD3CF2">
        <w:rPr>
          <w:b/>
        </w:rPr>
        <w:t>6.2.1. Privalomieji moduliai</w:t>
      </w:r>
    </w:p>
    <w:p w:rsidR="00CC4052" w:rsidRPr="00BD3CF2" w:rsidRDefault="00CC4052" w:rsidP="00BD3CF2">
      <w:pPr>
        <w:widowControl w:val="0"/>
      </w:pPr>
    </w:p>
    <w:p w:rsidR="00CC4052" w:rsidRPr="00BD3CF2" w:rsidRDefault="00CC4052" w:rsidP="00BD3CF2">
      <w:pPr>
        <w:widowControl w:val="0"/>
      </w:pPr>
      <w:r w:rsidRPr="00BD3CF2">
        <w:rPr>
          <w:b/>
        </w:rPr>
        <w:t>Modulio pavadinimas – „Nekilnojamojo turto objektų ir klientų paieška“</w:t>
      </w:r>
    </w:p>
    <w:tbl>
      <w:tblPr>
        <w:tblW w:w="5000" w:type="pct"/>
        <w:tblLook w:val="0000" w:firstRow="0" w:lastRow="0" w:firstColumn="0" w:lastColumn="0" w:noHBand="0" w:noVBand="0"/>
      </w:tblPr>
      <w:tblGrid>
        <w:gridCol w:w="2972"/>
        <w:gridCol w:w="3544"/>
        <w:gridCol w:w="9178"/>
      </w:tblGrid>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CC4052" w:rsidRPr="00BD3CF2" w:rsidRDefault="00CC4052" w:rsidP="00BD3CF2">
            <w:pPr>
              <w:pStyle w:val="NoSpacing1"/>
              <w:widowControl w:val="0"/>
            </w:pPr>
            <w:r w:rsidRPr="00BD3CF2">
              <w:t>Valstybinis kodas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CC4052" w:rsidRPr="00BD3CF2" w:rsidRDefault="00A7433E" w:rsidP="00BD3CF2">
            <w:pPr>
              <w:pStyle w:val="NoSpacing1"/>
              <w:widowControl w:val="0"/>
              <w:snapToGrid w:val="0"/>
            </w:pPr>
            <w:r w:rsidRPr="00226EC5">
              <w:t>404160001</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CC4052" w:rsidRPr="00BD3CF2" w:rsidRDefault="00CC4052" w:rsidP="00BD3CF2">
            <w:pPr>
              <w:pStyle w:val="NoSpacing1"/>
              <w:widowControl w:val="0"/>
            </w:pPr>
            <w:r w:rsidRPr="00BD3CF2">
              <w:t>Modulio LTKS lygis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CC4052" w:rsidRPr="00BD3CF2" w:rsidRDefault="00CC4052" w:rsidP="00BD3CF2">
            <w:pPr>
              <w:pStyle w:val="NoSpacing1"/>
              <w:widowControl w:val="0"/>
              <w:snapToGrid w:val="0"/>
            </w:pPr>
            <w:r w:rsidRPr="00BD3CF2">
              <w:t>IV</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CC4052" w:rsidRPr="00BD3CF2" w:rsidRDefault="00CC4052" w:rsidP="00BD3CF2">
            <w:pPr>
              <w:pStyle w:val="NoSpacing1"/>
              <w:widowControl w:val="0"/>
            </w:pPr>
            <w:r w:rsidRPr="00BD3CF2">
              <w:t>Apimtis mokymosi kreditais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CC4052" w:rsidRPr="00BD3CF2" w:rsidRDefault="00CC4052" w:rsidP="00BD3CF2">
            <w:pPr>
              <w:pStyle w:val="NoSpacing1"/>
              <w:widowControl w:val="0"/>
              <w:snapToGrid w:val="0"/>
            </w:pPr>
            <w:r w:rsidRPr="00BD3CF2">
              <w:t>15</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CC4052" w:rsidRPr="00BD3CF2" w:rsidRDefault="00CC4052" w:rsidP="00BD3CF2">
            <w:pPr>
              <w:pStyle w:val="NoSpacing1"/>
              <w:widowControl w:val="0"/>
            </w:pPr>
            <w:r w:rsidRPr="00BD3CF2">
              <w:t>Asmens pasirengimo mokytis modulyje reikalavimai (jei taikoma)</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CC4052" w:rsidRPr="00BD3CF2" w:rsidRDefault="00CC4052" w:rsidP="00BD3CF2">
            <w:pPr>
              <w:pStyle w:val="NoSpacing1"/>
              <w:widowControl w:val="0"/>
              <w:snapToGrid w:val="0"/>
            </w:pPr>
            <w:r w:rsidRPr="00BD3CF2">
              <w:t>Netaikoma</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F2F2F2"/>
          </w:tcPr>
          <w:p w:rsidR="00CC4052" w:rsidRPr="00BD3CF2" w:rsidRDefault="00CC4052" w:rsidP="00BD3CF2">
            <w:pPr>
              <w:pStyle w:val="NoSpacing1"/>
              <w:widowControl w:val="0"/>
              <w:rPr>
                <w:bCs/>
                <w:iCs/>
              </w:rPr>
            </w:pPr>
            <w:r w:rsidRPr="00BD3CF2">
              <w:t>Kompetencijos</w:t>
            </w:r>
          </w:p>
        </w:tc>
        <w:tc>
          <w:tcPr>
            <w:tcW w:w="1129" w:type="pct"/>
            <w:tcBorders>
              <w:top w:val="single" w:sz="4" w:space="0" w:color="000000"/>
              <w:left w:val="single" w:sz="4" w:space="0" w:color="000000"/>
              <w:bottom w:val="single" w:sz="4" w:space="0" w:color="000000"/>
            </w:tcBorders>
            <w:shd w:val="clear" w:color="auto" w:fill="F2F2F2"/>
          </w:tcPr>
          <w:p w:rsidR="00CC4052" w:rsidRPr="00BD3CF2" w:rsidRDefault="00CC4052" w:rsidP="00BD3CF2">
            <w:pPr>
              <w:pStyle w:val="NoSpacing1"/>
              <w:widowControl w:val="0"/>
              <w:rPr>
                <w:bCs/>
                <w:iCs/>
              </w:rPr>
            </w:pPr>
            <w:r w:rsidRPr="00BD3CF2">
              <w:rPr>
                <w:bCs/>
                <w:iCs/>
              </w:rPr>
              <w:t>Mokymosi rezultatai</w:t>
            </w:r>
          </w:p>
        </w:tc>
        <w:tc>
          <w:tcPr>
            <w:tcW w:w="2924" w:type="pct"/>
            <w:tcBorders>
              <w:top w:val="single" w:sz="4" w:space="0" w:color="000000"/>
              <w:left w:val="single" w:sz="4" w:space="0" w:color="000000"/>
              <w:bottom w:val="single" w:sz="4" w:space="0" w:color="000000"/>
              <w:right w:val="single" w:sz="4" w:space="0" w:color="000000"/>
            </w:tcBorders>
            <w:shd w:val="clear" w:color="auto" w:fill="F2F2F2"/>
          </w:tcPr>
          <w:p w:rsidR="00CC4052" w:rsidRPr="00BD3CF2" w:rsidRDefault="00CC4052" w:rsidP="00BD3CF2">
            <w:pPr>
              <w:pStyle w:val="NoSpacing1"/>
              <w:widowControl w:val="0"/>
            </w:pPr>
            <w:r w:rsidRPr="00BD3CF2">
              <w:rPr>
                <w:bCs/>
                <w:iCs/>
              </w:rPr>
              <w:t>Rekomenduojamas turinys mokymosi rezultatams pasiekti</w:t>
            </w:r>
          </w:p>
        </w:tc>
      </w:tr>
      <w:tr w:rsidR="00BD3CF2" w:rsidRPr="00BD3CF2" w:rsidTr="00BD3CF2">
        <w:trPr>
          <w:trHeight w:val="57"/>
        </w:trPr>
        <w:tc>
          <w:tcPr>
            <w:tcW w:w="947" w:type="pct"/>
            <w:vMerge w:val="restart"/>
            <w:tcBorders>
              <w:top w:val="single" w:sz="4" w:space="0" w:color="000000"/>
              <w:left w:val="single" w:sz="4" w:space="0" w:color="000000"/>
            </w:tcBorders>
            <w:shd w:val="clear" w:color="auto" w:fill="auto"/>
          </w:tcPr>
          <w:p w:rsidR="00CC4052" w:rsidRPr="00BD3CF2" w:rsidRDefault="00CC4052" w:rsidP="00BD3CF2">
            <w:pPr>
              <w:pStyle w:val="NoSpacing1"/>
              <w:widowControl w:val="0"/>
            </w:pPr>
            <w:r w:rsidRPr="00BD3CF2">
              <w:t>1. Rinkti, kaupti ir analizuoti informaciją apie nekilnojamojo turto rinką.</w:t>
            </w:r>
          </w:p>
        </w:tc>
        <w:tc>
          <w:tcPr>
            <w:tcW w:w="1129" w:type="pct"/>
            <w:tcBorders>
              <w:top w:val="single" w:sz="4" w:space="0" w:color="000000"/>
              <w:left w:val="single" w:sz="4" w:space="0" w:color="000000"/>
              <w:bottom w:val="single" w:sz="4" w:space="0" w:color="000000"/>
            </w:tcBorders>
            <w:shd w:val="clear" w:color="auto" w:fill="auto"/>
          </w:tcPr>
          <w:p w:rsidR="00CC4052" w:rsidRPr="00BD3CF2" w:rsidRDefault="00CC4052" w:rsidP="00BD3CF2">
            <w:pPr>
              <w:widowControl w:val="0"/>
            </w:pPr>
            <w:r w:rsidRPr="00BD3CF2">
              <w:t>1.1. Apibūdinti nekilnojamojo turto rinką.</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CC4052" w:rsidRPr="00BD3CF2" w:rsidRDefault="00CC4052" w:rsidP="00BD3CF2">
            <w:pPr>
              <w:pStyle w:val="NoSpacing1"/>
              <w:widowControl w:val="0"/>
              <w:rPr>
                <w:b/>
                <w:i/>
              </w:rPr>
            </w:pPr>
            <w:r w:rsidRPr="00BD3CF2">
              <w:rPr>
                <w:b/>
              </w:rPr>
              <w:t>Tema</w:t>
            </w:r>
            <w:r w:rsidRPr="00BD3CF2">
              <w:rPr>
                <w:b/>
                <w:i/>
              </w:rPr>
              <w:t>. Nekilnojamojo turto rinkos pagrindai</w:t>
            </w:r>
          </w:p>
          <w:p w:rsidR="00CC4052" w:rsidRPr="00BD3CF2" w:rsidRDefault="00CC4052" w:rsidP="00BD3CF2">
            <w:pPr>
              <w:pStyle w:val="NoSpacing1"/>
              <w:widowControl w:val="0"/>
              <w:numPr>
                <w:ilvl w:val="0"/>
                <w:numId w:val="3"/>
              </w:numPr>
              <w:tabs>
                <w:tab w:val="clear" w:pos="3"/>
              </w:tabs>
              <w:ind w:left="0" w:firstLine="0"/>
            </w:pPr>
            <w:r w:rsidRPr="00BD3CF2">
              <w:rPr>
                <w:lang w:eastAsia="en-US"/>
              </w:rPr>
              <w:t xml:space="preserve">Nekilnojamojo turto rinkos </w:t>
            </w:r>
            <w:r w:rsidRPr="00BD3CF2">
              <w:t>samprata ir struktūra</w:t>
            </w:r>
          </w:p>
          <w:p w:rsidR="00CC4052" w:rsidRPr="00BD3CF2" w:rsidRDefault="00CC4052" w:rsidP="00BD3CF2">
            <w:pPr>
              <w:pStyle w:val="NoSpacing1"/>
              <w:widowControl w:val="0"/>
              <w:numPr>
                <w:ilvl w:val="0"/>
                <w:numId w:val="3"/>
              </w:numPr>
              <w:tabs>
                <w:tab w:val="clear" w:pos="3"/>
              </w:tabs>
              <w:ind w:left="0" w:firstLine="0"/>
            </w:pPr>
            <w:r w:rsidRPr="00BD3CF2">
              <w:t>Nekilnojamojo turto rinkos aplinka</w:t>
            </w:r>
          </w:p>
          <w:p w:rsidR="00CC4052" w:rsidRPr="00BD3CF2" w:rsidRDefault="00CC4052" w:rsidP="00BD3CF2">
            <w:pPr>
              <w:pStyle w:val="NoSpacing1"/>
              <w:widowControl w:val="0"/>
              <w:numPr>
                <w:ilvl w:val="0"/>
                <w:numId w:val="3"/>
              </w:numPr>
              <w:tabs>
                <w:tab w:val="clear" w:pos="3"/>
              </w:tabs>
              <w:ind w:left="0" w:firstLine="0"/>
            </w:pPr>
            <w:r w:rsidRPr="00BD3CF2">
              <w:t>Nekilnojamojo turto rinkos paklausa ir pasiūla, jų kitimo veiksniai</w:t>
            </w:r>
          </w:p>
          <w:p w:rsidR="00FF1E54" w:rsidRPr="00BD3CF2" w:rsidRDefault="00CC4052" w:rsidP="00BD3CF2">
            <w:pPr>
              <w:pStyle w:val="NoSpacing1"/>
              <w:widowControl w:val="0"/>
              <w:numPr>
                <w:ilvl w:val="0"/>
                <w:numId w:val="3"/>
              </w:numPr>
              <w:tabs>
                <w:tab w:val="clear" w:pos="3"/>
              </w:tabs>
              <w:ind w:left="0" w:firstLine="0"/>
            </w:pPr>
            <w:r w:rsidRPr="00BD3CF2">
              <w:t>Nekilnojamojo turto rinkos kainos nustatymas</w:t>
            </w:r>
          </w:p>
          <w:p w:rsidR="00FF1E54" w:rsidRPr="00BD3CF2" w:rsidRDefault="00FF1E54" w:rsidP="00BD3CF2">
            <w:pPr>
              <w:pStyle w:val="NoSpacing1"/>
              <w:widowControl w:val="0"/>
              <w:numPr>
                <w:ilvl w:val="0"/>
                <w:numId w:val="3"/>
              </w:numPr>
              <w:tabs>
                <w:tab w:val="clear" w:pos="3"/>
              </w:tabs>
              <w:ind w:left="0" w:firstLine="0"/>
            </w:pPr>
            <w:r w:rsidRPr="00BD3CF2">
              <w:t>Nekilnojamojo turto kainodara</w:t>
            </w:r>
          </w:p>
          <w:p w:rsidR="00CC4052" w:rsidRPr="00BD3CF2" w:rsidRDefault="00CC4052" w:rsidP="00BD3CF2">
            <w:pPr>
              <w:pStyle w:val="NoSpacing1"/>
              <w:widowControl w:val="0"/>
              <w:numPr>
                <w:ilvl w:val="0"/>
                <w:numId w:val="3"/>
              </w:numPr>
              <w:tabs>
                <w:tab w:val="clear" w:pos="3"/>
              </w:tabs>
              <w:ind w:left="0" w:firstLine="0"/>
            </w:pPr>
            <w:r w:rsidRPr="00BD3CF2">
              <w:t>Nekilnojamojo turto rinkos ciklai</w:t>
            </w:r>
          </w:p>
          <w:p w:rsidR="00717D8B" w:rsidRPr="00BD3CF2" w:rsidRDefault="00CC4052" w:rsidP="00BD3CF2">
            <w:pPr>
              <w:pStyle w:val="NoSpacing1"/>
              <w:widowControl w:val="0"/>
              <w:snapToGrid w:val="0"/>
              <w:rPr>
                <w:b/>
                <w:i/>
              </w:rPr>
            </w:pPr>
            <w:r w:rsidRPr="00BD3CF2">
              <w:rPr>
                <w:b/>
              </w:rPr>
              <w:t>Tema</w:t>
            </w:r>
            <w:r w:rsidRPr="00BD3CF2">
              <w:rPr>
                <w:b/>
                <w:i/>
              </w:rPr>
              <w:t>. Nekilnojamojo turto objektai ir jų klasifikavimas</w:t>
            </w:r>
          </w:p>
          <w:p w:rsidR="00CC4052" w:rsidRPr="00BD3CF2" w:rsidRDefault="00CC4052" w:rsidP="00BD3CF2">
            <w:pPr>
              <w:pStyle w:val="NoSpacing1"/>
              <w:widowControl w:val="0"/>
              <w:numPr>
                <w:ilvl w:val="0"/>
                <w:numId w:val="3"/>
              </w:numPr>
              <w:tabs>
                <w:tab w:val="clear" w:pos="3"/>
              </w:tabs>
              <w:ind w:left="0" w:firstLine="0"/>
            </w:pPr>
            <w:r w:rsidRPr="00BD3CF2">
              <w:t>Nekilnojamojo turto samprata, rūšys ir paskirtys</w:t>
            </w:r>
          </w:p>
          <w:p w:rsidR="00717D8B" w:rsidRPr="00BD3CF2" w:rsidRDefault="00CC4052" w:rsidP="00BD3CF2">
            <w:pPr>
              <w:pStyle w:val="NoSpacing1"/>
              <w:widowControl w:val="0"/>
              <w:numPr>
                <w:ilvl w:val="0"/>
                <w:numId w:val="3"/>
              </w:numPr>
              <w:tabs>
                <w:tab w:val="clear" w:pos="3"/>
              </w:tabs>
              <w:ind w:left="0" w:firstLine="0"/>
            </w:pPr>
            <w:r w:rsidRPr="00BD3CF2">
              <w:t>Gyvenamasis nekilnojamasis turtas, klasifikavimas</w:t>
            </w:r>
          </w:p>
          <w:p w:rsidR="00717D8B" w:rsidRPr="00BD3CF2" w:rsidRDefault="00CC4052" w:rsidP="00BD3CF2">
            <w:pPr>
              <w:pStyle w:val="NoSpacing1"/>
              <w:widowControl w:val="0"/>
              <w:numPr>
                <w:ilvl w:val="0"/>
                <w:numId w:val="3"/>
              </w:numPr>
              <w:tabs>
                <w:tab w:val="clear" w:pos="3"/>
              </w:tabs>
              <w:ind w:left="0" w:firstLine="0"/>
            </w:pPr>
            <w:r w:rsidRPr="00BD3CF2">
              <w:t>Komercinis nekilnojamasis turtas, klasifikavimas</w:t>
            </w:r>
          </w:p>
          <w:p w:rsidR="00717D8B" w:rsidRPr="00BD3CF2" w:rsidRDefault="00CC4052" w:rsidP="00BD3CF2">
            <w:pPr>
              <w:pStyle w:val="NoSpacing1"/>
              <w:widowControl w:val="0"/>
              <w:numPr>
                <w:ilvl w:val="0"/>
                <w:numId w:val="3"/>
              </w:numPr>
              <w:tabs>
                <w:tab w:val="clear" w:pos="3"/>
              </w:tabs>
              <w:ind w:left="0" w:firstLine="0"/>
            </w:pPr>
            <w:r w:rsidRPr="00BD3CF2">
              <w:t>Industrinis nekilnojamasis turtas, klasifikavimas</w:t>
            </w:r>
          </w:p>
          <w:p w:rsidR="00717D8B" w:rsidRPr="00BD3CF2" w:rsidRDefault="00CC4052" w:rsidP="00BD3CF2">
            <w:pPr>
              <w:pStyle w:val="NoSpacing1"/>
              <w:widowControl w:val="0"/>
              <w:numPr>
                <w:ilvl w:val="0"/>
                <w:numId w:val="3"/>
              </w:numPr>
              <w:tabs>
                <w:tab w:val="clear" w:pos="3"/>
              </w:tabs>
              <w:ind w:left="0" w:firstLine="0"/>
            </w:pPr>
            <w:r w:rsidRPr="00BD3CF2">
              <w:t>Žemės ūkio nekilnojamasis turtas, klasifikavimas</w:t>
            </w:r>
          </w:p>
          <w:p w:rsidR="00CC4052" w:rsidRPr="00BD3CF2" w:rsidRDefault="00CC4052" w:rsidP="00BD3CF2">
            <w:pPr>
              <w:pStyle w:val="NoSpacing1"/>
              <w:widowControl w:val="0"/>
              <w:numPr>
                <w:ilvl w:val="0"/>
                <w:numId w:val="3"/>
              </w:numPr>
              <w:tabs>
                <w:tab w:val="clear" w:pos="3"/>
              </w:tabs>
              <w:ind w:left="0" w:firstLine="0"/>
            </w:pPr>
            <w:r w:rsidRPr="00BD3CF2">
              <w:t>Kitos paskirties nekilnojamasis turtas</w:t>
            </w:r>
          </w:p>
        </w:tc>
      </w:tr>
      <w:tr w:rsidR="00BD3CF2" w:rsidRPr="00BD3CF2" w:rsidTr="00BD3CF2">
        <w:trPr>
          <w:trHeight w:val="57"/>
        </w:trPr>
        <w:tc>
          <w:tcPr>
            <w:tcW w:w="947" w:type="pct"/>
            <w:vMerge/>
            <w:tcBorders>
              <w:left w:val="single" w:sz="4" w:space="0" w:color="000000"/>
            </w:tcBorders>
            <w:shd w:val="clear" w:color="auto" w:fill="auto"/>
          </w:tcPr>
          <w:p w:rsidR="00CC4052" w:rsidRPr="00BD3CF2" w:rsidRDefault="00CC4052" w:rsidP="00BD3CF2">
            <w:pPr>
              <w:pStyle w:val="NoSpacing1"/>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rsidR="00CC4052" w:rsidRPr="00BD3CF2" w:rsidRDefault="00CC4052" w:rsidP="00BD3CF2">
            <w:pPr>
              <w:widowControl w:val="0"/>
            </w:pPr>
            <w:r w:rsidRPr="00BD3CF2">
              <w:t>1.2. Analizuoti statistinius duomenis apie nekilnojamojo turto rinką.</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CC4052" w:rsidRPr="00BD3CF2" w:rsidRDefault="00CC4052" w:rsidP="00BD3CF2">
            <w:pPr>
              <w:pStyle w:val="NoSpacing1"/>
              <w:widowControl w:val="0"/>
              <w:rPr>
                <w:b/>
              </w:rPr>
            </w:pPr>
            <w:r w:rsidRPr="00BD3CF2">
              <w:rPr>
                <w:b/>
              </w:rPr>
              <w:t xml:space="preserve">Tema. </w:t>
            </w:r>
            <w:r w:rsidRPr="00BD3CF2">
              <w:rPr>
                <w:b/>
                <w:i/>
              </w:rPr>
              <w:t>Statistiniai duomenys apie nekilnojamojo turto rinką</w:t>
            </w:r>
          </w:p>
          <w:p w:rsidR="00CC4052" w:rsidRPr="00BD3CF2" w:rsidRDefault="00CC4052" w:rsidP="00BD3CF2">
            <w:pPr>
              <w:pStyle w:val="NoSpacing1"/>
              <w:widowControl w:val="0"/>
              <w:numPr>
                <w:ilvl w:val="0"/>
                <w:numId w:val="3"/>
              </w:numPr>
              <w:tabs>
                <w:tab w:val="clear" w:pos="3"/>
              </w:tabs>
              <w:ind w:left="0" w:firstLine="0"/>
            </w:pPr>
            <w:r w:rsidRPr="00BD3CF2">
              <w:t>Informacija ir jos paieška apie nekilnojamojo turto rinką</w:t>
            </w:r>
          </w:p>
          <w:p w:rsidR="00CC4052" w:rsidRPr="00BD3CF2" w:rsidRDefault="00CC4052" w:rsidP="00BD3CF2">
            <w:pPr>
              <w:pStyle w:val="NoSpacing1"/>
              <w:widowControl w:val="0"/>
              <w:numPr>
                <w:ilvl w:val="0"/>
                <w:numId w:val="3"/>
              </w:numPr>
              <w:tabs>
                <w:tab w:val="clear" w:pos="3"/>
              </w:tabs>
              <w:ind w:left="0" w:firstLine="0"/>
            </w:pPr>
            <w:r w:rsidRPr="00BD3CF2">
              <w:t>Statistinių duomenų šaltiniai (informaciniai leidiniai, internetinės svetainės, virtuali aplinka, nekilnojamojo turto agentūros duomenų bazė)</w:t>
            </w:r>
          </w:p>
          <w:p w:rsidR="00717D8B" w:rsidRPr="00BD3CF2" w:rsidRDefault="00CC4052" w:rsidP="00BD3CF2">
            <w:pPr>
              <w:pStyle w:val="NoSpacing1"/>
              <w:widowControl w:val="0"/>
              <w:numPr>
                <w:ilvl w:val="0"/>
                <w:numId w:val="3"/>
              </w:numPr>
              <w:tabs>
                <w:tab w:val="clear" w:pos="3"/>
              </w:tabs>
              <w:ind w:left="0" w:firstLine="0"/>
            </w:pPr>
            <w:r w:rsidRPr="00BD3CF2">
              <w:t>VĮ Registrų centro Nekilnojamojo turto registro duomenų bazė</w:t>
            </w:r>
          </w:p>
          <w:p w:rsidR="00717D8B" w:rsidRPr="00BD3CF2" w:rsidRDefault="00CC4052" w:rsidP="00BD3CF2">
            <w:pPr>
              <w:pStyle w:val="NoSpacing1"/>
              <w:widowControl w:val="0"/>
              <w:numPr>
                <w:ilvl w:val="0"/>
                <w:numId w:val="3"/>
              </w:numPr>
              <w:tabs>
                <w:tab w:val="clear" w:pos="3"/>
              </w:tabs>
              <w:ind w:left="0" w:firstLine="0"/>
            </w:pPr>
            <w:r w:rsidRPr="00BD3CF2">
              <w:t>Sandorių duomenų bazė</w:t>
            </w:r>
          </w:p>
          <w:p w:rsidR="00CC4052" w:rsidRPr="00BD3CF2" w:rsidRDefault="00CC4052" w:rsidP="00BD3CF2">
            <w:pPr>
              <w:pStyle w:val="NoSpacing1"/>
              <w:widowControl w:val="0"/>
              <w:rPr>
                <w:b/>
                <w:i/>
              </w:rPr>
            </w:pPr>
            <w:r w:rsidRPr="00BD3CF2">
              <w:rPr>
                <w:b/>
              </w:rPr>
              <w:t>Tema.</w:t>
            </w:r>
            <w:r w:rsidRPr="00BD3CF2">
              <w:rPr>
                <w:b/>
                <w:i/>
              </w:rPr>
              <w:t xml:space="preserve"> Statistinių duomenų apie nekilnojamojo turto rinką analizė</w:t>
            </w:r>
          </w:p>
          <w:p w:rsidR="00CC4052" w:rsidRPr="00BD3CF2" w:rsidRDefault="00CC4052" w:rsidP="00BD3CF2">
            <w:pPr>
              <w:pStyle w:val="NoSpacing1"/>
              <w:widowControl w:val="0"/>
              <w:numPr>
                <w:ilvl w:val="0"/>
                <w:numId w:val="3"/>
              </w:numPr>
              <w:tabs>
                <w:tab w:val="clear" w:pos="3"/>
              </w:tabs>
              <w:ind w:left="0" w:firstLine="0"/>
            </w:pPr>
            <w:r w:rsidRPr="00BD3CF2">
              <w:t xml:space="preserve">Statistinių duomenų apie nekilnojamojo turto rinką rinkimas, kaupimas, atranka, </w:t>
            </w:r>
            <w:r w:rsidRPr="00BD3CF2">
              <w:lastRenderedPageBreak/>
              <w:t>sisteminimas</w:t>
            </w:r>
          </w:p>
          <w:p w:rsidR="00CC4052" w:rsidRPr="00BD3CF2" w:rsidRDefault="00CC4052" w:rsidP="00BD3CF2">
            <w:pPr>
              <w:pStyle w:val="NoSpacing1"/>
              <w:widowControl w:val="0"/>
              <w:numPr>
                <w:ilvl w:val="0"/>
                <w:numId w:val="3"/>
              </w:numPr>
              <w:tabs>
                <w:tab w:val="clear" w:pos="3"/>
              </w:tabs>
              <w:ind w:left="0" w:firstLine="0"/>
            </w:pPr>
            <w:r w:rsidRPr="00BD3CF2">
              <w:t>Statistinių duomenų apie nekilnojamojo turto rinką apibendrinimas ir atvaizdavimas</w:t>
            </w:r>
          </w:p>
        </w:tc>
      </w:tr>
      <w:tr w:rsidR="00BD3CF2" w:rsidRPr="00BD3CF2" w:rsidTr="00BD3CF2">
        <w:trPr>
          <w:trHeight w:val="57"/>
        </w:trPr>
        <w:tc>
          <w:tcPr>
            <w:tcW w:w="947" w:type="pct"/>
            <w:vMerge/>
            <w:tcBorders>
              <w:left w:val="single" w:sz="4" w:space="0" w:color="000000"/>
            </w:tcBorders>
            <w:shd w:val="clear" w:color="auto" w:fill="auto"/>
          </w:tcPr>
          <w:p w:rsidR="00CC4052" w:rsidRPr="00BD3CF2" w:rsidRDefault="00CC4052" w:rsidP="00BD3CF2">
            <w:pPr>
              <w:pStyle w:val="NoSpacing1"/>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rsidR="00CC4052" w:rsidRPr="00BD3CF2" w:rsidRDefault="00CC4052" w:rsidP="00BD3CF2">
            <w:pPr>
              <w:pStyle w:val="NoSpacing1"/>
              <w:widowControl w:val="0"/>
            </w:pPr>
            <w:r w:rsidRPr="00BD3CF2">
              <w:t xml:space="preserve">1.3. Analizuoti kitą informaciją apie nekilnojamąjį turtą ir jo rinkos perspektyvą. </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CC4052" w:rsidRPr="00BD3CF2" w:rsidRDefault="00CC4052" w:rsidP="00BD3CF2">
            <w:pPr>
              <w:pStyle w:val="NoSpacing1"/>
              <w:widowControl w:val="0"/>
              <w:rPr>
                <w:b/>
                <w:i/>
              </w:rPr>
            </w:pPr>
            <w:r w:rsidRPr="00BD3CF2">
              <w:rPr>
                <w:b/>
              </w:rPr>
              <w:t xml:space="preserve">Tema. </w:t>
            </w:r>
            <w:r w:rsidR="00DD2FEB" w:rsidRPr="00BD3CF2">
              <w:rPr>
                <w:b/>
                <w:i/>
              </w:rPr>
              <w:t>Lietuvos n</w:t>
            </w:r>
            <w:r w:rsidRPr="00BD3CF2">
              <w:rPr>
                <w:b/>
                <w:i/>
              </w:rPr>
              <w:t>ekilnojamojo turto rinka ir jos perspektyvos</w:t>
            </w:r>
          </w:p>
          <w:p w:rsidR="00CC4052" w:rsidRPr="00BD3CF2" w:rsidRDefault="00CC4052" w:rsidP="00BD3CF2">
            <w:pPr>
              <w:pStyle w:val="NoSpacing1"/>
              <w:widowControl w:val="0"/>
              <w:numPr>
                <w:ilvl w:val="0"/>
                <w:numId w:val="5"/>
              </w:numPr>
              <w:ind w:left="0" w:firstLine="0"/>
            </w:pPr>
            <w:r w:rsidRPr="00BD3CF2">
              <w:t>Lietuvos gyvenamojo nekilnojamojo turto rinkos apžvalgos ir jų analizė</w:t>
            </w:r>
          </w:p>
          <w:p w:rsidR="00CC4052" w:rsidRPr="00BD3CF2" w:rsidRDefault="00CC4052" w:rsidP="00BD3CF2">
            <w:pPr>
              <w:pStyle w:val="NoSpacing1"/>
              <w:widowControl w:val="0"/>
              <w:numPr>
                <w:ilvl w:val="0"/>
                <w:numId w:val="5"/>
              </w:numPr>
              <w:ind w:left="0" w:firstLine="0"/>
            </w:pPr>
            <w:r w:rsidRPr="00BD3CF2">
              <w:t>Lietuvos gyvenamojo nekilnojamojo turto rinkos tendencijos ir prognozė</w:t>
            </w:r>
          </w:p>
          <w:p w:rsidR="00CC4052" w:rsidRPr="00BD3CF2" w:rsidRDefault="00CC4052" w:rsidP="00BD3CF2">
            <w:pPr>
              <w:pStyle w:val="NoSpacing1"/>
              <w:widowControl w:val="0"/>
              <w:numPr>
                <w:ilvl w:val="0"/>
                <w:numId w:val="5"/>
              </w:numPr>
              <w:ind w:left="0" w:firstLine="0"/>
            </w:pPr>
            <w:r w:rsidRPr="00BD3CF2">
              <w:t>Lietuvos negyvenamojo nekilnojamojo turto rinkos apžvalgos ir jų analizė</w:t>
            </w:r>
          </w:p>
          <w:p w:rsidR="00CC4052" w:rsidRPr="00BD3CF2" w:rsidRDefault="00CC4052" w:rsidP="00BD3CF2">
            <w:pPr>
              <w:pStyle w:val="NoSpacing1"/>
              <w:widowControl w:val="0"/>
              <w:numPr>
                <w:ilvl w:val="0"/>
                <w:numId w:val="5"/>
              </w:numPr>
              <w:ind w:left="0" w:firstLine="0"/>
            </w:pPr>
            <w:r w:rsidRPr="00BD3CF2">
              <w:t>Lietuvos negyvenamojo nekilnojamojo turto rinkos tendencijos ir prognozė</w:t>
            </w:r>
          </w:p>
          <w:p w:rsidR="00CC4052" w:rsidRPr="00BD3CF2" w:rsidRDefault="00CC4052" w:rsidP="00BD3CF2">
            <w:pPr>
              <w:widowControl w:val="0"/>
              <w:suppressAutoHyphens w:val="0"/>
              <w:rPr>
                <w:b/>
                <w:i/>
              </w:rPr>
            </w:pPr>
            <w:r w:rsidRPr="00BD3CF2">
              <w:rPr>
                <w:b/>
                <w:lang w:eastAsia="lt-LT"/>
              </w:rPr>
              <w:t>Tema</w:t>
            </w:r>
            <w:r w:rsidRPr="00BD3CF2">
              <w:rPr>
                <w:b/>
                <w:i/>
              </w:rPr>
              <w:t xml:space="preserve">. </w:t>
            </w:r>
            <w:r w:rsidR="00DD2FEB" w:rsidRPr="00BD3CF2">
              <w:rPr>
                <w:b/>
                <w:i/>
              </w:rPr>
              <w:t>Įvairūs n</w:t>
            </w:r>
            <w:r w:rsidRPr="00BD3CF2">
              <w:rPr>
                <w:b/>
                <w:i/>
              </w:rPr>
              <w:t>ekilnojamojo turto aspektai</w:t>
            </w:r>
          </w:p>
          <w:p w:rsidR="00CC4052" w:rsidRPr="00BD3CF2" w:rsidRDefault="00CC4052" w:rsidP="00BD3CF2">
            <w:pPr>
              <w:widowControl w:val="0"/>
              <w:numPr>
                <w:ilvl w:val="0"/>
                <w:numId w:val="5"/>
              </w:numPr>
              <w:suppressAutoHyphens w:val="0"/>
              <w:ind w:left="0" w:firstLine="0"/>
              <w:rPr>
                <w:bCs/>
              </w:rPr>
            </w:pPr>
            <w:r w:rsidRPr="00BD3CF2">
              <w:t xml:space="preserve">Savivaldybių </w:t>
            </w:r>
            <w:r w:rsidRPr="00BD3CF2">
              <w:rPr>
                <w:bCs/>
              </w:rPr>
              <w:t>infrastruktūros plėtros planai</w:t>
            </w:r>
          </w:p>
          <w:p w:rsidR="00CC4052" w:rsidRPr="00BD3CF2" w:rsidRDefault="00CC4052" w:rsidP="00BD3CF2">
            <w:pPr>
              <w:widowControl w:val="0"/>
              <w:numPr>
                <w:ilvl w:val="0"/>
                <w:numId w:val="5"/>
              </w:numPr>
              <w:suppressAutoHyphens w:val="0"/>
              <w:ind w:left="0" w:firstLine="0"/>
              <w:rPr>
                <w:b/>
                <w:i/>
              </w:rPr>
            </w:pPr>
            <w:r w:rsidRPr="00BD3CF2">
              <w:t>Nekilnojamojo turto vertę lemiantys veiksniai</w:t>
            </w:r>
          </w:p>
          <w:p w:rsidR="00CC4052" w:rsidRPr="00BD3CF2" w:rsidRDefault="00CC4052" w:rsidP="00BD3CF2">
            <w:pPr>
              <w:widowControl w:val="0"/>
              <w:numPr>
                <w:ilvl w:val="0"/>
                <w:numId w:val="5"/>
              </w:numPr>
              <w:suppressAutoHyphens w:val="0"/>
              <w:ind w:left="0" w:firstLine="0"/>
            </w:pPr>
            <w:r w:rsidRPr="00BD3CF2">
              <w:t>Investicijos į nekilnojamąjį turtą</w:t>
            </w:r>
          </w:p>
          <w:p w:rsidR="00CC4052" w:rsidRPr="00BD3CF2" w:rsidRDefault="00451828" w:rsidP="00BD3CF2">
            <w:pPr>
              <w:widowControl w:val="0"/>
              <w:numPr>
                <w:ilvl w:val="0"/>
                <w:numId w:val="5"/>
              </w:numPr>
              <w:suppressAutoHyphens w:val="0"/>
              <w:ind w:left="0" w:firstLine="0"/>
            </w:pPr>
            <w:r w:rsidRPr="00BD3CF2">
              <w:t>G</w:t>
            </w:r>
            <w:r w:rsidR="00CC4052" w:rsidRPr="00BD3CF2">
              <w:t>eografinės informacinės sistemos (GIS) nekilnojamojo turto srityje</w:t>
            </w:r>
          </w:p>
        </w:tc>
      </w:tr>
      <w:tr w:rsidR="00BD3CF2" w:rsidRPr="00BD3CF2" w:rsidTr="00BD3CF2">
        <w:trPr>
          <w:trHeight w:val="57"/>
        </w:trPr>
        <w:tc>
          <w:tcPr>
            <w:tcW w:w="947" w:type="pct"/>
            <w:vMerge/>
            <w:tcBorders>
              <w:left w:val="single" w:sz="4" w:space="0" w:color="000000"/>
              <w:bottom w:val="single" w:sz="4" w:space="0" w:color="000000"/>
            </w:tcBorders>
            <w:shd w:val="clear" w:color="auto" w:fill="auto"/>
          </w:tcPr>
          <w:p w:rsidR="00CC4052" w:rsidRPr="00BD3CF2" w:rsidRDefault="00CC4052" w:rsidP="00BD3CF2">
            <w:pPr>
              <w:pStyle w:val="NoSpacing1"/>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rsidR="00CC4052" w:rsidRPr="00BD3CF2" w:rsidRDefault="00CC4052" w:rsidP="00BD3CF2">
            <w:pPr>
              <w:pStyle w:val="NoSpacing1"/>
              <w:widowControl w:val="0"/>
            </w:pPr>
            <w:r w:rsidRPr="00BD3CF2">
              <w:t>1.4. Stebėti ir vertinti nekilnojamojo turto rinką.</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CC4052" w:rsidRPr="00BD3CF2" w:rsidRDefault="00CC4052" w:rsidP="00BD3CF2">
            <w:pPr>
              <w:pStyle w:val="NoSpacing1"/>
              <w:widowControl w:val="0"/>
              <w:rPr>
                <w:b/>
                <w:i/>
              </w:rPr>
            </w:pPr>
            <w:r w:rsidRPr="00BD3CF2">
              <w:rPr>
                <w:b/>
              </w:rPr>
              <w:t>Tema</w:t>
            </w:r>
            <w:r w:rsidRPr="00BD3CF2">
              <w:rPr>
                <w:b/>
                <w:i/>
              </w:rPr>
              <w:t>. Nekilnojamojo turto rinkos tyrimai ir analizė</w:t>
            </w:r>
          </w:p>
          <w:p w:rsidR="00717D8B" w:rsidRPr="00BD3CF2" w:rsidRDefault="00CC4052" w:rsidP="00BD3CF2">
            <w:pPr>
              <w:pStyle w:val="NoSpacing1"/>
              <w:widowControl w:val="0"/>
              <w:numPr>
                <w:ilvl w:val="0"/>
                <w:numId w:val="3"/>
              </w:numPr>
              <w:tabs>
                <w:tab w:val="clear" w:pos="3"/>
              </w:tabs>
              <w:ind w:left="0" w:firstLine="0"/>
            </w:pPr>
            <w:r w:rsidRPr="00BD3CF2">
              <w:t>Nekilnojamojo turto rinkos tyrimų samprata ir paskirtis</w:t>
            </w:r>
          </w:p>
          <w:p w:rsidR="00CC4052" w:rsidRPr="00BD3CF2" w:rsidRDefault="00CC4052" w:rsidP="00BD3CF2">
            <w:pPr>
              <w:pStyle w:val="NoSpacing1"/>
              <w:widowControl w:val="0"/>
              <w:numPr>
                <w:ilvl w:val="0"/>
                <w:numId w:val="3"/>
              </w:numPr>
              <w:tabs>
                <w:tab w:val="clear" w:pos="3"/>
              </w:tabs>
              <w:ind w:left="0" w:firstLine="0"/>
            </w:pPr>
            <w:r w:rsidRPr="00BD3CF2">
              <w:t>Nekilnojamojo turto rinkos</w:t>
            </w:r>
            <w:r w:rsidRPr="00BD3CF2">
              <w:rPr>
                <w:b/>
                <w:i/>
              </w:rPr>
              <w:t xml:space="preserve"> </w:t>
            </w:r>
            <w:r w:rsidRPr="00BD3CF2">
              <w:t>segmentavimas ir identifikavimas</w:t>
            </w:r>
          </w:p>
          <w:p w:rsidR="00CC4052" w:rsidRPr="00BD3CF2" w:rsidRDefault="00CC4052" w:rsidP="00BD3CF2">
            <w:pPr>
              <w:pStyle w:val="NoSpacing1"/>
              <w:widowControl w:val="0"/>
              <w:numPr>
                <w:ilvl w:val="0"/>
                <w:numId w:val="3"/>
              </w:numPr>
              <w:tabs>
                <w:tab w:val="clear" w:pos="3"/>
              </w:tabs>
              <w:ind w:left="0" w:firstLine="0"/>
            </w:pPr>
            <w:r w:rsidRPr="00BD3CF2">
              <w:t>Nekilnojamojo turto rinkos tyrimo metodai ir duomenų rinkimo būdai</w:t>
            </w:r>
          </w:p>
          <w:p w:rsidR="00CC4052" w:rsidRPr="00BD3CF2" w:rsidRDefault="00CC4052" w:rsidP="00BD3CF2">
            <w:pPr>
              <w:pStyle w:val="NoSpacing1"/>
              <w:widowControl w:val="0"/>
              <w:numPr>
                <w:ilvl w:val="0"/>
                <w:numId w:val="3"/>
              </w:numPr>
              <w:tabs>
                <w:tab w:val="clear" w:pos="3"/>
              </w:tabs>
              <w:ind w:left="0" w:firstLine="0"/>
            </w:pPr>
            <w:r w:rsidRPr="00BD3CF2">
              <w:t xml:space="preserve">Konkretaus nekilnojamojo turto rinkos segmento stebėjimas ir vertinimas </w:t>
            </w:r>
          </w:p>
        </w:tc>
      </w:tr>
      <w:tr w:rsidR="00BD3CF2" w:rsidRPr="00BD3CF2" w:rsidTr="00BD3CF2">
        <w:trPr>
          <w:trHeight w:val="57"/>
        </w:trPr>
        <w:tc>
          <w:tcPr>
            <w:tcW w:w="947" w:type="pct"/>
            <w:vMerge w:val="restart"/>
            <w:tcBorders>
              <w:top w:val="single" w:sz="4" w:space="0" w:color="000000"/>
              <w:left w:val="single" w:sz="4" w:space="0" w:color="000000"/>
              <w:bottom w:val="single" w:sz="4" w:space="0" w:color="000000"/>
            </w:tcBorders>
            <w:shd w:val="clear" w:color="auto" w:fill="auto"/>
          </w:tcPr>
          <w:p w:rsidR="00CC4052" w:rsidRPr="00BD3CF2" w:rsidRDefault="00CC4052" w:rsidP="00BD3CF2">
            <w:pPr>
              <w:pStyle w:val="NoSpacing1"/>
              <w:widowControl w:val="0"/>
            </w:pPr>
            <w:r w:rsidRPr="00BD3CF2">
              <w:t>2. Vykdyti nekilnojamojo turto objektų pirkėjų ir (ar) nuomininkų paiešką.</w:t>
            </w:r>
          </w:p>
        </w:tc>
        <w:tc>
          <w:tcPr>
            <w:tcW w:w="1129" w:type="pct"/>
            <w:tcBorders>
              <w:top w:val="single" w:sz="4" w:space="0" w:color="000000"/>
              <w:left w:val="single" w:sz="4" w:space="0" w:color="000000"/>
              <w:bottom w:val="single" w:sz="4" w:space="0" w:color="000000"/>
            </w:tcBorders>
            <w:shd w:val="clear" w:color="auto" w:fill="auto"/>
          </w:tcPr>
          <w:p w:rsidR="00CC4052" w:rsidRPr="00BD3CF2" w:rsidRDefault="00CC4052" w:rsidP="00BD3CF2">
            <w:pPr>
              <w:widowControl w:val="0"/>
            </w:pPr>
            <w:r w:rsidRPr="00BD3CF2">
              <w:t>2.1. Apibūdinti nekilnojamojo turto objekto pardavimo, pirkimo ir (ar) nuomos rinkos dalyvius.</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CC4052" w:rsidRPr="00BD3CF2" w:rsidRDefault="00CC4052" w:rsidP="00BD3CF2">
            <w:pPr>
              <w:widowControl w:val="0"/>
              <w:suppressAutoHyphens w:val="0"/>
              <w:rPr>
                <w:b/>
                <w:i/>
                <w:lang w:eastAsia="lt-LT"/>
              </w:rPr>
            </w:pPr>
            <w:r w:rsidRPr="00BD3CF2">
              <w:rPr>
                <w:b/>
                <w:lang w:eastAsia="lt-LT"/>
              </w:rPr>
              <w:t xml:space="preserve">Tema. </w:t>
            </w:r>
            <w:r w:rsidRPr="00BD3CF2">
              <w:rPr>
                <w:b/>
                <w:i/>
                <w:lang w:eastAsia="lt-LT"/>
              </w:rPr>
              <w:t>Nekilnojamojo turto rinkos dalyviai, jų funkcijos</w:t>
            </w:r>
          </w:p>
          <w:p w:rsidR="00CC4052" w:rsidRPr="00BD3CF2" w:rsidRDefault="00CC4052" w:rsidP="00BD3CF2">
            <w:pPr>
              <w:pStyle w:val="NoSpacing1"/>
              <w:widowControl w:val="0"/>
              <w:numPr>
                <w:ilvl w:val="0"/>
                <w:numId w:val="3"/>
              </w:numPr>
              <w:tabs>
                <w:tab w:val="clear" w:pos="3"/>
              </w:tabs>
              <w:ind w:left="0" w:firstLine="0"/>
            </w:pPr>
            <w:r w:rsidRPr="00BD3CF2">
              <w:t>Pirkėjai ir pardavėjai, nuomotojai ir nuomininkai</w:t>
            </w:r>
          </w:p>
          <w:p w:rsidR="00CC4052" w:rsidRPr="00BD3CF2" w:rsidRDefault="00CC4052" w:rsidP="00BD3CF2">
            <w:pPr>
              <w:pStyle w:val="NoSpacing1"/>
              <w:widowControl w:val="0"/>
              <w:numPr>
                <w:ilvl w:val="0"/>
                <w:numId w:val="3"/>
              </w:numPr>
              <w:tabs>
                <w:tab w:val="clear" w:pos="3"/>
              </w:tabs>
              <w:ind w:left="0" w:firstLine="0"/>
            </w:pPr>
            <w:r w:rsidRPr="00BD3CF2">
              <w:t>Statybos įmonės</w:t>
            </w:r>
          </w:p>
          <w:p w:rsidR="00CC4052" w:rsidRPr="00BD3CF2" w:rsidRDefault="00CC4052" w:rsidP="00BD3CF2">
            <w:pPr>
              <w:pStyle w:val="NoSpacing1"/>
              <w:widowControl w:val="0"/>
              <w:numPr>
                <w:ilvl w:val="0"/>
                <w:numId w:val="3"/>
              </w:numPr>
              <w:tabs>
                <w:tab w:val="clear" w:pos="3"/>
              </w:tabs>
              <w:ind w:left="0" w:firstLine="0"/>
            </w:pPr>
            <w:r w:rsidRPr="00BD3CF2">
              <w:t>Bankai ir kiti finansavimo paslaugų teikėjai</w:t>
            </w:r>
          </w:p>
          <w:p w:rsidR="00CC4052" w:rsidRPr="00BD3CF2" w:rsidRDefault="00CC4052" w:rsidP="00BD3CF2">
            <w:pPr>
              <w:pStyle w:val="NoSpacing1"/>
              <w:widowControl w:val="0"/>
              <w:numPr>
                <w:ilvl w:val="0"/>
                <w:numId w:val="3"/>
              </w:numPr>
              <w:tabs>
                <w:tab w:val="clear" w:pos="3"/>
              </w:tabs>
              <w:ind w:left="0" w:firstLine="0"/>
            </w:pPr>
            <w:r w:rsidRPr="00BD3CF2">
              <w:t>Valstybės reguliavimo institucijos</w:t>
            </w:r>
          </w:p>
          <w:p w:rsidR="00CC4052" w:rsidRPr="00BD3CF2" w:rsidRDefault="00CC4052" w:rsidP="00BD3CF2">
            <w:pPr>
              <w:pStyle w:val="NoSpacing1"/>
              <w:widowControl w:val="0"/>
              <w:numPr>
                <w:ilvl w:val="0"/>
                <w:numId w:val="3"/>
              </w:numPr>
              <w:tabs>
                <w:tab w:val="clear" w:pos="3"/>
              </w:tabs>
              <w:ind w:left="0" w:firstLine="0"/>
            </w:pPr>
            <w:r w:rsidRPr="00BD3CF2">
              <w:t>Nevyriausybinės nekilnojamojo turto organizacijos</w:t>
            </w:r>
          </w:p>
          <w:p w:rsidR="00CC4052" w:rsidRPr="00BD3CF2" w:rsidRDefault="00CC4052" w:rsidP="00BD3CF2">
            <w:pPr>
              <w:pStyle w:val="NoSpacing1"/>
              <w:widowControl w:val="0"/>
              <w:numPr>
                <w:ilvl w:val="0"/>
                <w:numId w:val="3"/>
              </w:numPr>
              <w:tabs>
                <w:tab w:val="clear" w:pos="3"/>
              </w:tabs>
              <w:ind w:left="0" w:firstLine="0"/>
            </w:pPr>
            <w:r w:rsidRPr="00BD3CF2">
              <w:t xml:space="preserve">Kiti specialistai, </w:t>
            </w:r>
            <w:r w:rsidRPr="00BD3CF2">
              <w:rPr>
                <w:lang w:eastAsia="lt-LT"/>
              </w:rPr>
              <w:t>teikiantys nekilnojamojo turto paslaugas</w:t>
            </w:r>
          </w:p>
          <w:p w:rsidR="00CC4052" w:rsidRPr="00BD3CF2" w:rsidRDefault="00CC4052" w:rsidP="00BD3CF2">
            <w:pPr>
              <w:widowControl w:val="0"/>
              <w:suppressAutoHyphens w:val="0"/>
            </w:pPr>
            <w:r w:rsidRPr="00BD3CF2">
              <w:rPr>
                <w:b/>
                <w:lang w:eastAsia="lt-LT"/>
              </w:rPr>
              <w:t xml:space="preserve">Tema. </w:t>
            </w:r>
            <w:r w:rsidRPr="00BD3CF2">
              <w:rPr>
                <w:b/>
                <w:i/>
                <w:lang w:eastAsia="lt-LT"/>
              </w:rPr>
              <w:t>Specialistai, teikiantys nekilnojamojo turto paslaugas</w:t>
            </w:r>
          </w:p>
          <w:p w:rsidR="00CC4052" w:rsidRPr="00BD3CF2" w:rsidRDefault="00CC4052" w:rsidP="00BD3CF2">
            <w:pPr>
              <w:pStyle w:val="NoSpacing1"/>
              <w:widowControl w:val="0"/>
              <w:numPr>
                <w:ilvl w:val="0"/>
                <w:numId w:val="3"/>
              </w:numPr>
              <w:tabs>
                <w:tab w:val="clear" w:pos="3"/>
              </w:tabs>
              <w:ind w:left="0" w:firstLine="0"/>
            </w:pPr>
            <w:r w:rsidRPr="00BD3CF2">
              <w:t>Nekilnojamojo turto brokeriai</w:t>
            </w:r>
          </w:p>
          <w:p w:rsidR="00CC4052" w:rsidRPr="00BD3CF2" w:rsidRDefault="00CC4052" w:rsidP="00BD3CF2">
            <w:pPr>
              <w:pStyle w:val="NoSpacing1"/>
              <w:widowControl w:val="0"/>
              <w:numPr>
                <w:ilvl w:val="0"/>
                <w:numId w:val="3"/>
              </w:numPr>
              <w:tabs>
                <w:tab w:val="clear" w:pos="3"/>
              </w:tabs>
              <w:ind w:left="0" w:firstLine="0"/>
            </w:pPr>
            <w:r w:rsidRPr="00BD3CF2">
              <w:t>Nekilnojamojo turto plėtros specialistai</w:t>
            </w:r>
          </w:p>
          <w:p w:rsidR="00CC4052" w:rsidRPr="00BD3CF2" w:rsidRDefault="00CC4052" w:rsidP="00BD3CF2">
            <w:pPr>
              <w:numPr>
                <w:ilvl w:val="0"/>
                <w:numId w:val="3"/>
              </w:numPr>
              <w:shd w:val="clear" w:color="auto" w:fill="FFFFFF"/>
              <w:tabs>
                <w:tab w:val="clear" w:pos="3"/>
              </w:tabs>
              <w:suppressAutoHyphens w:val="0"/>
              <w:ind w:left="0" w:firstLine="0"/>
              <w:textAlignment w:val="baseline"/>
              <w:rPr>
                <w:lang w:eastAsia="lt-LT"/>
              </w:rPr>
            </w:pPr>
            <w:r w:rsidRPr="00BD3CF2">
              <w:rPr>
                <w:lang w:eastAsia="lt-LT"/>
              </w:rPr>
              <w:t>Turto vertintojai</w:t>
            </w:r>
          </w:p>
          <w:p w:rsidR="00CC4052" w:rsidRPr="00BD3CF2" w:rsidRDefault="00CC4052" w:rsidP="00BD3CF2">
            <w:pPr>
              <w:numPr>
                <w:ilvl w:val="0"/>
                <w:numId w:val="3"/>
              </w:numPr>
              <w:shd w:val="clear" w:color="auto" w:fill="FFFFFF"/>
              <w:tabs>
                <w:tab w:val="clear" w:pos="3"/>
              </w:tabs>
              <w:suppressAutoHyphens w:val="0"/>
              <w:ind w:left="0" w:firstLine="0"/>
              <w:textAlignment w:val="baseline"/>
              <w:rPr>
                <w:lang w:eastAsia="lt-LT"/>
              </w:rPr>
            </w:pPr>
            <w:r w:rsidRPr="00BD3CF2">
              <w:rPr>
                <w:lang w:eastAsia="lt-LT"/>
              </w:rPr>
              <w:t>Notarai</w:t>
            </w:r>
          </w:p>
        </w:tc>
      </w:tr>
      <w:tr w:rsidR="00BD3CF2" w:rsidRPr="00BD3CF2" w:rsidTr="00BD3CF2">
        <w:trPr>
          <w:trHeight w:val="57"/>
        </w:trPr>
        <w:tc>
          <w:tcPr>
            <w:tcW w:w="947" w:type="pct"/>
            <w:vMerge/>
            <w:tcBorders>
              <w:top w:val="single" w:sz="4" w:space="0" w:color="000000"/>
              <w:left w:val="single" w:sz="4" w:space="0" w:color="000000"/>
              <w:bottom w:val="single" w:sz="4" w:space="0" w:color="000000"/>
            </w:tcBorders>
            <w:shd w:val="clear" w:color="auto" w:fill="auto"/>
          </w:tcPr>
          <w:p w:rsidR="00CC4052" w:rsidRPr="00BD3CF2" w:rsidRDefault="00CC4052" w:rsidP="00BD3CF2">
            <w:pPr>
              <w:pStyle w:val="NoSpacing1"/>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rsidR="00CC4052" w:rsidRPr="00BD3CF2" w:rsidRDefault="00CC4052" w:rsidP="00BD3CF2">
            <w:pPr>
              <w:widowControl w:val="0"/>
            </w:pPr>
            <w:r w:rsidRPr="00BD3CF2">
              <w:t xml:space="preserve">2.2. Bendrauti ir bendradarbiauti su klientais, kolegomis, </w:t>
            </w:r>
            <w:r w:rsidR="0017012B" w:rsidRPr="00BD3CF2">
              <w:t xml:space="preserve">partneriais, </w:t>
            </w:r>
            <w:r w:rsidRPr="00BD3CF2">
              <w:t>kitais nekilnojamojo turto brokeriais, įvairių institucijų atsakingais darbuotojais.</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717D8B" w:rsidRPr="00BD3CF2" w:rsidRDefault="00CC4052" w:rsidP="00BD3CF2">
            <w:pPr>
              <w:pStyle w:val="NoSpacing1"/>
              <w:widowControl w:val="0"/>
              <w:rPr>
                <w:b/>
                <w:i/>
              </w:rPr>
            </w:pPr>
            <w:r w:rsidRPr="00BD3CF2">
              <w:rPr>
                <w:b/>
              </w:rPr>
              <w:t>Tema.</w:t>
            </w:r>
            <w:r w:rsidRPr="00BD3CF2">
              <w:rPr>
                <w:b/>
                <w:i/>
              </w:rPr>
              <w:t xml:space="preserve"> Dalykinis bendravimas</w:t>
            </w:r>
          </w:p>
          <w:p w:rsidR="00CC4052" w:rsidRPr="00BD3CF2" w:rsidRDefault="00CC4052" w:rsidP="00BD3CF2">
            <w:pPr>
              <w:pStyle w:val="NoSpacing1"/>
              <w:widowControl w:val="0"/>
              <w:numPr>
                <w:ilvl w:val="0"/>
                <w:numId w:val="3"/>
              </w:numPr>
              <w:tabs>
                <w:tab w:val="clear" w:pos="3"/>
              </w:tabs>
              <w:ind w:left="0" w:firstLine="0"/>
            </w:pPr>
            <w:r w:rsidRPr="00BD3CF2">
              <w:t>Bendravimo procesas, funkcijos ir lygiai</w:t>
            </w:r>
          </w:p>
          <w:p w:rsidR="00CC4052" w:rsidRPr="00BD3CF2" w:rsidRDefault="00CC4052" w:rsidP="00BD3CF2">
            <w:pPr>
              <w:pStyle w:val="NoSpacing1"/>
              <w:widowControl w:val="0"/>
              <w:numPr>
                <w:ilvl w:val="0"/>
                <w:numId w:val="3"/>
              </w:numPr>
              <w:tabs>
                <w:tab w:val="clear" w:pos="3"/>
              </w:tabs>
              <w:ind w:left="0" w:firstLine="0"/>
            </w:pPr>
            <w:r w:rsidRPr="00BD3CF2">
              <w:t>Bendravimo stiliai ir rūšys</w:t>
            </w:r>
          </w:p>
          <w:p w:rsidR="00CC4052" w:rsidRPr="00BD3CF2" w:rsidRDefault="00CC4052" w:rsidP="00BD3CF2">
            <w:pPr>
              <w:pStyle w:val="NoSpacing1"/>
              <w:widowControl w:val="0"/>
              <w:numPr>
                <w:ilvl w:val="0"/>
                <w:numId w:val="3"/>
              </w:numPr>
              <w:tabs>
                <w:tab w:val="clear" w:pos="3"/>
              </w:tabs>
              <w:ind w:left="0" w:firstLine="0"/>
            </w:pPr>
            <w:r w:rsidRPr="00BD3CF2">
              <w:t>Dalykinių verslo santykių formavimas ir palaikymas</w:t>
            </w:r>
          </w:p>
          <w:p w:rsidR="00CC4052" w:rsidRPr="00BD3CF2" w:rsidRDefault="00CC4052" w:rsidP="00BD3CF2">
            <w:pPr>
              <w:pStyle w:val="NoSpacing1"/>
              <w:widowControl w:val="0"/>
            </w:pPr>
            <w:r w:rsidRPr="00BD3CF2">
              <w:rPr>
                <w:b/>
              </w:rPr>
              <w:t xml:space="preserve">Tema. </w:t>
            </w:r>
            <w:r w:rsidRPr="00BD3CF2">
              <w:rPr>
                <w:b/>
                <w:i/>
              </w:rPr>
              <w:t>Informacijos perdavim</w:t>
            </w:r>
            <w:r w:rsidR="001773DA" w:rsidRPr="00BD3CF2">
              <w:rPr>
                <w:b/>
                <w:i/>
              </w:rPr>
              <w:t>o priemonės ir būdai</w:t>
            </w:r>
          </w:p>
          <w:p w:rsidR="00CC4052" w:rsidRPr="00BD3CF2" w:rsidRDefault="00CC4052" w:rsidP="00BD3CF2">
            <w:pPr>
              <w:pStyle w:val="NoSpacing1"/>
              <w:widowControl w:val="0"/>
              <w:numPr>
                <w:ilvl w:val="0"/>
                <w:numId w:val="3"/>
              </w:numPr>
              <w:tabs>
                <w:tab w:val="clear" w:pos="3"/>
              </w:tabs>
              <w:ind w:left="0" w:firstLine="0"/>
            </w:pPr>
            <w:r w:rsidRPr="00BD3CF2">
              <w:lastRenderedPageBreak/>
              <w:t>Verslo korespondencijos reikšmė, jos svarba nekilnojamojo turto verslui</w:t>
            </w:r>
          </w:p>
          <w:p w:rsidR="00CC4052" w:rsidRPr="00BD3CF2" w:rsidRDefault="00CC4052" w:rsidP="00BD3CF2">
            <w:pPr>
              <w:pStyle w:val="NoSpacing1"/>
              <w:widowControl w:val="0"/>
              <w:numPr>
                <w:ilvl w:val="0"/>
                <w:numId w:val="3"/>
              </w:numPr>
              <w:tabs>
                <w:tab w:val="clear" w:pos="3"/>
              </w:tabs>
              <w:ind w:left="0" w:firstLine="0"/>
            </w:pPr>
            <w:r w:rsidRPr="00BD3CF2">
              <w:t>Dalykinis bendravimas telefonu</w:t>
            </w:r>
            <w:r w:rsidR="00C31417" w:rsidRPr="00BD3CF2">
              <w:t>, elektroniniais laiškais</w:t>
            </w:r>
          </w:p>
          <w:p w:rsidR="00717D8B" w:rsidRPr="00BD3CF2" w:rsidRDefault="00CC4052" w:rsidP="00BD3CF2">
            <w:pPr>
              <w:pStyle w:val="NoSpacing1"/>
              <w:widowControl w:val="0"/>
              <w:numPr>
                <w:ilvl w:val="0"/>
                <w:numId w:val="3"/>
              </w:numPr>
              <w:tabs>
                <w:tab w:val="clear" w:pos="3"/>
              </w:tabs>
              <w:ind w:left="0" w:firstLine="0"/>
              <w:rPr>
                <w:b/>
                <w:lang w:eastAsia="lt-LT"/>
              </w:rPr>
            </w:pPr>
            <w:r w:rsidRPr="00BD3CF2">
              <w:t>Komerciniai pasiūlymai, skelbimai, ataskaitos</w:t>
            </w:r>
          </w:p>
          <w:p w:rsidR="00844F5A" w:rsidRPr="00BD3CF2" w:rsidRDefault="00844F5A" w:rsidP="00BD3CF2">
            <w:pPr>
              <w:pStyle w:val="NoSpacing1"/>
              <w:widowControl w:val="0"/>
              <w:numPr>
                <w:ilvl w:val="0"/>
                <w:numId w:val="3"/>
              </w:numPr>
              <w:tabs>
                <w:tab w:val="clear" w:pos="3"/>
              </w:tabs>
              <w:ind w:left="0" w:firstLine="0"/>
            </w:pPr>
            <w:r w:rsidRPr="00BD3CF2">
              <w:rPr>
                <w:lang w:eastAsia="lt-LT"/>
              </w:rPr>
              <w:t>Rėmimo procesas (reklama, asmeninis pardavimas, pardavimo skatinimas, ryšiai su visuomene) nekilnojamojo turto pardavimuose</w:t>
            </w:r>
          </w:p>
          <w:p w:rsidR="00943484" w:rsidRPr="00BD3CF2" w:rsidRDefault="00943484" w:rsidP="00BD3CF2">
            <w:pPr>
              <w:numPr>
                <w:ilvl w:val="0"/>
                <w:numId w:val="3"/>
              </w:numPr>
              <w:tabs>
                <w:tab w:val="clear" w:pos="3"/>
              </w:tabs>
              <w:ind w:left="0" w:firstLine="0"/>
            </w:pPr>
            <w:r w:rsidRPr="00BD3CF2">
              <w:t>Audiovizualinių priemonių panaudojimas pranešimams</w:t>
            </w:r>
          </w:p>
          <w:p w:rsidR="00717D8B" w:rsidRPr="00BD3CF2" w:rsidRDefault="00CC4052" w:rsidP="00BD3CF2">
            <w:pPr>
              <w:widowControl w:val="0"/>
              <w:suppressAutoHyphens w:val="0"/>
              <w:rPr>
                <w:b/>
                <w:i/>
                <w:lang w:eastAsia="lt-LT"/>
              </w:rPr>
            </w:pPr>
            <w:r w:rsidRPr="00BD3CF2">
              <w:rPr>
                <w:b/>
                <w:lang w:eastAsia="lt-LT"/>
              </w:rPr>
              <w:t>Tema</w:t>
            </w:r>
            <w:r w:rsidRPr="00BD3CF2">
              <w:rPr>
                <w:b/>
                <w:i/>
                <w:lang w:eastAsia="lt-LT"/>
              </w:rPr>
              <w:t>. Dalykinis etiketas</w:t>
            </w:r>
          </w:p>
          <w:p w:rsidR="00717D8B" w:rsidRPr="00BD3CF2" w:rsidRDefault="00CC4052" w:rsidP="00BD3CF2">
            <w:pPr>
              <w:widowControl w:val="0"/>
              <w:numPr>
                <w:ilvl w:val="0"/>
                <w:numId w:val="3"/>
              </w:numPr>
              <w:tabs>
                <w:tab w:val="clear" w:pos="3"/>
              </w:tabs>
              <w:suppressAutoHyphens w:val="0"/>
              <w:ind w:left="0" w:firstLine="0"/>
              <w:rPr>
                <w:lang w:eastAsia="lt-LT"/>
              </w:rPr>
            </w:pPr>
            <w:r w:rsidRPr="00BD3CF2">
              <w:rPr>
                <w:lang w:eastAsia="lt-LT"/>
              </w:rPr>
              <w:t>Etiketo taisyklės, normos</w:t>
            </w:r>
          </w:p>
          <w:p w:rsidR="00CC4052" w:rsidRPr="00BD3CF2" w:rsidRDefault="00CC4052" w:rsidP="00BD3CF2">
            <w:pPr>
              <w:pStyle w:val="NoSpacing1"/>
              <w:widowControl w:val="0"/>
              <w:numPr>
                <w:ilvl w:val="0"/>
                <w:numId w:val="3"/>
              </w:numPr>
              <w:tabs>
                <w:tab w:val="clear" w:pos="3"/>
              </w:tabs>
              <w:ind w:left="0" w:firstLine="0"/>
              <w:rPr>
                <w:b/>
              </w:rPr>
            </w:pPr>
            <w:r w:rsidRPr="00BD3CF2">
              <w:rPr>
                <w:lang w:eastAsia="lt-LT"/>
              </w:rPr>
              <w:t>Atstovaujamos organizacijos prioritetai</w:t>
            </w:r>
          </w:p>
          <w:p w:rsidR="00CC4052" w:rsidRPr="00BD3CF2" w:rsidRDefault="00CC4052" w:rsidP="00BD3CF2">
            <w:pPr>
              <w:pStyle w:val="NoSpacing1"/>
              <w:widowControl w:val="0"/>
              <w:numPr>
                <w:ilvl w:val="0"/>
                <w:numId w:val="3"/>
              </w:numPr>
              <w:tabs>
                <w:tab w:val="clear" w:pos="3"/>
              </w:tabs>
              <w:ind w:left="0" w:firstLine="0"/>
              <w:rPr>
                <w:b/>
              </w:rPr>
            </w:pPr>
            <w:r w:rsidRPr="00BD3CF2">
              <w:rPr>
                <w:lang w:eastAsia="lt-LT"/>
              </w:rPr>
              <w:t>Viešas kalbėjimas</w:t>
            </w:r>
          </w:p>
          <w:p w:rsidR="00CC4052" w:rsidRPr="00BD3CF2" w:rsidRDefault="00CC4052" w:rsidP="00BD3CF2">
            <w:pPr>
              <w:pStyle w:val="NoSpacing1"/>
              <w:widowControl w:val="0"/>
              <w:numPr>
                <w:ilvl w:val="0"/>
                <w:numId w:val="3"/>
              </w:numPr>
              <w:tabs>
                <w:tab w:val="clear" w:pos="3"/>
              </w:tabs>
              <w:ind w:left="0" w:firstLine="0"/>
              <w:rPr>
                <w:b/>
              </w:rPr>
            </w:pPr>
            <w:r w:rsidRPr="00BD3CF2">
              <w:rPr>
                <w:lang w:eastAsia="lt-LT"/>
              </w:rPr>
              <w:t>Tarpininkavimo derybos ir elgsena jų metu</w:t>
            </w:r>
          </w:p>
          <w:p w:rsidR="00CC4052" w:rsidRPr="00BD3CF2" w:rsidRDefault="00CC4052" w:rsidP="00BD3CF2">
            <w:pPr>
              <w:pStyle w:val="NoSpacing1"/>
              <w:widowControl w:val="0"/>
              <w:rPr>
                <w:b/>
                <w:i/>
              </w:rPr>
            </w:pPr>
            <w:r w:rsidRPr="00BD3CF2">
              <w:rPr>
                <w:b/>
              </w:rPr>
              <w:t>Tema</w:t>
            </w:r>
            <w:r w:rsidRPr="00BD3CF2">
              <w:rPr>
                <w:b/>
                <w:i/>
              </w:rPr>
              <w:t>. Klientų paieška ir užsakymai</w:t>
            </w:r>
          </w:p>
          <w:p w:rsidR="00CC4052" w:rsidRPr="00BD3CF2" w:rsidRDefault="00CC4052" w:rsidP="00BD3CF2">
            <w:pPr>
              <w:pStyle w:val="NoSpacing1"/>
              <w:widowControl w:val="0"/>
              <w:numPr>
                <w:ilvl w:val="0"/>
                <w:numId w:val="3"/>
              </w:numPr>
              <w:tabs>
                <w:tab w:val="clear" w:pos="3"/>
              </w:tabs>
              <w:ind w:left="0" w:firstLine="0"/>
            </w:pPr>
            <w:r w:rsidRPr="00BD3CF2">
              <w:t>Aktyvi klientų paieška</w:t>
            </w:r>
          </w:p>
          <w:p w:rsidR="00CC4052" w:rsidRPr="00BD3CF2" w:rsidRDefault="00CC4052" w:rsidP="00BD3CF2">
            <w:pPr>
              <w:pStyle w:val="NoSpacing1"/>
              <w:widowControl w:val="0"/>
              <w:numPr>
                <w:ilvl w:val="0"/>
                <w:numId w:val="3"/>
              </w:numPr>
              <w:tabs>
                <w:tab w:val="clear" w:pos="3"/>
              </w:tabs>
              <w:ind w:left="0" w:firstLine="0"/>
            </w:pPr>
            <w:r w:rsidRPr="00BD3CF2">
              <w:t>Pasyvi klientų paieška</w:t>
            </w:r>
          </w:p>
          <w:p w:rsidR="00CC4052" w:rsidRPr="00BD3CF2" w:rsidRDefault="00CC4052" w:rsidP="00BD3CF2">
            <w:pPr>
              <w:pStyle w:val="NoSpacing1"/>
              <w:widowControl w:val="0"/>
              <w:numPr>
                <w:ilvl w:val="0"/>
                <w:numId w:val="3"/>
              </w:numPr>
              <w:tabs>
                <w:tab w:val="clear" w:pos="3"/>
              </w:tabs>
              <w:ind w:left="0" w:firstLine="0"/>
            </w:pPr>
            <w:r w:rsidRPr="00BD3CF2">
              <w:rPr>
                <w:lang w:eastAsia="lt-LT"/>
              </w:rPr>
              <w:t>Ilgalaikių ryšių su klientais palaikymas</w:t>
            </w:r>
          </w:p>
          <w:p w:rsidR="0017012B" w:rsidRPr="00BD3CF2" w:rsidRDefault="0017012B" w:rsidP="00BD3CF2">
            <w:pPr>
              <w:pStyle w:val="NoSpacing1"/>
              <w:widowControl w:val="0"/>
              <w:numPr>
                <w:ilvl w:val="0"/>
                <w:numId w:val="3"/>
              </w:numPr>
              <w:tabs>
                <w:tab w:val="clear" w:pos="3"/>
              </w:tabs>
              <w:ind w:left="0" w:firstLine="0"/>
            </w:pPr>
            <w:r w:rsidRPr="00BD3CF2">
              <w:rPr>
                <w:lang w:eastAsia="lt-LT"/>
              </w:rPr>
              <w:t>Užsakymo procesas parduodant ar nuomojant nekilnojamąjį turtą</w:t>
            </w:r>
          </w:p>
        </w:tc>
      </w:tr>
      <w:tr w:rsidR="00BD3CF2" w:rsidRPr="00BD3CF2" w:rsidTr="00BD3CF2">
        <w:trPr>
          <w:trHeight w:val="57"/>
        </w:trPr>
        <w:tc>
          <w:tcPr>
            <w:tcW w:w="947" w:type="pct"/>
            <w:vMerge/>
            <w:tcBorders>
              <w:top w:val="single" w:sz="4" w:space="0" w:color="000000"/>
              <w:left w:val="single" w:sz="4" w:space="0" w:color="000000"/>
              <w:bottom w:val="single" w:sz="4" w:space="0" w:color="000000"/>
            </w:tcBorders>
            <w:shd w:val="clear" w:color="auto" w:fill="auto"/>
          </w:tcPr>
          <w:p w:rsidR="00CC4052" w:rsidRPr="00BD3CF2" w:rsidRDefault="00CC4052" w:rsidP="00BD3CF2">
            <w:pPr>
              <w:pStyle w:val="NoSpacing1"/>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rsidR="00CC4052" w:rsidRPr="00BD3CF2" w:rsidRDefault="00CC4052" w:rsidP="00BD3CF2">
            <w:pPr>
              <w:widowControl w:val="0"/>
            </w:pPr>
            <w:r w:rsidRPr="00BD3CF2">
              <w:t>2.3. Analizuoti informaciją apie nekilnojamojo turto objektus.</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A315E3" w:rsidRPr="00BD3CF2" w:rsidRDefault="00A315E3" w:rsidP="00BD3CF2">
            <w:pPr>
              <w:pStyle w:val="NoSpacing1"/>
              <w:widowControl w:val="0"/>
              <w:rPr>
                <w:b/>
                <w:i/>
              </w:rPr>
            </w:pPr>
            <w:r w:rsidRPr="00BD3CF2">
              <w:rPr>
                <w:b/>
              </w:rPr>
              <w:t xml:space="preserve">Tema. </w:t>
            </w:r>
            <w:r w:rsidRPr="00BD3CF2">
              <w:rPr>
                <w:b/>
                <w:i/>
              </w:rPr>
              <w:t>Techninė nekilnojamojo turto objekto dokumentacija</w:t>
            </w:r>
          </w:p>
          <w:p w:rsidR="00A315E3" w:rsidRPr="00BD3CF2" w:rsidRDefault="00A315E3" w:rsidP="00BD3CF2">
            <w:pPr>
              <w:pStyle w:val="NoSpacing1"/>
              <w:widowControl w:val="0"/>
              <w:numPr>
                <w:ilvl w:val="0"/>
                <w:numId w:val="32"/>
              </w:numPr>
              <w:ind w:left="0" w:firstLine="0"/>
            </w:pPr>
            <w:r w:rsidRPr="00BD3CF2">
              <w:t>Statinio projektas</w:t>
            </w:r>
          </w:p>
          <w:p w:rsidR="00A315E3" w:rsidRPr="00BD3CF2" w:rsidRDefault="00A315E3" w:rsidP="00BD3CF2">
            <w:pPr>
              <w:pStyle w:val="NoSpacing1"/>
              <w:widowControl w:val="0"/>
              <w:numPr>
                <w:ilvl w:val="0"/>
                <w:numId w:val="32"/>
              </w:numPr>
              <w:ind w:left="0" w:firstLine="0"/>
            </w:pPr>
            <w:r w:rsidRPr="00BD3CF2">
              <w:t>Kadastrinių matavimų byla.</w:t>
            </w:r>
          </w:p>
          <w:p w:rsidR="00A315E3" w:rsidRPr="00BD3CF2" w:rsidRDefault="00A315E3" w:rsidP="00BD3CF2">
            <w:pPr>
              <w:pStyle w:val="NoSpacing1"/>
              <w:widowControl w:val="0"/>
              <w:numPr>
                <w:ilvl w:val="0"/>
                <w:numId w:val="32"/>
              </w:numPr>
              <w:ind w:left="0" w:firstLine="0"/>
            </w:pPr>
            <w:r w:rsidRPr="00BD3CF2">
              <w:t>Kadastriniai ir geodeziniai matavimai</w:t>
            </w:r>
          </w:p>
          <w:p w:rsidR="00717D8B" w:rsidRPr="00BD3CF2" w:rsidRDefault="00CC4052" w:rsidP="00BD3CF2">
            <w:pPr>
              <w:pStyle w:val="NoSpacing1"/>
              <w:widowControl w:val="0"/>
              <w:rPr>
                <w:b/>
                <w:i/>
              </w:rPr>
            </w:pPr>
            <w:r w:rsidRPr="00BD3CF2">
              <w:rPr>
                <w:b/>
              </w:rPr>
              <w:t>Tema</w:t>
            </w:r>
            <w:r w:rsidRPr="00BD3CF2">
              <w:rPr>
                <w:b/>
                <w:i/>
              </w:rPr>
              <w:t>. Bendros žinios apie pastatus</w:t>
            </w:r>
          </w:p>
          <w:p w:rsidR="00CC4052" w:rsidRPr="00BD3CF2" w:rsidRDefault="00CC4052" w:rsidP="00BD3CF2">
            <w:pPr>
              <w:pStyle w:val="NoSpacing1"/>
              <w:widowControl w:val="0"/>
              <w:numPr>
                <w:ilvl w:val="0"/>
                <w:numId w:val="3"/>
              </w:numPr>
              <w:tabs>
                <w:tab w:val="clear" w:pos="3"/>
              </w:tabs>
              <w:ind w:left="0" w:firstLine="0"/>
            </w:pPr>
            <w:r w:rsidRPr="00BD3CF2">
              <w:t>Pastatų bendrieji duomenys</w:t>
            </w:r>
          </w:p>
          <w:p w:rsidR="00CC4052" w:rsidRPr="00BD3CF2" w:rsidRDefault="00CC4052" w:rsidP="00BD3CF2">
            <w:pPr>
              <w:pStyle w:val="NoSpacing1"/>
              <w:widowControl w:val="0"/>
              <w:numPr>
                <w:ilvl w:val="0"/>
                <w:numId w:val="3"/>
              </w:numPr>
              <w:tabs>
                <w:tab w:val="clear" w:pos="3"/>
              </w:tabs>
              <w:ind w:left="0" w:firstLine="0"/>
            </w:pPr>
            <w:r w:rsidRPr="00BD3CF2">
              <w:t>Pastatų techniniai duomenys</w:t>
            </w:r>
          </w:p>
          <w:p w:rsidR="00A315E3" w:rsidRPr="00BD3CF2" w:rsidRDefault="00A315E3" w:rsidP="00BD3CF2">
            <w:pPr>
              <w:pStyle w:val="NoSpacing1"/>
              <w:widowControl w:val="0"/>
              <w:numPr>
                <w:ilvl w:val="0"/>
                <w:numId w:val="3"/>
              </w:numPr>
              <w:tabs>
                <w:tab w:val="clear" w:pos="3"/>
              </w:tabs>
              <w:ind w:left="0" w:firstLine="0"/>
            </w:pPr>
            <w:r w:rsidRPr="00BD3CF2">
              <w:t>Pagrindiniai statinio statybos etapai ir darbai</w:t>
            </w:r>
          </w:p>
          <w:p w:rsidR="00CC4052" w:rsidRPr="00BD3CF2" w:rsidRDefault="00CC4052" w:rsidP="00BD3CF2">
            <w:pPr>
              <w:pStyle w:val="NoSpacing1"/>
              <w:widowControl w:val="0"/>
              <w:numPr>
                <w:ilvl w:val="0"/>
                <w:numId w:val="3"/>
              </w:numPr>
              <w:tabs>
                <w:tab w:val="clear" w:pos="3"/>
              </w:tabs>
              <w:ind w:left="0" w:firstLine="0"/>
            </w:pPr>
            <w:r w:rsidRPr="00BD3CF2">
              <w:t>Interjeras ir eksterjeras</w:t>
            </w:r>
          </w:p>
          <w:p w:rsidR="00CC4052" w:rsidRPr="00BD3CF2" w:rsidRDefault="00CC4052" w:rsidP="00BD3CF2">
            <w:pPr>
              <w:pStyle w:val="NoSpacing1"/>
              <w:widowControl w:val="0"/>
              <w:rPr>
                <w:b/>
                <w:i/>
              </w:rPr>
            </w:pPr>
            <w:r w:rsidRPr="00BD3CF2">
              <w:rPr>
                <w:b/>
              </w:rPr>
              <w:t>Tema</w:t>
            </w:r>
            <w:r w:rsidRPr="00BD3CF2">
              <w:rPr>
                <w:b/>
                <w:i/>
              </w:rPr>
              <w:t>. Informacija apie nekilnojamojo turto objektus</w:t>
            </w:r>
          </w:p>
          <w:p w:rsidR="00CC4052" w:rsidRPr="00BD3CF2" w:rsidRDefault="00CC4052" w:rsidP="00BD3CF2">
            <w:pPr>
              <w:pStyle w:val="NoSpacing1"/>
              <w:widowControl w:val="0"/>
              <w:numPr>
                <w:ilvl w:val="0"/>
                <w:numId w:val="3"/>
              </w:numPr>
              <w:tabs>
                <w:tab w:val="clear" w:pos="3"/>
              </w:tabs>
              <w:ind w:left="0" w:firstLine="0"/>
            </w:pPr>
            <w:r w:rsidRPr="00BD3CF2">
              <w:t>Informacija a</w:t>
            </w:r>
            <w:r w:rsidR="00844F5A" w:rsidRPr="00BD3CF2">
              <w:t>pie nekilnojamojo turto objektą: inf</w:t>
            </w:r>
            <w:r w:rsidRPr="00BD3CF2">
              <w:t>rastruktūra, pastato baigtumas procentais, pastato energetinis naudingumas, inžinerinės vidaus pastatų komunikacijos</w:t>
            </w:r>
          </w:p>
          <w:p w:rsidR="00CC4052" w:rsidRPr="00BD3CF2" w:rsidRDefault="00CC4052" w:rsidP="00BD3CF2">
            <w:pPr>
              <w:pStyle w:val="NoSpacing1"/>
              <w:widowControl w:val="0"/>
              <w:numPr>
                <w:ilvl w:val="0"/>
                <w:numId w:val="3"/>
              </w:numPr>
              <w:tabs>
                <w:tab w:val="clear" w:pos="3"/>
              </w:tabs>
              <w:ind w:left="0" w:firstLine="0"/>
            </w:pPr>
            <w:r w:rsidRPr="00BD3CF2">
              <w:t>Informacija apie žemę, žemės sklypus, sklypo valdymo teisę</w:t>
            </w:r>
          </w:p>
          <w:p w:rsidR="00717D8B" w:rsidRPr="00BD3CF2" w:rsidRDefault="00CC4052" w:rsidP="00BD3CF2">
            <w:pPr>
              <w:pStyle w:val="NoSpacing1"/>
              <w:widowControl w:val="0"/>
              <w:numPr>
                <w:ilvl w:val="0"/>
                <w:numId w:val="3"/>
              </w:numPr>
              <w:tabs>
                <w:tab w:val="clear" w:pos="3"/>
              </w:tabs>
              <w:ind w:left="0" w:firstLine="0"/>
            </w:pPr>
            <w:r w:rsidRPr="00BD3CF2">
              <w:t>Nekilnojamojo turto brėžiniai</w:t>
            </w:r>
          </w:p>
          <w:p w:rsidR="00FB5685" w:rsidRPr="00BD3CF2" w:rsidRDefault="00CC4052" w:rsidP="00BD3CF2">
            <w:pPr>
              <w:pStyle w:val="NoSpacing1"/>
              <w:widowControl w:val="0"/>
              <w:numPr>
                <w:ilvl w:val="0"/>
                <w:numId w:val="3"/>
              </w:numPr>
              <w:tabs>
                <w:tab w:val="clear" w:pos="3"/>
              </w:tabs>
              <w:ind w:left="0" w:firstLine="0"/>
            </w:pPr>
            <w:r w:rsidRPr="00BD3CF2">
              <w:t xml:space="preserve">Nekilnojamojo turto rizikos, susijusios su infrastruktūros ir ekonominės situacijos </w:t>
            </w:r>
            <w:r w:rsidR="00361CD3" w:rsidRPr="00BD3CF2">
              <w:t>pokyčiai</w:t>
            </w:r>
            <w:r w:rsidR="00AB51B9" w:rsidRPr="00BD3CF2">
              <w:t>s</w:t>
            </w:r>
          </w:p>
        </w:tc>
      </w:tr>
      <w:tr w:rsidR="00BD3CF2" w:rsidRPr="00BD3CF2" w:rsidTr="00BD3CF2">
        <w:trPr>
          <w:trHeight w:val="57"/>
        </w:trPr>
        <w:tc>
          <w:tcPr>
            <w:tcW w:w="947" w:type="pct"/>
            <w:vMerge/>
            <w:tcBorders>
              <w:top w:val="single" w:sz="4" w:space="0" w:color="000000"/>
              <w:left w:val="single" w:sz="4" w:space="0" w:color="000000"/>
              <w:bottom w:val="single" w:sz="4" w:space="0" w:color="000000"/>
            </w:tcBorders>
            <w:shd w:val="clear" w:color="auto" w:fill="auto"/>
          </w:tcPr>
          <w:p w:rsidR="00CC4052" w:rsidRPr="00BD3CF2" w:rsidRDefault="00CC4052" w:rsidP="00BD3CF2">
            <w:pPr>
              <w:pStyle w:val="NoSpacing1"/>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rsidR="00CC4052" w:rsidRPr="00BD3CF2" w:rsidRDefault="00CC4052" w:rsidP="00BD3CF2">
            <w:pPr>
              <w:widowControl w:val="0"/>
              <w:rPr>
                <w:b/>
                <w:i/>
              </w:rPr>
            </w:pPr>
            <w:r w:rsidRPr="00BD3CF2">
              <w:t>2.4. Vertinti pirkėjų ir (ar) nuomininkų poreikius.</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CC4052" w:rsidRPr="00BD3CF2" w:rsidRDefault="00CC4052" w:rsidP="00BD3CF2">
            <w:pPr>
              <w:pStyle w:val="NoSpacing1"/>
              <w:widowControl w:val="0"/>
              <w:rPr>
                <w:b/>
                <w:i/>
              </w:rPr>
            </w:pPr>
            <w:r w:rsidRPr="00BD3CF2">
              <w:rPr>
                <w:b/>
              </w:rPr>
              <w:t>Tema</w:t>
            </w:r>
            <w:r w:rsidRPr="00BD3CF2">
              <w:rPr>
                <w:b/>
                <w:i/>
              </w:rPr>
              <w:t>. Pirkėjų ir (ar) nuomininkų</w:t>
            </w:r>
            <w:r w:rsidRPr="00BD3CF2">
              <w:t xml:space="preserve"> </w:t>
            </w:r>
            <w:r w:rsidRPr="00BD3CF2">
              <w:rPr>
                <w:b/>
                <w:i/>
              </w:rPr>
              <w:t>poreikių vertinimas</w:t>
            </w:r>
          </w:p>
          <w:p w:rsidR="00CC4052" w:rsidRPr="00BD3CF2" w:rsidRDefault="00CC4052" w:rsidP="00BD3CF2">
            <w:pPr>
              <w:pStyle w:val="NoSpacing1"/>
              <w:widowControl w:val="0"/>
              <w:numPr>
                <w:ilvl w:val="0"/>
                <w:numId w:val="3"/>
              </w:numPr>
              <w:tabs>
                <w:tab w:val="clear" w:pos="3"/>
              </w:tabs>
              <w:ind w:left="0" w:firstLine="0"/>
            </w:pPr>
            <w:r w:rsidRPr="00BD3CF2">
              <w:t>Pirkėjų ir (ar) nuomininkų elg</w:t>
            </w:r>
            <w:r w:rsidR="008834D2" w:rsidRPr="00BD3CF2">
              <w:t>sena ir ją veikiantys veiksniai</w:t>
            </w:r>
          </w:p>
          <w:p w:rsidR="00CC4052" w:rsidRPr="00BD3CF2" w:rsidRDefault="00CC4052" w:rsidP="00BD3CF2">
            <w:pPr>
              <w:pStyle w:val="NoSpacing1"/>
              <w:widowControl w:val="0"/>
              <w:numPr>
                <w:ilvl w:val="0"/>
                <w:numId w:val="3"/>
              </w:numPr>
              <w:tabs>
                <w:tab w:val="clear" w:pos="3"/>
              </w:tabs>
              <w:ind w:left="0" w:firstLine="0"/>
            </w:pPr>
            <w:r w:rsidRPr="00BD3CF2">
              <w:lastRenderedPageBreak/>
              <w:t>Pirkėjų ir (ar) nuomininkų poreikiai ir jų identifikavimas</w:t>
            </w:r>
          </w:p>
          <w:p w:rsidR="00CC4052" w:rsidRPr="00BD3CF2" w:rsidRDefault="00CC4052" w:rsidP="00BD3CF2">
            <w:pPr>
              <w:widowControl w:val="0"/>
              <w:numPr>
                <w:ilvl w:val="0"/>
                <w:numId w:val="3"/>
              </w:numPr>
              <w:tabs>
                <w:tab w:val="clear" w:pos="3"/>
              </w:tabs>
              <w:suppressAutoHyphens w:val="0"/>
              <w:ind w:left="0" w:firstLine="0"/>
            </w:pPr>
            <w:r w:rsidRPr="00BD3CF2">
              <w:t>Pirkėjų ir (ar) nuomininkų poreikių tyrimas</w:t>
            </w:r>
          </w:p>
          <w:p w:rsidR="00CC4052" w:rsidRPr="00BD3CF2" w:rsidRDefault="00CC4052" w:rsidP="00BD3CF2">
            <w:pPr>
              <w:widowControl w:val="0"/>
              <w:suppressAutoHyphens w:val="0"/>
              <w:rPr>
                <w:b/>
                <w:i/>
              </w:rPr>
            </w:pPr>
            <w:r w:rsidRPr="00BD3CF2">
              <w:rPr>
                <w:b/>
              </w:rPr>
              <w:t xml:space="preserve">Tema. </w:t>
            </w:r>
            <w:r w:rsidRPr="00BD3CF2">
              <w:rPr>
                <w:b/>
                <w:i/>
              </w:rPr>
              <w:t>Marketingo veiksmų ir sprendimų parinkimas, atsižvelgiant į pirkėjų ir (ar) nuomininkų poreikius</w:t>
            </w:r>
          </w:p>
          <w:p w:rsidR="00CC4052" w:rsidRPr="00BD3CF2" w:rsidRDefault="00CC4052" w:rsidP="00BD3CF2">
            <w:pPr>
              <w:widowControl w:val="0"/>
              <w:numPr>
                <w:ilvl w:val="0"/>
                <w:numId w:val="12"/>
              </w:numPr>
              <w:suppressAutoHyphens w:val="0"/>
              <w:ind w:left="0" w:firstLine="0"/>
            </w:pPr>
            <w:r w:rsidRPr="00BD3CF2">
              <w:t>Marketingo strategija, atsižvelgiant į</w:t>
            </w:r>
            <w:r w:rsidR="00717D8B" w:rsidRPr="00BD3CF2">
              <w:t xml:space="preserve"> </w:t>
            </w:r>
            <w:r w:rsidRPr="00BD3CF2">
              <w:t>pirkėjų ir (ar) nuomininkų poreikius</w:t>
            </w:r>
          </w:p>
          <w:p w:rsidR="00CC4052" w:rsidRPr="00BD3CF2" w:rsidRDefault="00CC4052" w:rsidP="00BD3CF2">
            <w:pPr>
              <w:widowControl w:val="0"/>
              <w:numPr>
                <w:ilvl w:val="0"/>
                <w:numId w:val="12"/>
              </w:numPr>
              <w:suppressAutoHyphens w:val="0"/>
              <w:ind w:left="0" w:firstLine="0"/>
            </w:pPr>
            <w:r w:rsidRPr="00BD3CF2">
              <w:t>Nekilnojamojo turto objektų atranka,</w:t>
            </w:r>
            <w:r w:rsidR="00717D8B" w:rsidRPr="00BD3CF2">
              <w:t xml:space="preserve"> </w:t>
            </w:r>
            <w:r w:rsidRPr="00BD3CF2">
              <w:t>atsižvelgiant į</w:t>
            </w:r>
            <w:r w:rsidR="00717D8B" w:rsidRPr="00BD3CF2">
              <w:t xml:space="preserve"> </w:t>
            </w:r>
            <w:r w:rsidRPr="00BD3CF2">
              <w:t>pirkėjų ir (ar) nuomininkų poreikius</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CC4052" w:rsidRPr="00BD3CF2" w:rsidRDefault="00CC4052" w:rsidP="00BD3CF2">
            <w:pPr>
              <w:pStyle w:val="NoSpacing1"/>
              <w:widowControl w:val="0"/>
              <w:rPr>
                <w:rFonts w:eastAsia="Calibri"/>
                <w:i/>
              </w:rPr>
            </w:pPr>
            <w:r w:rsidRPr="00BD3CF2">
              <w:lastRenderedPageBreak/>
              <w:t>Mokymosi pasiekimų vertinimo kriterijai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CC4052" w:rsidRPr="00BD3CF2" w:rsidRDefault="00CC4052" w:rsidP="00BD3CF2">
            <w:pPr>
              <w:pStyle w:val="NoSpacing1"/>
              <w:widowControl w:val="0"/>
              <w:jc w:val="both"/>
            </w:pPr>
            <w:r w:rsidRPr="00BD3CF2">
              <w:t>Apibrėžta</w:t>
            </w:r>
            <w:r w:rsidR="00EC2590" w:rsidRPr="00BD3CF2">
              <w:t xml:space="preserve"> nekilnojamojo turto</w:t>
            </w:r>
            <w:r w:rsidR="00D221F1" w:rsidRPr="00BD3CF2">
              <w:t xml:space="preserve"> rinkos samprata.</w:t>
            </w:r>
            <w:r w:rsidR="00B62D39" w:rsidRPr="00BD3CF2">
              <w:t xml:space="preserve"> </w:t>
            </w:r>
            <w:r w:rsidRPr="00BD3CF2">
              <w:t>Įvertinta nekilnojamojo turto rinkos aplinka.</w:t>
            </w:r>
            <w:r w:rsidR="00B62D39" w:rsidRPr="00BD3CF2">
              <w:t xml:space="preserve"> </w:t>
            </w:r>
            <w:r w:rsidR="004F0DE4" w:rsidRPr="00BD3CF2">
              <w:t>Paaiškintas nekilnojamojo turto rinkos kainos</w:t>
            </w:r>
            <w:r w:rsidR="00BF3B74" w:rsidRPr="00BD3CF2">
              <w:t xml:space="preserve"> nustatymo mechanizmas.</w:t>
            </w:r>
            <w:r w:rsidR="00B62D39" w:rsidRPr="00BD3CF2">
              <w:t xml:space="preserve"> </w:t>
            </w:r>
            <w:r w:rsidRPr="00BD3CF2">
              <w:t>Suk</w:t>
            </w:r>
            <w:r w:rsidR="00EC2590" w:rsidRPr="00BD3CF2">
              <w:t xml:space="preserve">lasifikuoti nekilnojamojo turto </w:t>
            </w:r>
            <w:r w:rsidR="00BF3B74" w:rsidRPr="00BD3CF2">
              <w:t>objektai.</w:t>
            </w:r>
            <w:r w:rsidR="00B62D39" w:rsidRPr="00BD3CF2">
              <w:t xml:space="preserve"> </w:t>
            </w:r>
            <w:r w:rsidR="00520693" w:rsidRPr="00BD3CF2">
              <w:t>Pademonstruoti gebėjimai dirbti</w:t>
            </w:r>
            <w:r w:rsidRPr="00BD3CF2">
              <w:t xml:space="preserve"> su VĮ Registrų centro Nekilnojamojo turto registrų duomenų baze.</w:t>
            </w:r>
            <w:r w:rsidR="00B62D39" w:rsidRPr="00BD3CF2">
              <w:t xml:space="preserve"> </w:t>
            </w:r>
            <w:r w:rsidR="00056204" w:rsidRPr="00BD3CF2">
              <w:t>Surinkti</w:t>
            </w:r>
            <w:r w:rsidR="004C4A68" w:rsidRPr="00BD3CF2">
              <w:t>, išanalizuoti ir</w:t>
            </w:r>
            <w:r w:rsidR="00056204" w:rsidRPr="00BD3CF2">
              <w:t xml:space="preserve"> apibendrinti statistiniai duomenys apie nekilnojamojo turto rinką panaudojant antrinius informacijos šaltinius.</w:t>
            </w:r>
            <w:r w:rsidR="00B62D39" w:rsidRPr="00BD3CF2">
              <w:t xml:space="preserve"> </w:t>
            </w:r>
            <w:r w:rsidR="00DC47CE" w:rsidRPr="00BD3CF2">
              <w:t>Išanalizuota Europos ir Lietuvos bankų pateikta informacija apie gyvenamojo ir negyvenamojo nekilnojamojo turto rinką ir perspektyvas.</w:t>
            </w:r>
            <w:r w:rsidR="00B62D39" w:rsidRPr="00BD3CF2">
              <w:t xml:space="preserve"> </w:t>
            </w:r>
            <w:r w:rsidRPr="00BD3CF2">
              <w:t>Atliktas nekilnojamojo turto rinkos segmen</w:t>
            </w:r>
            <w:r w:rsidR="00BF3B74" w:rsidRPr="00BD3CF2">
              <w:t>tavimas ir identifikuota rinka.</w:t>
            </w:r>
            <w:r w:rsidR="00B62D39" w:rsidRPr="00BD3CF2">
              <w:t xml:space="preserve"> </w:t>
            </w:r>
            <w:r w:rsidR="00520693" w:rsidRPr="00BD3CF2">
              <w:t>Surinkti</w:t>
            </w:r>
            <w:r w:rsidRPr="00BD3CF2">
              <w:t xml:space="preserve"> </w:t>
            </w:r>
            <w:r w:rsidR="00520693" w:rsidRPr="00BD3CF2">
              <w:t>statistiniai duomenys</w:t>
            </w:r>
            <w:r w:rsidR="00912981" w:rsidRPr="00BD3CF2">
              <w:t xml:space="preserve"> apie nekilnojamojo </w:t>
            </w:r>
            <w:r w:rsidRPr="00BD3CF2">
              <w:t xml:space="preserve">turto </w:t>
            </w:r>
            <w:r w:rsidR="00912981" w:rsidRPr="00BD3CF2">
              <w:t>rink</w:t>
            </w:r>
            <w:r w:rsidR="00BD0FA9" w:rsidRPr="00BD3CF2">
              <w:t>os pasirinktą segmentą</w:t>
            </w:r>
            <w:r w:rsidR="00520693" w:rsidRPr="00BD3CF2">
              <w:t>, Duomenys</w:t>
            </w:r>
            <w:r w:rsidR="00717D8B" w:rsidRPr="00BD3CF2">
              <w:t xml:space="preserve"> </w:t>
            </w:r>
            <w:r w:rsidR="00520693" w:rsidRPr="00BD3CF2">
              <w:t>apibendrinti ir pavaizduoti.</w:t>
            </w:r>
            <w:r w:rsidR="00B62D39" w:rsidRPr="00BD3CF2">
              <w:t xml:space="preserve"> </w:t>
            </w:r>
            <w:r w:rsidRPr="00BD3CF2">
              <w:t>Apibūdinti neki</w:t>
            </w:r>
            <w:r w:rsidR="00912981" w:rsidRPr="00BD3CF2">
              <w:t>lnojamojo turto rinkos dalyviai ir jų funkcijos</w:t>
            </w:r>
            <w:r w:rsidR="0029694C" w:rsidRPr="00BD3CF2">
              <w:t>.</w:t>
            </w:r>
            <w:r w:rsidR="00FF10E2" w:rsidRPr="00BD3CF2">
              <w:t xml:space="preserve"> </w:t>
            </w:r>
            <w:r w:rsidRPr="00BD3CF2">
              <w:t>Apibūdintas</w:t>
            </w:r>
            <w:r w:rsidR="00717D8B" w:rsidRPr="00BD3CF2">
              <w:t xml:space="preserve"> </w:t>
            </w:r>
            <w:r w:rsidRPr="00BD3CF2">
              <w:t xml:space="preserve">bendravimo procesas, </w:t>
            </w:r>
            <w:r w:rsidR="007F227F" w:rsidRPr="00BD3CF2">
              <w:t xml:space="preserve">jo </w:t>
            </w:r>
            <w:r w:rsidRPr="00BD3CF2">
              <w:t>funkci</w:t>
            </w:r>
            <w:r w:rsidR="007F227F" w:rsidRPr="00BD3CF2">
              <w:t xml:space="preserve">jos, lygiai, </w:t>
            </w:r>
            <w:r w:rsidRPr="00BD3CF2">
              <w:t>stiliai</w:t>
            </w:r>
            <w:r w:rsidR="007F227F" w:rsidRPr="00BD3CF2">
              <w:t xml:space="preserve"> ir rūšys</w:t>
            </w:r>
            <w:r w:rsidR="00527755" w:rsidRPr="00BD3CF2">
              <w:t>.</w:t>
            </w:r>
            <w:r w:rsidR="00B62D39" w:rsidRPr="00BD3CF2">
              <w:t xml:space="preserve"> </w:t>
            </w:r>
            <w:r w:rsidR="00527755" w:rsidRPr="00BD3CF2">
              <w:t>Apibūdintos informacijos perdavimo priemonės ir būdai.</w:t>
            </w:r>
            <w:r w:rsidR="00B62D39" w:rsidRPr="00BD3CF2">
              <w:t xml:space="preserve"> </w:t>
            </w:r>
            <w:r w:rsidRPr="00BD3CF2">
              <w:t>Parengti komerciniai pasiūlymai, skelbimai.</w:t>
            </w:r>
            <w:r w:rsidR="00B62D39" w:rsidRPr="00BD3CF2">
              <w:t xml:space="preserve"> </w:t>
            </w:r>
            <w:r w:rsidR="00527755" w:rsidRPr="00BD3CF2">
              <w:t>Sudarytas nekilnojamojo turto paslaugų rėmimo planas.</w:t>
            </w:r>
            <w:r w:rsidR="00B62D39" w:rsidRPr="00BD3CF2">
              <w:t xml:space="preserve"> </w:t>
            </w:r>
            <w:r w:rsidR="00520693" w:rsidRPr="00BD3CF2">
              <w:rPr>
                <w:bCs/>
              </w:rPr>
              <w:t xml:space="preserve">Pademonstruoti </w:t>
            </w:r>
            <w:r w:rsidR="00612B6F" w:rsidRPr="00BD3CF2">
              <w:rPr>
                <w:bCs/>
              </w:rPr>
              <w:t>viešo kalbėjimo, tarpininkavimo derybose įgūdžiai.</w:t>
            </w:r>
            <w:r w:rsidR="00717D8B" w:rsidRPr="00BD3CF2">
              <w:rPr>
                <w:bCs/>
              </w:rPr>
              <w:t xml:space="preserve"> </w:t>
            </w:r>
            <w:r w:rsidR="004C152D" w:rsidRPr="00BD3CF2">
              <w:rPr>
                <w:bCs/>
              </w:rPr>
              <w:t>Apibūdinta aktyvi ir pasyvi klientų paieška.</w:t>
            </w:r>
            <w:r w:rsidR="00B62D39" w:rsidRPr="00BD3CF2">
              <w:t xml:space="preserve"> </w:t>
            </w:r>
            <w:r w:rsidR="004C152D" w:rsidRPr="00BD3CF2">
              <w:t>Išanalizuoti</w:t>
            </w:r>
            <w:r w:rsidRPr="00BD3CF2">
              <w:t xml:space="preserve"> pastatų be</w:t>
            </w:r>
            <w:r w:rsidR="00B62D39" w:rsidRPr="00BD3CF2">
              <w:t xml:space="preserve">ndrieji ir techniniai duomenys. </w:t>
            </w:r>
            <w:r w:rsidRPr="00BD3CF2">
              <w:rPr>
                <w:shd w:val="clear" w:color="auto" w:fill="FFFFFF"/>
              </w:rPr>
              <w:t xml:space="preserve">Įvertintas nekilnojamojo turto objektas pagal kriterijus: infrastruktūra, pastato baigtumas procentais, pastato energetinis naudingumas, inžinerinės vidaus pastatų komunikacijos, </w:t>
            </w:r>
            <w:r w:rsidR="00B62D39" w:rsidRPr="00BD3CF2">
              <w:rPr>
                <w:shd w:val="clear" w:color="auto" w:fill="FFFFFF"/>
              </w:rPr>
              <w:t xml:space="preserve">žemės sklypas ir jo valdymo teisė. </w:t>
            </w:r>
            <w:r w:rsidRPr="00BD3CF2">
              <w:rPr>
                <w:shd w:val="clear" w:color="auto" w:fill="FFFFFF"/>
              </w:rPr>
              <w:t>Išanalizuoti</w:t>
            </w:r>
            <w:r w:rsidR="00B62D39" w:rsidRPr="00BD3CF2">
              <w:rPr>
                <w:shd w:val="clear" w:color="auto" w:fill="FFFFFF"/>
              </w:rPr>
              <w:t xml:space="preserve"> nekilnojamojo turto brėžiniai.</w:t>
            </w:r>
            <w:r w:rsidR="00B62D39" w:rsidRPr="00BD3CF2">
              <w:t xml:space="preserve"> </w:t>
            </w:r>
            <w:r w:rsidRPr="00BD3CF2">
              <w:t>Apibūdinti veiksniai, darantys įtaką pirkė</w:t>
            </w:r>
            <w:r w:rsidR="00B62D39" w:rsidRPr="00BD3CF2">
              <w:t xml:space="preserve">jų ir (ar) nuomininkų elgsenai. </w:t>
            </w:r>
            <w:r w:rsidR="00F63086" w:rsidRPr="00BD3CF2">
              <w:t>Atliktas</w:t>
            </w:r>
            <w:r w:rsidRPr="00BD3CF2">
              <w:t xml:space="preserve"> pirkėjų ir (ar) nuomininkų poreikių tyrimas.</w:t>
            </w:r>
            <w:r w:rsidR="00B62D39" w:rsidRPr="00BD3CF2">
              <w:t xml:space="preserve"> </w:t>
            </w:r>
            <w:r w:rsidR="004C4A68" w:rsidRPr="00BD3CF2">
              <w:t>Parinkti marketingo veiksmai ir sprendimai atsižvelgiant į pirkėjų ir (ar) nuomininkų poreikius.</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CC4052" w:rsidRPr="00BD3CF2" w:rsidRDefault="00CC4052" w:rsidP="00BD3CF2">
            <w:pPr>
              <w:pStyle w:val="2vidutinistinklelis1"/>
              <w:widowControl w:val="0"/>
              <w:rPr>
                <w:rFonts w:eastAsia="Calibri"/>
                <w:i/>
              </w:rPr>
            </w:pPr>
            <w:r w:rsidRPr="00BD3CF2">
              <w:t>Reikalavimai mokymui skirtiems metodiniams ir materialiesiems ištekliams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CC4052" w:rsidRPr="00BD3CF2" w:rsidRDefault="00CC4052" w:rsidP="00BD3CF2">
            <w:pPr>
              <w:widowControl w:val="0"/>
              <w:rPr>
                <w:rFonts w:eastAsia="Calibri"/>
                <w:i/>
              </w:rPr>
            </w:pPr>
            <w:r w:rsidRPr="00BD3CF2">
              <w:rPr>
                <w:rFonts w:eastAsia="Calibri"/>
                <w:i/>
              </w:rPr>
              <w:t>Mokymo(</w:t>
            </w:r>
            <w:proofErr w:type="spellStart"/>
            <w:r w:rsidRPr="00BD3CF2">
              <w:rPr>
                <w:rFonts w:eastAsia="Calibri"/>
                <w:i/>
              </w:rPr>
              <w:t>si</w:t>
            </w:r>
            <w:proofErr w:type="spellEnd"/>
            <w:r w:rsidRPr="00BD3CF2">
              <w:rPr>
                <w:rFonts w:eastAsia="Calibri"/>
                <w:i/>
              </w:rPr>
              <w:t>) medžiaga:</w:t>
            </w:r>
          </w:p>
          <w:p w:rsidR="00CC4052" w:rsidRPr="00BD3CF2" w:rsidRDefault="00CC4052" w:rsidP="00BD3CF2">
            <w:pPr>
              <w:widowControl w:val="0"/>
              <w:numPr>
                <w:ilvl w:val="0"/>
                <w:numId w:val="2"/>
              </w:numPr>
              <w:tabs>
                <w:tab w:val="clear" w:pos="0"/>
              </w:tabs>
              <w:suppressAutoHyphens w:val="0"/>
              <w:ind w:left="0" w:firstLine="0"/>
            </w:pPr>
            <w:r w:rsidRPr="00BD3CF2">
              <w:t>Vadovėliai ir kita mokomoji medžiaga</w:t>
            </w:r>
          </w:p>
          <w:p w:rsidR="00CC4052" w:rsidRPr="00BD3CF2" w:rsidRDefault="00CC4052" w:rsidP="00BD3CF2">
            <w:pPr>
              <w:widowControl w:val="0"/>
              <w:numPr>
                <w:ilvl w:val="0"/>
                <w:numId w:val="2"/>
              </w:numPr>
              <w:tabs>
                <w:tab w:val="clear" w:pos="0"/>
              </w:tabs>
              <w:suppressAutoHyphens w:val="0"/>
              <w:ind w:left="0" w:firstLine="0"/>
            </w:pPr>
            <w:r w:rsidRPr="00BD3CF2">
              <w:t>Lietuvos Respublikos civilinis kodeksas</w:t>
            </w:r>
          </w:p>
          <w:p w:rsidR="00CC4052" w:rsidRPr="00BD3CF2" w:rsidRDefault="00CC4052" w:rsidP="00BD3CF2">
            <w:pPr>
              <w:widowControl w:val="0"/>
              <w:numPr>
                <w:ilvl w:val="0"/>
                <w:numId w:val="2"/>
              </w:numPr>
              <w:tabs>
                <w:tab w:val="clear" w:pos="0"/>
              </w:tabs>
              <w:suppressAutoHyphens w:val="0"/>
              <w:ind w:left="0" w:firstLine="0"/>
            </w:pPr>
            <w:r w:rsidRPr="00BD3CF2">
              <w:t>Lietuvos Respublikos statybos įstatymas</w:t>
            </w:r>
          </w:p>
          <w:p w:rsidR="00CC4052" w:rsidRPr="00BD3CF2" w:rsidRDefault="00CC4052" w:rsidP="00BD3CF2">
            <w:pPr>
              <w:widowControl w:val="0"/>
              <w:numPr>
                <w:ilvl w:val="0"/>
                <w:numId w:val="2"/>
              </w:numPr>
              <w:tabs>
                <w:tab w:val="clear" w:pos="0"/>
              </w:tabs>
              <w:suppressAutoHyphens w:val="0"/>
              <w:ind w:left="0" w:firstLine="0"/>
            </w:pPr>
            <w:r w:rsidRPr="00BD3CF2">
              <w:t>Lietuvos Respublikos nekilnojamojo turto kadastro įstatymas ir kiti teisės aktai, reglamentuojantys nekilnojamąjį turtą</w:t>
            </w:r>
          </w:p>
          <w:p w:rsidR="00CC4052" w:rsidRPr="00BD3CF2" w:rsidRDefault="00CC4052" w:rsidP="00BD3CF2">
            <w:pPr>
              <w:widowControl w:val="0"/>
              <w:numPr>
                <w:ilvl w:val="0"/>
                <w:numId w:val="2"/>
              </w:numPr>
              <w:tabs>
                <w:tab w:val="clear" w:pos="0"/>
              </w:tabs>
              <w:suppressAutoHyphens w:val="0"/>
              <w:ind w:left="0" w:firstLine="0"/>
            </w:pPr>
            <w:r w:rsidRPr="00BD3CF2">
              <w:t>Nekilnojamojo turto bendrovių, statybos įmonių, bankų bei kitų su nekilnojamojo turto paslaugų teikimu susijusių įmonių internetinės svetainės</w:t>
            </w:r>
          </w:p>
          <w:p w:rsidR="00CC4052" w:rsidRPr="00BD3CF2" w:rsidRDefault="00CC4052" w:rsidP="00BD3CF2">
            <w:pPr>
              <w:widowControl w:val="0"/>
              <w:numPr>
                <w:ilvl w:val="0"/>
                <w:numId w:val="2"/>
              </w:numPr>
              <w:tabs>
                <w:tab w:val="clear" w:pos="0"/>
              </w:tabs>
              <w:suppressAutoHyphens w:val="0"/>
              <w:ind w:left="0" w:firstLine="0"/>
            </w:pPr>
            <w:r w:rsidRPr="00BD3CF2">
              <w:rPr>
                <w:rFonts w:eastAsia="Calibri"/>
              </w:rPr>
              <w:t>Nekilnojamojo turto pardavimo, pirkimo ir nuomos informaciniai ir reklaminiai leidiniai</w:t>
            </w:r>
          </w:p>
          <w:p w:rsidR="00CC4052" w:rsidRPr="00BD3CF2" w:rsidRDefault="00CC4052" w:rsidP="00BD3CF2">
            <w:pPr>
              <w:widowControl w:val="0"/>
              <w:numPr>
                <w:ilvl w:val="0"/>
                <w:numId w:val="2"/>
              </w:numPr>
              <w:tabs>
                <w:tab w:val="clear" w:pos="0"/>
              </w:tabs>
              <w:suppressAutoHyphens w:val="0"/>
              <w:ind w:left="0" w:firstLine="0"/>
            </w:pPr>
            <w:r w:rsidRPr="00BD3CF2">
              <w:rPr>
                <w:rFonts w:eastAsia="Calibri"/>
              </w:rPr>
              <w:t>Nekilnojamojo turto planų ir brėžinių pavyzdžiai</w:t>
            </w:r>
          </w:p>
          <w:p w:rsidR="00CC4052" w:rsidRPr="00BD3CF2" w:rsidRDefault="00CC4052" w:rsidP="00BD3CF2">
            <w:pPr>
              <w:widowControl w:val="0"/>
              <w:numPr>
                <w:ilvl w:val="0"/>
                <w:numId w:val="2"/>
              </w:numPr>
              <w:tabs>
                <w:tab w:val="clear" w:pos="0"/>
              </w:tabs>
              <w:suppressAutoHyphens w:val="0"/>
              <w:ind w:left="0" w:firstLine="0"/>
            </w:pPr>
            <w:r w:rsidRPr="00BD3CF2">
              <w:rPr>
                <w:rFonts w:eastAsia="Calibri"/>
              </w:rPr>
              <w:t>Nekilnojamojo turto kadastrinių bylų pavyzdžiai</w:t>
            </w:r>
          </w:p>
          <w:p w:rsidR="00CC4052" w:rsidRPr="00BD3CF2" w:rsidRDefault="00CC4052" w:rsidP="00BD3CF2">
            <w:pPr>
              <w:widowControl w:val="0"/>
              <w:numPr>
                <w:ilvl w:val="0"/>
                <w:numId w:val="2"/>
              </w:numPr>
              <w:tabs>
                <w:tab w:val="clear" w:pos="0"/>
              </w:tabs>
              <w:suppressAutoHyphens w:val="0"/>
              <w:ind w:left="0" w:firstLine="0"/>
            </w:pPr>
            <w:r w:rsidRPr="00BD3CF2">
              <w:rPr>
                <w:rFonts w:eastAsia="Calibri"/>
              </w:rPr>
              <w:t>Nekilnojamojo turto vertinimo ataskaitų pavyzdžiai</w:t>
            </w:r>
          </w:p>
          <w:p w:rsidR="00CC4052" w:rsidRPr="00BD3CF2" w:rsidRDefault="00CC4052" w:rsidP="00BD3CF2">
            <w:pPr>
              <w:widowControl w:val="0"/>
              <w:numPr>
                <w:ilvl w:val="0"/>
                <w:numId w:val="2"/>
              </w:numPr>
              <w:tabs>
                <w:tab w:val="clear" w:pos="0"/>
              </w:tabs>
              <w:suppressAutoHyphens w:val="0"/>
              <w:ind w:left="0" w:firstLine="0"/>
            </w:pPr>
            <w:r w:rsidRPr="00BD3CF2">
              <w:rPr>
                <w:rFonts w:eastAsia="Calibri"/>
              </w:rPr>
              <w:t>Nekilnojamojo turto registro</w:t>
            </w:r>
            <w:r w:rsidR="006A2294" w:rsidRPr="00BD3CF2">
              <w:rPr>
                <w:rFonts w:eastAsia="Calibri"/>
              </w:rPr>
              <w:t xml:space="preserve"> centrinio duomenų banko išrašų ir </w:t>
            </w:r>
            <w:r w:rsidRPr="00BD3CF2">
              <w:rPr>
                <w:rFonts w:eastAsia="Calibri"/>
              </w:rPr>
              <w:t>pažymų pavyzdžiai</w:t>
            </w:r>
          </w:p>
          <w:p w:rsidR="00CC4052" w:rsidRPr="00BD3CF2" w:rsidRDefault="00CC4052" w:rsidP="00BD3CF2">
            <w:pPr>
              <w:widowControl w:val="0"/>
              <w:rPr>
                <w:rFonts w:eastAsia="Calibri"/>
                <w:i/>
              </w:rPr>
            </w:pPr>
            <w:r w:rsidRPr="00BD3CF2">
              <w:rPr>
                <w:rFonts w:eastAsia="Calibri"/>
                <w:i/>
              </w:rPr>
              <w:t>Mokymo(</w:t>
            </w:r>
            <w:proofErr w:type="spellStart"/>
            <w:r w:rsidRPr="00BD3CF2">
              <w:rPr>
                <w:rFonts w:eastAsia="Calibri"/>
                <w:i/>
              </w:rPr>
              <w:t>si</w:t>
            </w:r>
            <w:proofErr w:type="spellEnd"/>
            <w:r w:rsidRPr="00BD3CF2">
              <w:rPr>
                <w:rFonts w:eastAsia="Calibri"/>
                <w:i/>
              </w:rPr>
              <w:t>) priemonės:</w:t>
            </w:r>
          </w:p>
          <w:p w:rsidR="00CC4052" w:rsidRPr="00BD3CF2" w:rsidRDefault="00CC4052" w:rsidP="00BD3CF2">
            <w:pPr>
              <w:pStyle w:val="NoSpacing1"/>
              <w:widowControl w:val="0"/>
              <w:numPr>
                <w:ilvl w:val="0"/>
                <w:numId w:val="2"/>
              </w:numPr>
              <w:tabs>
                <w:tab w:val="clear" w:pos="0"/>
              </w:tabs>
              <w:ind w:left="0" w:firstLine="0"/>
            </w:pPr>
            <w:r w:rsidRPr="00BD3CF2">
              <w:t>Techninės</w:t>
            </w:r>
            <w:r w:rsidRPr="00BD3CF2">
              <w:rPr>
                <w:rFonts w:eastAsia="Calibri"/>
              </w:rPr>
              <w:t xml:space="preserve"> priemonės mokymo(</w:t>
            </w:r>
            <w:proofErr w:type="spellStart"/>
            <w:r w:rsidRPr="00BD3CF2">
              <w:rPr>
                <w:rFonts w:eastAsia="Calibri"/>
              </w:rPr>
              <w:t>si</w:t>
            </w:r>
            <w:proofErr w:type="spellEnd"/>
            <w:r w:rsidRPr="00BD3CF2">
              <w:rPr>
                <w:rFonts w:eastAsia="Calibri"/>
              </w:rPr>
              <w:t>) medžiagai iliustruoti, vizualizuoti, pristatyti</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CC4052" w:rsidRPr="00BD3CF2" w:rsidRDefault="00CC4052" w:rsidP="00BD3CF2">
            <w:pPr>
              <w:pStyle w:val="2vidutinistinklelis1"/>
              <w:widowControl w:val="0"/>
            </w:pPr>
            <w:r w:rsidRPr="00BD3CF2">
              <w:lastRenderedPageBreak/>
              <w:t>Reikalavimai teorinio ir praktinio mokymo vietai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CC4052" w:rsidRPr="00BD3CF2" w:rsidRDefault="00CC4052" w:rsidP="00BD3CF2">
            <w:pPr>
              <w:pStyle w:val="NoSpacing"/>
              <w:widowControl w:val="0"/>
              <w:jc w:val="both"/>
            </w:pPr>
            <w:r w:rsidRPr="00BD3CF2">
              <w:t>Klasė ar kita mokymui(</w:t>
            </w:r>
            <w:proofErr w:type="spellStart"/>
            <w:r w:rsidRPr="00BD3CF2">
              <w:t>si</w:t>
            </w:r>
            <w:proofErr w:type="spellEnd"/>
            <w:r w:rsidRPr="00BD3CF2">
              <w:t>) pritaikyta patalpa su techninėmis priemonėmis (kompiuteriu ir interneto prieiga, vaizdo projektoriumi) mokymo(</w:t>
            </w:r>
            <w:proofErr w:type="spellStart"/>
            <w:r w:rsidRPr="00BD3CF2">
              <w:t>si</w:t>
            </w:r>
            <w:proofErr w:type="spellEnd"/>
            <w:r w:rsidRPr="00BD3CF2">
              <w:t>) medžiagai pateikti.</w:t>
            </w:r>
          </w:p>
          <w:p w:rsidR="00CC4052" w:rsidRPr="00BD3CF2" w:rsidRDefault="00CC4052" w:rsidP="00BD3CF2">
            <w:pPr>
              <w:widowControl w:val="0"/>
            </w:pPr>
            <w:r w:rsidRPr="00BD3CF2">
              <w:t>Praktinio mokymo klasė (patalpa), aprūpinta kompiuteriais, interneto prieiga, vaizdo projektoriumi.</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CC4052" w:rsidRPr="00BD3CF2" w:rsidRDefault="00CC4052" w:rsidP="00BD3CF2">
            <w:pPr>
              <w:pStyle w:val="2vidutinistinklelis1"/>
              <w:widowControl w:val="0"/>
            </w:pPr>
            <w:r w:rsidRPr="00BD3CF2">
              <w:t>Reikalavimai mokytojų dalykiniam pasirengimui (dalykinei kvalifikacijai)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CC4052" w:rsidRPr="00BD3CF2" w:rsidRDefault="00CC4052" w:rsidP="00BD3CF2">
            <w:pPr>
              <w:widowControl w:val="0"/>
              <w:jc w:val="both"/>
            </w:pPr>
            <w:r w:rsidRPr="00BD3CF2">
              <w:t>Modulį gali vesti mokytojas, turintis:</w:t>
            </w:r>
          </w:p>
          <w:p w:rsidR="00CC4052" w:rsidRPr="00BD3CF2" w:rsidRDefault="00CC4052" w:rsidP="00BD3CF2">
            <w:pPr>
              <w:widowControl w:val="0"/>
              <w:jc w:val="both"/>
            </w:pPr>
            <w:r w:rsidRPr="00BD3CF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C4052" w:rsidRPr="00BD3CF2" w:rsidRDefault="00CC4052" w:rsidP="00BD3CF2">
            <w:pPr>
              <w:pStyle w:val="2vidutinistinklelis1"/>
              <w:widowControl w:val="0"/>
            </w:pPr>
            <w:r w:rsidRPr="00BD3CF2">
              <w:t xml:space="preserve">2) nekilnojamojo turto brokerio ar lygiavertę kvalifikaciją arba verslo ir </w:t>
            </w:r>
            <w:r w:rsidR="00491002" w:rsidRPr="00BD3CF2">
              <w:t xml:space="preserve">viešosios </w:t>
            </w:r>
            <w:r w:rsidRPr="00BD3CF2">
              <w:t>vadybos studijų krypčių grupės ar lygiavertį išsilavinimą, arba ne mažesnę kaip 3 metų nekilnojamojo turto brokerio profesinės veiklos patirtį.</w:t>
            </w:r>
          </w:p>
        </w:tc>
      </w:tr>
    </w:tbl>
    <w:p w:rsidR="00B7128B" w:rsidRPr="00BD3CF2" w:rsidRDefault="00B7128B" w:rsidP="00BD3CF2">
      <w:pPr>
        <w:widowControl w:val="0"/>
      </w:pPr>
    </w:p>
    <w:p w:rsidR="00EC6C06" w:rsidRPr="00BD3CF2" w:rsidRDefault="00EC6C06" w:rsidP="00BD3CF2">
      <w:pPr>
        <w:widowControl w:val="0"/>
      </w:pPr>
    </w:p>
    <w:p w:rsidR="00344BD4" w:rsidRPr="00BD3CF2" w:rsidRDefault="00344BD4" w:rsidP="00BD3CF2">
      <w:pPr>
        <w:widowControl w:val="0"/>
      </w:pPr>
      <w:r w:rsidRPr="00BD3CF2">
        <w:rPr>
          <w:b/>
        </w:rPr>
        <w:t>Modulio pavadinimas – „</w:t>
      </w:r>
      <w:bookmarkStart w:id="1" w:name="_Hlk30755639"/>
      <w:r w:rsidRPr="00BD3CF2">
        <w:rPr>
          <w:b/>
        </w:rPr>
        <w:t>Tarpininkavimas parduodant, perkant ar nuomojant nekilnojamąjį turtą</w:t>
      </w:r>
      <w:bookmarkEnd w:id="1"/>
      <w:r w:rsidRPr="00BD3CF2">
        <w:rPr>
          <w:b/>
        </w:rPr>
        <w:t>“</w:t>
      </w:r>
    </w:p>
    <w:tbl>
      <w:tblPr>
        <w:tblW w:w="5000" w:type="pct"/>
        <w:tblLook w:val="0000" w:firstRow="0" w:lastRow="0" w:firstColumn="0" w:lastColumn="0" w:noHBand="0" w:noVBand="0"/>
      </w:tblPr>
      <w:tblGrid>
        <w:gridCol w:w="2972"/>
        <w:gridCol w:w="3544"/>
        <w:gridCol w:w="9178"/>
      </w:tblGrid>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344BD4" w:rsidRPr="00BD3CF2" w:rsidRDefault="00344BD4" w:rsidP="00BD3CF2">
            <w:pPr>
              <w:pStyle w:val="NoSpacing1"/>
              <w:widowControl w:val="0"/>
            </w:pPr>
            <w:r w:rsidRPr="00BD3CF2">
              <w:t>Valstybinis kodas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344BD4" w:rsidRPr="00BD3CF2" w:rsidRDefault="00A7433E" w:rsidP="00BD3CF2">
            <w:pPr>
              <w:pStyle w:val="NoSpacing1"/>
              <w:widowControl w:val="0"/>
              <w:snapToGrid w:val="0"/>
            </w:pPr>
            <w:r w:rsidRPr="00226EC5">
              <w:t>404160002</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344BD4" w:rsidRPr="00BD3CF2" w:rsidRDefault="00344BD4" w:rsidP="00BD3CF2">
            <w:pPr>
              <w:pStyle w:val="NoSpacing1"/>
              <w:widowControl w:val="0"/>
            </w:pPr>
            <w:r w:rsidRPr="00BD3CF2">
              <w:t>Modulio LTKS lygis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344BD4" w:rsidRPr="00BD3CF2" w:rsidRDefault="00344BD4" w:rsidP="00BD3CF2">
            <w:pPr>
              <w:pStyle w:val="NoSpacing1"/>
              <w:widowControl w:val="0"/>
              <w:snapToGrid w:val="0"/>
            </w:pPr>
            <w:r w:rsidRPr="00BD3CF2">
              <w:t>IV</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344BD4" w:rsidRPr="00BD3CF2" w:rsidRDefault="00344BD4" w:rsidP="00BD3CF2">
            <w:pPr>
              <w:pStyle w:val="NoSpacing1"/>
              <w:widowControl w:val="0"/>
            </w:pPr>
            <w:r w:rsidRPr="00BD3CF2">
              <w:t>Apimtis mokymosi kreditais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344BD4" w:rsidRPr="00BD3CF2" w:rsidRDefault="00344BD4" w:rsidP="00BD3CF2">
            <w:pPr>
              <w:pStyle w:val="NoSpacing1"/>
              <w:widowControl w:val="0"/>
              <w:snapToGrid w:val="0"/>
            </w:pPr>
            <w:r w:rsidRPr="00BD3CF2">
              <w:t>15</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344BD4" w:rsidRPr="00BD3CF2" w:rsidRDefault="00344BD4" w:rsidP="00BD3CF2">
            <w:pPr>
              <w:pStyle w:val="NoSpacing1"/>
              <w:widowControl w:val="0"/>
            </w:pPr>
            <w:r w:rsidRPr="00BD3CF2">
              <w:t>Asmens pasirengimo mokytis modulyje reikalavimai (jei taikoma)</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344BD4" w:rsidRPr="00BD3CF2" w:rsidRDefault="00344BD4" w:rsidP="00BD3CF2">
            <w:pPr>
              <w:widowControl w:val="0"/>
              <w:snapToGrid w:val="0"/>
              <w:rPr>
                <w:i/>
              </w:rPr>
            </w:pPr>
            <w:r w:rsidRPr="00BD3CF2">
              <w:rPr>
                <w:i/>
              </w:rPr>
              <w:t>Baigtas šis modulis:</w:t>
            </w:r>
          </w:p>
          <w:p w:rsidR="00344BD4" w:rsidRPr="00BD3CF2" w:rsidRDefault="00344BD4" w:rsidP="00BD3CF2">
            <w:pPr>
              <w:pStyle w:val="NoSpacing1"/>
              <w:widowControl w:val="0"/>
              <w:snapToGrid w:val="0"/>
              <w:rPr>
                <w:i/>
              </w:rPr>
            </w:pPr>
            <w:r w:rsidRPr="00BD3CF2">
              <w:rPr>
                <w:i/>
              </w:rPr>
              <w:t>Nekilnojamojo turto objektų ir klientų paieška</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F2F2F2"/>
          </w:tcPr>
          <w:p w:rsidR="00344BD4" w:rsidRPr="00BD3CF2" w:rsidRDefault="00344BD4" w:rsidP="00BD3CF2">
            <w:pPr>
              <w:pStyle w:val="NoSpacing1"/>
              <w:widowControl w:val="0"/>
              <w:rPr>
                <w:bCs/>
                <w:iCs/>
              </w:rPr>
            </w:pPr>
            <w:r w:rsidRPr="00BD3CF2">
              <w:t>Kompetencijos</w:t>
            </w:r>
          </w:p>
        </w:tc>
        <w:tc>
          <w:tcPr>
            <w:tcW w:w="1129" w:type="pct"/>
            <w:tcBorders>
              <w:top w:val="single" w:sz="4" w:space="0" w:color="000000"/>
              <w:left w:val="single" w:sz="4" w:space="0" w:color="000000"/>
              <w:bottom w:val="single" w:sz="4" w:space="0" w:color="000000"/>
            </w:tcBorders>
            <w:shd w:val="clear" w:color="auto" w:fill="F2F2F2"/>
          </w:tcPr>
          <w:p w:rsidR="00344BD4" w:rsidRPr="00BD3CF2" w:rsidRDefault="00344BD4" w:rsidP="00BD3CF2">
            <w:pPr>
              <w:pStyle w:val="NoSpacing1"/>
              <w:widowControl w:val="0"/>
              <w:rPr>
                <w:bCs/>
                <w:iCs/>
              </w:rPr>
            </w:pPr>
            <w:r w:rsidRPr="00BD3CF2">
              <w:rPr>
                <w:bCs/>
                <w:iCs/>
              </w:rPr>
              <w:t>Mokymosi rezultatai</w:t>
            </w:r>
          </w:p>
        </w:tc>
        <w:tc>
          <w:tcPr>
            <w:tcW w:w="2924" w:type="pct"/>
            <w:tcBorders>
              <w:top w:val="single" w:sz="4" w:space="0" w:color="000000"/>
              <w:left w:val="single" w:sz="4" w:space="0" w:color="000000"/>
              <w:bottom w:val="single" w:sz="4" w:space="0" w:color="000000"/>
              <w:right w:val="single" w:sz="4" w:space="0" w:color="000000"/>
            </w:tcBorders>
            <w:shd w:val="clear" w:color="auto" w:fill="F2F2F2"/>
          </w:tcPr>
          <w:p w:rsidR="00344BD4" w:rsidRPr="00BD3CF2" w:rsidRDefault="00344BD4" w:rsidP="00BD3CF2">
            <w:pPr>
              <w:pStyle w:val="NoSpacing1"/>
              <w:widowControl w:val="0"/>
            </w:pPr>
            <w:r w:rsidRPr="00BD3CF2">
              <w:rPr>
                <w:bCs/>
                <w:iCs/>
              </w:rPr>
              <w:t>Rekomenduojamas turinys mokymosi rezultatams pasiekti</w:t>
            </w:r>
          </w:p>
        </w:tc>
      </w:tr>
      <w:tr w:rsidR="00BD3CF2" w:rsidRPr="00BD3CF2" w:rsidTr="00BD3CF2">
        <w:trPr>
          <w:trHeight w:val="57"/>
        </w:trPr>
        <w:tc>
          <w:tcPr>
            <w:tcW w:w="947" w:type="pct"/>
            <w:vMerge w:val="restart"/>
            <w:tcBorders>
              <w:top w:val="single" w:sz="4" w:space="0" w:color="000000"/>
              <w:left w:val="single" w:sz="4" w:space="0" w:color="000000"/>
              <w:bottom w:val="single" w:sz="4" w:space="0" w:color="000000"/>
            </w:tcBorders>
            <w:shd w:val="clear" w:color="auto" w:fill="auto"/>
          </w:tcPr>
          <w:p w:rsidR="00344BD4" w:rsidRPr="00BD3CF2" w:rsidRDefault="00344BD4" w:rsidP="00BD3CF2">
            <w:pPr>
              <w:pStyle w:val="NoSpacing1"/>
              <w:widowControl w:val="0"/>
            </w:pPr>
            <w:r w:rsidRPr="00BD3CF2">
              <w:t>1. Konsultuoti klientus nekilnojamojo turto pirkimo, pardavimo ar nuomos klausimais.</w:t>
            </w:r>
          </w:p>
        </w:tc>
        <w:tc>
          <w:tcPr>
            <w:tcW w:w="1129" w:type="pct"/>
            <w:tcBorders>
              <w:top w:val="single" w:sz="4" w:space="0" w:color="000000"/>
              <w:left w:val="single" w:sz="4" w:space="0" w:color="000000"/>
              <w:bottom w:val="single" w:sz="4" w:space="0" w:color="000000"/>
            </w:tcBorders>
            <w:shd w:val="clear" w:color="auto" w:fill="auto"/>
          </w:tcPr>
          <w:p w:rsidR="00344BD4" w:rsidRPr="00BD3CF2" w:rsidRDefault="00344BD4" w:rsidP="00BD3CF2">
            <w:pPr>
              <w:widowControl w:val="0"/>
            </w:pPr>
            <w:r w:rsidRPr="00BD3CF2">
              <w:t>1.1. Apibūdinti nekilnojamojo turto sandorių teisinę aplinką bei jos subjektų teises ir pareigas.</w:t>
            </w:r>
          </w:p>
        </w:tc>
        <w:tc>
          <w:tcPr>
            <w:tcW w:w="2924" w:type="pct"/>
            <w:tcBorders>
              <w:top w:val="single" w:sz="4" w:space="0" w:color="000000"/>
              <w:left w:val="single" w:sz="4" w:space="0" w:color="000000"/>
              <w:bottom w:val="single" w:sz="4" w:space="0" w:color="000000"/>
              <w:right w:val="single" w:sz="4" w:space="0" w:color="000000"/>
            </w:tcBorders>
            <w:shd w:val="clear" w:color="auto" w:fill="FFFFFF"/>
          </w:tcPr>
          <w:p w:rsidR="00344BD4" w:rsidRPr="00BD3CF2" w:rsidRDefault="00344BD4" w:rsidP="00BD3CF2">
            <w:pPr>
              <w:widowControl w:val="0"/>
            </w:pPr>
            <w:r w:rsidRPr="00BD3CF2">
              <w:rPr>
                <w:b/>
              </w:rPr>
              <w:t>Tema</w:t>
            </w:r>
            <w:r w:rsidRPr="00BD3CF2">
              <w:rPr>
                <w:b/>
                <w:i/>
              </w:rPr>
              <w:t>.</w:t>
            </w:r>
            <w:r w:rsidRPr="00BD3CF2">
              <w:t xml:space="preserve"> </w:t>
            </w:r>
            <w:r w:rsidRPr="00BD3CF2">
              <w:rPr>
                <w:b/>
                <w:i/>
              </w:rPr>
              <w:t>Nekilnojamojo turto</w:t>
            </w:r>
            <w:r w:rsidRPr="00BD3CF2">
              <w:t xml:space="preserve"> </w:t>
            </w:r>
            <w:r w:rsidRPr="00BD3CF2">
              <w:rPr>
                <w:b/>
                <w:i/>
              </w:rPr>
              <w:t>pirkimo, pardavimo ar nuomos teisinė aplinka</w:t>
            </w:r>
          </w:p>
          <w:p w:rsidR="00344BD4" w:rsidRPr="00BD3CF2" w:rsidRDefault="00344BD4" w:rsidP="00BD3CF2">
            <w:pPr>
              <w:widowControl w:val="0"/>
              <w:numPr>
                <w:ilvl w:val="0"/>
                <w:numId w:val="3"/>
              </w:numPr>
              <w:tabs>
                <w:tab w:val="clear" w:pos="3"/>
              </w:tabs>
              <w:ind w:left="0" w:firstLine="0"/>
            </w:pPr>
            <w:r w:rsidRPr="00BD3CF2">
              <w:t>Nekilnojamojo turto pirkimo, pardavimo ar nuomos teisinis reglamentavimas</w:t>
            </w:r>
          </w:p>
          <w:p w:rsidR="00717D8B" w:rsidRPr="00BD3CF2" w:rsidRDefault="00344BD4" w:rsidP="00BD3CF2">
            <w:pPr>
              <w:widowControl w:val="0"/>
              <w:numPr>
                <w:ilvl w:val="0"/>
                <w:numId w:val="3"/>
              </w:numPr>
              <w:tabs>
                <w:tab w:val="clear" w:pos="3"/>
              </w:tabs>
              <w:ind w:left="0" w:firstLine="0"/>
            </w:pPr>
            <w:r w:rsidRPr="00BD3CF2">
              <w:t>Nekilnojamojo turto brokerio veiklos teisinis reguliavimas</w:t>
            </w:r>
          </w:p>
          <w:p w:rsidR="00344BD4" w:rsidRPr="00BD3CF2" w:rsidRDefault="00344BD4" w:rsidP="00BD3CF2">
            <w:pPr>
              <w:widowControl w:val="0"/>
              <w:numPr>
                <w:ilvl w:val="0"/>
                <w:numId w:val="3"/>
              </w:numPr>
              <w:tabs>
                <w:tab w:val="clear" w:pos="3"/>
              </w:tabs>
              <w:ind w:left="0" w:firstLine="0"/>
            </w:pPr>
            <w:r w:rsidRPr="00BD3CF2">
              <w:t>Nekilnojamo turto sandorių sąvoka, jų rūšys ir esmė</w:t>
            </w:r>
          </w:p>
          <w:p w:rsidR="00344BD4" w:rsidRPr="00BD3CF2" w:rsidRDefault="00344BD4" w:rsidP="00BD3CF2">
            <w:pPr>
              <w:widowControl w:val="0"/>
              <w:rPr>
                <w:b/>
                <w:i/>
              </w:rPr>
            </w:pPr>
            <w:r w:rsidRPr="00BD3CF2">
              <w:rPr>
                <w:b/>
              </w:rPr>
              <w:t>Tema</w:t>
            </w:r>
            <w:r w:rsidRPr="00BD3CF2">
              <w:rPr>
                <w:b/>
                <w:i/>
              </w:rPr>
              <w:t>.</w:t>
            </w:r>
            <w:r w:rsidRPr="00BD3CF2">
              <w:t xml:space="preserve"> </w:t>
            </w:r>
            <w:r w:rsidRPr="00BD3CF2">
              <w:rPr>
                <w:b/>
                <w:i/>
              </w:rPr>
              <w:t>Subjektų teisės ir pareigos bei atsakomybė nekilnojamojo turto sandoriuose</w:t>
            </w:r>
          </w:p>
          <w:p w:rsidR="00717D8B" w:rsidRPr="00BD3CF2" w:rsidRDefault="00344BD4" w:rsidP="00BD3CF2">
            <w:pPr>
              <w:widowControl w:val="0"/>
              <w:numPr>
                <w:ilvl w:val="0"/>
                <w:numId w:val="8"/>
              </w:numPr>
              <w:ind w:left="0" w:firstLine="0"/>
            </w:pPr>
            <w:r w:rsidRPr="00BD3CF2">
              <w:t>Nekilnojamojo turto sandorių subjektai: pirkėjas, pardavėjas, tretieji asmenys, kiti suinteresuoti asmenys</w:t>
            </w:r>
          </w:p>
          <w:p w:rsidR="00344BD4" w:rsidRPr="00BD3CF2" w:rsidRDefault="00344BD4" w:rsidP="00BD3CF2">
            <w:pPr>
              <w:widowControl w:val="0"/>
              <w:numPr>
                <w:ilvl w:val="0"/>
                <w:numId w:val="8"/>
              </w:numPr>
              <w:ind w:left="0" w:firstLine="0"/>
            </w:pPr>
            <w:r w:rsidRPr="00BD3CF2">
              <w:t>Veiksnumo ir teisnumo reikalavimai nekilnojamojo turto sandorių subjektams</w:t>
            </w:r>
          </w:p>
          <w:p w:rsidR="00717D8B" w:rsidRPr="00BD3CF2" w:rsidRDefault="00344BD4" w:rsidP="00BD3CF2">
            <w:pPr>
              <w:widowControl w:val="0"/>
              <w:numPr>
                <w:ilvl w:val="0"/>
                <w:numId w:val="3"/>
              </w:numPr>
              <w:tabs>
                <w:tab w:val="clear" w:pos="3"/>
              </w:tabs>
              <w:ind w:left="0" w:firstLine="0"/>
            </w:pPr>
            <w:r w:rsidRPr="00BD3CF2">
              <w:t>Nekilnojamojo turto sandorių subjektų teisės ir pareigos</w:t>
            </w:r>
          </w:p>
          <w:p w:rsidR="00344BD4" w:rsidRPr="00BD3CF2" w:rsidRDefault="00344BD4" w:rsidP="00BD3CF2">
            <w:pPr>
              <w:widowControl w:val="0"/>
              <w:numPr>
                <w:ilvl w:val="0"/>
                <w:numId w:val="3"/>
              </w:numPr>
              <w:tabs>
                <w:tab w:val="clear" w:pos="3"/>
              </w:tabs>
              <w:ind w:left="0" w:firstLine="0"/>
            </w:pPr>
            <w:r w:rsidRPr="00BD3CF2">
              <w:t>Civilinės atsakomybės rūšys (deliktinė ir sutartinė) ir jų skirtumai nekilnojamo turto sandoriuose</w:t>
            </w:r>
          </w:p>
          <w:p w:rsidR="00344BD4" w:rsidRPr="00BD3CF2" w:rsidRDefault="00344BD4" w:rsidP="00BD3CF2">
            <w:pPr>
              <w:pStyle w:val="NoSpacing1"/>
              <w:widowControl w:val="0"/>
              <w:numPr>
                <w:ilvl w:val="0"/>
                <w:numId w:val="3"/>
              </w:numPr>
              <w:tabs>
                <w:tab w:val="clear" w:pos="3"/>
              </w:tabs>
              <w:ind w:left="0" w:firstLine="0"/>
              <w:rPr>
                <w:b/>
              </w:rPr>
            </w:pPr>
            <w:r w:rsidRPr="00BD3CF2">
              <w:t>Sutartinės atsakomybės sąlygos, susijusios su nekilnojamojo turto sandoriais</w:t>
            </w:r>
          </w:p>
        </w:tc>
      </w:tr>
      <w:tr w:rsidR="00BD3CF2" w:rsidRPr="00BD3CF2" w:rsidTr="00BD3CF2">
        <w:trPr>
          <w:trHeight w:val="57"/>
        </w:trPr>
        <w:tc>
          <w:tcPr>
            <w:tcW w:w="947" w:type="pct"/>
            <w:vMerge/>
            <w:tcBorders>
              <w:top w:val="single" w:sz="4" w:space="0" w:color="000000"/>
              <w:left w:val="single" w:sz="4" w:space="0" w:color="000000"/>
              <w:bottom w:val="single" w:sz="4" w:space="0" w:color="000000"/>
            </w:tcBorders>
            <w:shd w:val="clear" w:color="auto" w:fill="auto"/>
          </w:tcPr>
          <w:p w:rsidR="00344BD4" w:rsidRPr="00BD3CF2" w:rsidRDefault="00344BD4" w:rsidP="00BD3CF2">
            <w:pPr>
              <w:pStyle w:val="NoSpacing1"/>
              <w:widowControl w:val="0"/>
            </w:pPr>
          </w:p>
        </w:tc>
        <w:tc>
          <w:tcPr>
            <w:tcW w:w="1129" w:type="pct"/>
            <w:tcBorders>
              <w:top w:val="single" w:sz="4" w:space="0" w:color="000000"/>
              <w:left w:val="single" w:sz="4" w:space="0" w:color="000000"/>
              <w:bottom w:val="single" w:sz="4" w:space="0" w:color="000000"/>
            </w:tcBorders>
            <w:shd w:val="clear" w:color="auto" w:fill="auto"/>
          </w:tcPr>
          <w:p w:rsidR="00344BD4" w:rsidRPr="00BD3CF2" w:rsidRDefault="00344BD4" w:rsidP="00BD3CF2">
            <w:pPr>
              <w:widowControl w:val="0"/>
            </w:pPr>
            <w:r w:rsidRPr="00BD3CF2">
              <w:t>1.2. Konsultuoti nekilnojamojo turto pirkimo, pardavimo, nuomos, paskolų bei susijusių mokesčių klausimais.</w:t>
            </w:r>
          </w:p>
        </w:tc>
        <w:tc>
          <w:tcPr>
            <w:tcW w:w="2924" w:type="pct"/>
            <w:tcBorders>
              <w:top w:val="single" w:sz="4" w:space="0" w:color="000000"/>
              <w:left w:val="single" w:sz="4" w:space="0" w:color="000000"/>
              <w:bottom w:val="single" w:sz="4" w:space="0" w:color="000000"/>
              <w:right w:val="single" w:sz="4" w:space="0" w:color="000000"/>
            </w:tcBorders>
            <w:shd w:val="clear" w:color="auto" w:fill="FFFFFF"/>
          </w:tcPr>
          <w:p w:rsidR="00344BD4" w:rsidRPr="00BD3CF2" w:rsidRDefault="00344BD4" w:rsidP="00BD3CF2">
            <w:pPr>
              <w:pStyle w:val="NoSpacing1"/>
              <w:widowControl w:val="0"/>
              <w:rPr>
                <w:b/>
                <w:i/>
              </w:rPr>
            </w:pPr>
            <w:r w:rsidRPr="00BD3CF2">
              <w:rPr>
                <w:b/>
              </w:rPr>
              <w:t>Tema</w:t>
            </w:r>
            <w:r w:rsidRPr="00BD3CF2">
              <w:rPr>
                <w:b/>
                <w:i/>
              </w:rPr>
              <w:t>.</w:t>
            </w:r>
            <w:r w:rsidRPr="00BD3CF2">
              <w:t xml:space="preserve"> </w:t>
            </w:r>
            <w:r w:rsidRPr="00BD3CF2">
              <w:rPr>
                <w:b/>
                <w:i/>
              </w:rPr>
              <w:t>Informacija klientui apie nekilnojamojo turto sandorius</w:t>
            </w:r>
          </w:p>
          <w:p w:rsidR="00344BD4" w:rsidRPr="00BD3CF2" w:rsidRDefault="00344BD4" w:rsidP="00BD3CF2">
            <w:pPr>
              <w:pStyle w:val="NoSpacing1"/>
              <w:widowControl w:val="0"/>
              <w:numPr>
                <w:ilvl w:val="0"/>
                <w:numId w:val="3"/>
              </w:numPr>
              <w:tabs>
                <w:tab w:val="clear" w:pos="3"/>
              </w:tabs>
              <w:ind w:left="0" w:firstLine="0"/>
            </w:pPr>
            <w:r w:rsidRPr="00BD3CF2">
              <w:t>Kliento konsultavimas nekilnojamojo turto pirkimo, pardavimo, nuomos klausimais</w:t>
            </w:r>
          </w:p>
          <w:p w:rsidR="00717D8B" w:rsidRPr="00BD3CF2" w:rsidRDefault="00344BD4" w:rsidP="00BD3CF2">
            <w:pPr>
              <w:pStyle w:val="NoSpacing1"/>
              <w:widowControl w:val="0"/>
              <w:numPr>
                <w:ilvl w:val="0"/>
                <w:numId w:val="3"/>
              </w:numPr>
              <w:tabs>
                <w:tab w:val="clear" w:pos="3"/>
              </w:tabs>
              <w:ind w:left="0" w:firstLine="0"/>
            </w:pPr>
            <w:r w:rsidRPr="00BD3CF2">
              <w:t>Nekilnojamojo turto pardavimo arba nuomos plano sudarymas</w:t>
            </w:r>
          </w:p>
          <w:p w:rsidR="00717D8B" w:rsidRPr="00BD3CF2" w:rsidRDefault="00344BD4" w:rsidP="00BD3CF2">
            <w:pPr>
              <w:pStyle w:val="NoSpacing1"/>
              <w:widowControl w:val="0"/>
              <w:rPr>
                <w:b/>
                <w:bCs/>
                <w:i/>
                <w:iCs/>
              </w:rPr>
            </w:pPr>
            <w:r w:rsidRPr="00BD3CF2">
              <w:rPr>
                <w:b/>
                <w:bCs/>
              </w:rPr>
              <w:lastRenderedPageBreak/>
              <w:t xml:space="preserve">Tema. </w:t>
            </w:r>
            <w:r w:rsidRPr="00BD3CF2">
              <w:rPr>
                <w:b/>
                <w:bCs/>
                <w:i/>
                <w:iCs/>
              </w:rPr>
              <w:t>Konsultacijos klientams dėl paskolų nekilnojamam turtui</w:t>
            </w:r>
          </w:p>
          <w:p w:rsidR="00344BD4" w:rsidRPr="00BD3CF2" w:rsidRDefault="00344BD4" w:rsidP="00BD3CF2">
            <w:pPr>
              <w:pStyle w:val="NoSpacing1"/>
              <w:widowControl w:val="0"/>
              <w:numPr>
                <w:ilvl w:val="0"/>
                <w:numId w:val="24"/>
              </w:numPr>
              <w:ind w:left="0" w:firstLine="0"/>
            </w:pPr>
            <w:r w:rsidRPr="00BD3CF2">
              <w:t>Paskolų nekilnojamam turtui kainodara ir suteikimo procesas</w:t>
            </w:r>
          </w:p>
          <w:p w:rsidR="00344BD4" w:rsidRPr="00BD3CF2" w:rsidRDefault="00344BD4" w:rsidP="00BD3CF2">
            <w:pPr>
              <w:pStyle w:val="NoSpacing1"/>
              <w:widowControl w:val="0"/>
              <w:numPr>
                <w:ilvl w:val="0"/>
                <w:numId w:val="24"/>
              </w:numPr>
              <w:ind w:left="0" w:firstLine="0"/>
            </w:pPr>
            <w:r w:rsidRPr="00BD3CF2">
              <w:t>Paskolų palūkanų normos ir jų apskaičiavimas</w:t>
            </w:r>
          </w:p>
          <w:p w:rsidR="00344BD4" w:rsidRPr="00BD3CF2" w:rsidRDefault="00344BD4" w:rsidP="00BD3CF2">
            <w:pPr>
              <w:pStyle w:val="NoSpacing1"/>
              <w:widowControl w:val="0"/>
              <w:numPr>
                <w:ilvl w:val="0"/>
                <w:numId w:val="24"/>
              </w:numPr>
              <w:ind w:left="0" w:firstLine="0"/>
            </w:pPr>
            <w:r w:rsidRPr="00BD3CF2">
              <w:t>Nekilnojamojo turto įkeitimo bankui procesas</w:t>
            </w:r>
          </w:p>
          <w:p w:rsidR="00344BD4" w:rsidRPr="00BD3CF2" w:rsidRDefault="00344BD4" w:rsidP="00BD3CF2">
            <w:pPr>
              <w:pStyle w:val="NoSpacing1"/>
              <w:widowControl w:val="0"/>
              <w:numPr>
                <w:ilvl w:val="0"/>
                <w:numId w:val="3"/>
              </w:numPr>
              <w:tabs>
                <w:tab w:val="clear" w:pos="3"/>
              </w:tabs>
              <w:ind w:left="0" w:firstLine="0"/>
              <w:rPr>
                <w:b/>
                <w:bCs/>
              </w:rPr>
            </w:pPr>
            <w:r w:rsidRPr="00BD3CF2">
              <w:t>Kliento konsultavimas apie nekilnojamojo turto paskolų, hipotekos bei kitų paslaugų specialistus</w:t>
            </w:r>
          </w:p>
          <w:p w:rsidR="00344BD4" w:rsidRPr="00BD3CF2" w:rsidRDefault="00344BD4" w:rsidP="00BD3CF2">
            <w:pPr>
              <w:pStyle w:val="NoSpacing1"/>
              <w:widowControl w:val="0"/>
              <w:rPr>
                <w:b/>
                <w:i/>
              </w:rPr>
            </w:pPr>
            <w:r w:rsidRPr="00BD3CF2">
              <w:rPr>
                <w:b/>
              </w:rPr>
              <w:t>Tema</w:t>
            </w:r>
            <w:r w:rsidRPr="00BD3CF2">
              <w:rPr>
                <w:b/>
                <w:i/>
              </w:rPr>
              <w:t>.</w:t>
            </w:r>
            <w:r w:rsidRPr="00BD3CF2">
              <w:t xml:space="preserve"> </w:t>
            </w:r>
            <w:r w:rsidRPr="00BD3CF2">
              <w:rPr>
                <w:b/>
                <w:i/>
              </w:rPr>
              <w:t>Informacija klientui apie nekilnojamojo turto mokesčius</w:t>
            </w:r>
          </w:p>
          <w:p w:rsidR="00344BD4" w:rsidRPr="00BD3CF2" w:rsidRDefault="00344BD4" w:rsidP="00BD3CF2">
            <w:pPr>
              <w:pStyle w:val="NoSpacing1"/>
              <w:widowControl w:val="0"/>
              <w:numPr>
                <w:ilvl w:val="0"/>
                <w:numId w:val="3"/>
              </w:numPr>
              <w:tabs>
                <w:tab w:val="clear" w:pos="3"/>
              </w:tabs>
              <w:ind w:left="0" w:firstLine="0"/>
            </w:pPr>
            <w:r w:rsidRPr="00BD3CF2">
              <w:t>Informacijos apie teisinius dokumentus, reglamentuojančius nekilnojamojo turto mokesčius, teikimas</w:t>
            </w:r>
          </w:p>
          <w:p w:rsidR="00344BD4" w:rsidRPr="00BD3CF2" w:rsidRDefault="00344BD4" w:rsidP="00BD3CF2">
            <w:pPr>
              <w:pStyle w:val="NoSpacing1"/>
              <w:widowControl w:val="0"/>
              <w:numPr>
                <w:ilvl w:val="0"/>
                <w:numId w:val="3"/>
              </w:numPr>
              <w:tabs>
                <w:tab w:val="clear" w:pos="3"/>
              </w:tabs>
              <w:ind w:left="0" w:firstLine="0"/>
              <w:rPr>
                <w:b/>
                <w:i/>
              </w:rPr>
            </w:pPr>
            <w:r w:rsidRPr="00BD3CF2">
              <w:t>Lietuvos Respublikoje taikomi mokesčiai, susiję su nekilnojamuoju turtu, ir jų apskaičiavimas</w:t>
            </w:r>
          </w:p>
        </w:tc>
      </w:tr>
      <w:tr w:rsidR="00BD3CF2" w:rsidRPr="00BD3CF2" w:rsidTr="00BD3CF2">
        <w:trPr>
          <w:trHeight w:val="57"/>
        </w:trPr>
        <w:tc>
          <w:tcPr>
            <w:tcW w:w="947" w:type="pct"/>
            <w:vMerge/>
            <w:tcBorders>
              <w:top w:val="single" w:sz="4" w:space="0" w:color="000000"/>
              <w:left w:val="single" w:sz="4" w:space="0" w:color="000000"/>
              <w:bottom w:val="single" w:sz="4" w:space="0" w:color="000000"/>
            </w:tcBorders>
            <w:shd w:val="clear" w:color="auto" w:fill="auto"/>
          </w:tcPr>
          <w:p w:rsidR="00344BD4" w:rsidRPr="00BD3CF2" w:rsidRDefault="00344BD4" w:rsidP="00BD3CF2">
            <w:pPr>
              <w:pStyle w:val="NoSpacing1"/>
              <w:widowControl w:val="0"/>
            </w:pPr>
          </w:p>
        </w:tc>
        <w:tc>
          <w:tcPr>
            <w:tcW w:w="1129" w:type="pct"/>
            <w:tcBorders>
              <w:top w:val="single" w:sz="4" w:space="0" w:color="000000"/>
              <w:left w:val="single" w:sz="4" w:space="0" w:color="000000"/>
              <w:bottom w:val="single" w:sz="4" w:space="0" w:color="000000"/>
            </w:tcBorders>
            <w:shd w:val="clear" w:color="auto" w:fill="auto"/>
          </w:tcPr>
          <w:p w:rsidR="00344BD4" w:rsidRPr="00BD3CF2" w:rsidRDefault="00344BD4" w:rsidP="00BD3CF2">
            <w:pPr>
              <w:widowControl w:val="0"/>
            </w:pPr>
            <w:r w:rsidRPr="00BD3CF2">
              <w:t>1.3. Teikti informaciją apie sutarčių formas, pardavėjo ir pirkėjo, nuomotojo ir nuomininko teises ir pareigas.</w:t>
            </w:r>
          </w:p>
        </w:tc>
        <w:tc>
          <w:tcPr>
            <w:tcW w:w="2924" w:type="pct"/>
            <w:tcBorders>
              <w:top w:val="single" w:sz="4" w:space="0" w:color="000000"/>
              <w:left w:val="single" w:sz="4" w:space="0" w:color="000000"/>
              <w:bottom w:val="single" w:sz="4" w:space="0" w:color="000000"/>
              <w:right w:val="single" w:sz="4" w:space="0" w:color="000000"/>
            </w:tcBorders>
            <w:shd w:val="clear" w:color="auto" w:fill="FFFFFF"/>
          </w:tcPr>
          <w:p w:rsidR="00344BD4" w:rsidRPr="00BD3CF2" w:rsidRDefault="00344BD4" w:rsidP="00BD3CF2">
            <w:pPr>
              <w:pStyle w:val="NoSpacing1"/>
              <w:widowControl w:val="0"/>
            </w:pPr>
            <w:bookmarkStart w:id="2" w:name="_Hlk37151340"/>
            <w:r w:rsidRPr="00BD3CF2">
              <w:rPr>
                <w:b/>
                <w:bCs/>
                <w:iCs/>
              </w:rPr>
              <w:t>Tema</w:t>
            </w:r>
            <w:r w:rsidRPr="00BD3CF2">
              <w:rPr>
                <w:b/>
                <w:bCs/>
                <w:i/>
              </w:rPr>
              <w:t>. Informacija klientui apie nekilnojamojo turto pirkimo, pardavimo ir nuomos sutartis</w:t>
            </w:r>
          </w:p>
          <w:bookmarkEnd w:id="2"/>
          <w:p w:rsidR="00344BD4" w:rsidRPr="00BD3CF2" w:rsidRDefault="00344BD4" w:rsidP="00BD3CF2">
            <w:pPr>
              <w:pStyle w:val="NoSpacing1"/>
              <w:widowControl w:val="0"/>
              <w:numPr>
                <w:ilvl w:val="0"/>
                <w:numId w:val="4"/>
              </w:numPr>
              <w:ind w:left="0" w:firstLine="0"/>
            </w:pPr>
            <w:r w:rsidRPr="00BD3CF2">
              <w:t>Sutarties samprata ir rūšys</w:t>
            </w:r>
          </w:p>
          <w:p w:rsidR="00717D8B" w:rsidRPr="00BD3CF2" w:rsidRDefault="00344BD4" w:rsidP="00BD3CF2">
            <w:pPr>
              <w:pStyle w:val="NoSpacing1"/>
              <w:widowControl w:val="0"/>
              <w:numPr>
                <w:ilvl w:val="0"/>
                <w:numId w:val="4"/>
              </w:numPr>
              <w:ind w:left="0" w:firstLine="0"/>
            </w:pPr>
            <w:r w:rsidRPr="00BD3CF2">
              <w:t>Standartinės sutarčių sąlygos bei jų vykdymas</w:t>
            </w:r>
          </w:p>
          <w:p w:rsidR="00344BD4" w:rsidRPr="00BD3CF2" w:rsidRDefault="00344BD4" w:rsidP="00BD3CF2">
            <w:pPr>
              <w:pStyle w:val="NoSpacing1"/>
              <w:widowControl w:val="0"/>
              <w:numPr>
                <w:ilvl w:val="0"/>
                <w:numId w:val="4"/>
              </w:numPr>
              <w:ind w:left="0" w:firstLine="0"/>
            </w:pPr>
            <w:r w:rsidRPr="00BD3CF2">
              <w:t>Nekilnojamojo turto pirkimo</w:t>
            </w:r>
            <w:r w:rsidRPr="00BD3CF2">
              <w:rPr>
                <w:rStyle w:val="Strong"/>
                <w:b w:val="0"/>
                <w:iCs/>
              </w:rPr>
              <w:t>–</w:t>
            </w:r>
            <w:r w:rsidRPr="00BD3CF2">
              <w:t>pardavimo, nuomos, rezervacinių, preliminariųjų pirkimo</w:t>
            </w:r>
            <w:r w:rsidR="00CE6D64" w:rsidRPr="00BD3CF2">
              <w:rPr>
                <w:rStyle w:val="Strong"/>
                <w:b w:val="0"/>
                <w:iCs/>
              </w:rPr>
              <w:t>–</w:t>
            </w:r>
            <w:r w:rsidRPr="00BD3CF2">
              <w:t>pardavimo sutarčių formos</w:t>
            </w:r>
          </w:p>
          <w:p w:rsidR="00344BD4" w:rsidRPr="00BD3CF2" w:rsidRDefault="00344BD4" w:rsidP="00BD3CF2">
            <w:pPr>
              <w:pStyle w:val="NoSpacing1"/>
              <w:widowControl w:val="0"/>
              <w:numPr>
                <w:ilvl w:val="0"/>
                <w:numId w:val="4"/>
              </w:numPr>
              <w:ind w:left="0" w:firstLine="0"/>
            </w:pPr>
            <w:r w:rsidRPr="00BD3CF2">
              <w:t>Servituto, uzufrukto, hipotekos, įkeitimo ir kitų Daiktinės teisės institutų ypatumai bei svarba sudarant ir vykdant sutartis</w:t>
            </w:r>
          </w:p>
          <w:p w:rsidR="00344BD4" w:rsidRPr="00BD3CF2" w:rsidRDefault="00344BD4" w:rsidP="00BD3CF2">
            <w:pPr>
              <w:pStyle w:val="NoSpacing1"/>
              <w:widowControl w:val="0"/>
            </w:pPr>
            <w:r w:rsidRPr="00BD3CF2">
              <w:rPr>
                <w:b/>
                <w:bCs/>
              </w:rPr>
              <w:t xml:space="preserve">Tema. </w:t>
            </w:r>
            <w:r w:rsidRPr="00BD3CF2">
              <w:rPr>
                <w:b/>
                <w:bCs/>
                <w:i/>
              </w:rPr>
              <w:t>Informacija klientui apie nekilnojamojo turto pirkimo</w:t>
            </w:r>
            <w:r w:rsidR="00CE6D64" w:rsidRPr="00BD3CF2">
              <w:rPr>
                <w:rStyle w:val="Strong"/>
                <w:b w:val="0"/>
                <w:iCs/>
              </w:rPr>
              <w:t>–</w:t>
            </w:r>
            <w:r w:rsidRPr="00BD3CF2">
              <w:rPr>
                <w:b/>
                <w:bCs/>
                <w:i/>
              </w:rPr>
              <w:t>pardavimo, nuomos sutarčių sudarymo praktiką</w:t>
            </w:r>
          </w:p>
          <w:p w:rsidR="00344BD4" w:rsidRPr="00BD3CF2" w:rsidRDefault="00344BD4" w:rsidP="00BD3CF2">
            <w:pPr>
              <w:pStyle w:val="NoSpacing1"/>
              <w:widowControl w:val="0"/>
              <w:numPr>
                <w:ilvl w:val="0"/>
                <w:numId w:val="6"/>
              </w:numPr>
              <w:tabs>
                <w:tab w:val="clear" w:pos="0"/>
              </w:tabs>
              <w:ind w:left="0" w:firstLine="0"/>
            </w:pPr>
            <w:r w:rsidRPr="00BD3CF2">
              <w:t>Nekilnojamojo turto pirkimo</w:t>
            </w:r>
            <w:r w:rsidR="00CE6D64" w:rsidRPr="00BD3CF2">
              <w:rPr>
                <w:rStyle w:val="Strong"/>
                <w:b w:val="0"/>
                <w:iCs/>
              </w:rPr>
              <w:t>–</w:t>
            </w:r>
            <w:r w:rsidRPr="00BD3CF2">
              <w:t>pardavimo sutarčių sudarymo problemos ir jų sprendimas</w:t>
            </w:r>
          </w:p>
          <w:p w:rsidR="00344BD4" w:rsidRPr="00BD3CF2" w:rsidRDefault="00344BD4" w:rsidP="00BD3CF2">
            <w:pPr>
              <w:pStyle w:val="NoSpacing1"/>
              <w:widowControl w:val="0"/>
              <w:numPr>
                <w:ilvl w:val="0"/>
                <w:numId w:val="6"/>
              </w:numPr>
              <w:tabs>
                <w:tab w:val="clear" w:pos="0"/>
              </w:tabs>
              <w:ind w:left="0" w:firstLine="0"/>
            </w:pPr>
            <w:r w:rsidRPr="00BD3CF2">
              <w:t>Nekilnojamojo turto nuomos sutarčių sudarymo problemos ir jų sprendimas</w:t>
            </w:r>
          </w:p>
          <w:p w:rsidR="00344BD4" w:rsidRPr="00BD3CF2" w:rsidRDefault="00344BD4" w:rsidP="00BD3CF2">
            <w:pPr>
              <w:pStyle w:val="NoSpacing1"/>
              <w:widowControl w:val="0"/>
              <w:rPr>
                <w:b/>
                <w:i/>
                <w:iCs/>
              </w:rPr>
            </w:pPr>
            <w:r w:rsidRPr="00BD3CF2">
              <w:rPr>
                <w:b/>
              </w:rPr>
              <w:t>Tema</w:t>
            </w:r>
            <w:r w:rsidRPr="00BD3CF2">
              <w:rPr>
                <w:b/>
                <w:i/>
                <w:iCs/>
              </w:rPr>
              <w:t xml:space="preserve">. </w:t>
            </w:r>
            <w:r w:rsidR="00EC6C06" w:rsidRPr="00BD3CF2">
              <w:rPr>
                <w:b/>
                <w:i/>
                <w:iCs/>
              </w:rPr>
              <w:t>Informacija klientui apie</w:t>
            </w:r>
            <w:r w:rsidR="00F96FD5" w:rsidRPr="00BD3CF2">
              <w:rPr>
                <w:b/>
                <w:i/>
                <w:iCs/>
              </w:rPr>
              <w:t xml:space="preserve"> nekilnojamojo turto pirkimo</w:t>
            </w:r>
            <w:r w:rsidR="00F96FD5" w:rsidRPr="00BD3CF2">
              <w:rPr>
                <w:rStyle w:val="Strong"/>
                <w:b w:val="0"/>
                <w:i/>
                <w:iCs/>
              </w:rPr>
              <w:t>–</w:t>
            </w:r>
            <w:r w:rsidRPr="00BD3CF2">
              <w:rPr>
                <w:b/>
                <w:i/>
                <w:iCs/>
              </w:rPr>
              <w:t>pardavimo, nuomos sutarčių šalių teises ir pareigas</w:t>
            </w:r>
          </w:p>
          <w:p w:rsidR="00717D8B" w:rsidRPr="00BD3CF2" w:rsidRDefault="00344BD4" w:rsidP="00BD3CF2">
            <w:pPr>
              <w:pStyle w:val="NoSpacing1"/>
              <w:widowControl w:val="0"/>
              <w:numPr>
                <w:ilvl w:val="0"/>
                <w:numId w:val="9"/>
              </w:numPr>
              <w:ind w:left="0" w:firstLine="0"/>
            </w:pPr>
            <w:r w:rsidRPr="00BD3CF2">
              <w:t>Nekilnojamojo turto pirkim</w:t>
            </w:r>
            <w:r w:rsidR="00CE6D64" w:rsidRPr="00BD3CF2">
              <w:t>o</w:t>
            </w:r>
            <w:r w:rsidR="00CE6D64" w:rsidRPr="00BD3CF2">
              <w:rPr>
                <w:rStyle w:val="Strong"/>
                <w:b w:val="0"/>
                <w:iCs/>
              </w:rPr>
              <w:t>–</w:t>
            </w:r>
            <w:r w:rsidRPr="00BD3CF2">
              <w:t>pardavimo, nuomos</w:t>
            </w:r>
            <w:r w:rsidRPr="00BD3CF2">
              <w:rPr>
                <w:bCs/>
              </w:rPr>
              <w:t xml:space="preserve"> sutarčių šalių</w:t>
            </w:r>
            <w:r w:rsidRPr="00BD3CF2">
              <w:t xml:space="preserve"> teisių ir pareigų aiškinimo teismų praktika</w:t>
            </w:r>
          </w:p>
          <w:p w:rsidR="00344BD4" w:rsidRPr="00BD3CF2" w:rsidRDefault="00344BD4" w:rsidP="00BD3CF2">
            <w:pPr>
              <w:pStyle w:val="NoSpacing1"/>
              <w:widowControl w:val="0"/>
              <w:numPr>
                <w:ilvl w:val="0"/>
                <w:numId w:val="9"/>
              </w:numPr>
              <w:ind w:left="0" w:firstLine="0"/>
            </w:pPr>
            <w:r w:rsidRPr="00BD3CF2">
              <w:t xml:space="preserve">Informacija nekilnojamojo turto pardavėjui apie </w:t>
            </w:r>
            <w:r w:rsidR="005B4306" w:rsidRPr="00BD3CF2">
              <w:t xml:space="preserve">jo </w:t>
            </w:r>
            <w:r w:rsidRPr="00BD3CF2">
              <w:t>teises ir pareigas</w:t>
            </w:r>
          </w:p>
          <w:p w:rsidR="00344BD4" w:rsidRPr="00BD3CF2" w:rsidRDefault="00344BD4" w:rsidP="00BD3CF2">
            <w:pPr>
              <w:pStyle w:val="NoSpacing1"/>
              <w:widowControl w:val="0"/>
              <w:numPr>
                <w:ilvl w:val="0"/>
                <w:numId w:val="9"/>
              </w:numPr>
              <w:ind w:left="0" w:firstLine="0"/>
            </w:pPr>
            <w:r w:rsidRPr="00BD3CF2">
              <w:t xml:space="preserve">Informacija nekilnojamojo turto pirkėjui apie </w:t>
            </w:r>
            <w:r w:rsidR="005B4306" w:rsidRPr="00BD3CF2">
              <w:t xml:space="preserve">jo </w:t>
            </w:r>
            <w:r w:rsidRPr="00BD3CF2">
              <w:t>teises ir pareigas</w:t>
            </w:r>
          </w:p>
          <w:p w:rsidR="00344BD4" w:rsidRPr="00BD3CF2" w:rsidRDefault="00344BD4" w:rsidP="00BD3CF2">
            <w:pPr>
              <w:pStyle w:val="NoSpacing1"/>
              <w:widowControl w:val="0"/>
              <w:numPr>
                <w:ilvl w:val="0"/>
                <w:numId w:val="9"/>
              </w:numPr>
              <w:ind w:left="0" w:firstLine="0"/>
            </w:pPr>
            <w:r w:rsidRPr="00BD3CF2">
              <w:t>Informacija nekilnojamojo turto nuomotojui apie jo teises ir pareigas</w:t>
            </w:r>
          </w:p>
          <w:p w:rsidR="00344BD4" w:rsidRPr="00BD3CF2" w:rsidRDefault="00344BD4" w:rsidP="00BD3CF2">
            <w:pPr>
              <w:pStyle w:val="NoSpacing1"/>
              <w:widowControl w:val="0"/>
              <w:numPr>
                <w:ilvl w:val="0"/>
                <w:numId w:val="9"/>
              </w:numPr>
              <w:ind w:left="0" w:firstLine="0"/>
            </w:pPr>
            <w:r w:rsidRPr="00BD3CF2">
              <w:t>Informacija nekilnojamojo turto nuomininkui apie jo teises ir pareigas</w:t>
            </w:r>
          </w:p>
        </w:tc>
      </w:tr>
      <w:tr w:rsidR="00BD3CF2" w:rsidRPr="00BD3CF2" w:rsidTr="00BD3CF2">
        <w:trPr>
          <w:trHeight w:val="57"/>
        </w:trPr>
        <w:tc>
          <w:tcPr>
            <w:tcW w:w="947" w:type="pct"/>
            <w:vMerge/>
            <w:tcBorders>
              <w:top w:val="single" w:sz="4" w:space="0" w:color="000000"/>
              <w:left w:val="single" w:sz="4" w:space="0" w:color="000000"/>
              <w:bottom w:val="single" w:sz="4" w:space="0" w:color="000000"/>
            </w:tcBorders>
            <w:shd w:val="clear" w:color="auto" w:fill="auto"/>
          </w:tcPr>
          <w:p w:rsidR="00344BD4" w:rsidRPr="00BD3CF2" w:rsidRDefault="00344BD4" w:rsidP="00BD3CF2">
            <w:pPr>
              <w:pStyle w:val="NoSpacing1"/>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rsidR="00344BD4" w:rsidRPr="00BD3CF2" w:rsidRDefault="00344BD4" w:rsidP="00BD3CF2">
            <w:pPr>
              <w:widowControl w:val="0"/>
            </w:pPr>
            <w:r w:rsidRPr="00BD3CF2">
              <w:t>1.4. Organizuoti parduodamo, perkamo ar nuomojamo nekilnojamojo turto apžiūrą.</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717D8B" w:rsidRPr="00BD3CF2" w:rsidRDefault="00344BD4" w:rsidP="00BD3CF2">
            <w:pPr>
              <w:pStyle w:val="NoSpacing1"/>
              <w:widowControl w:val="0"/>
              <w:rPr>
                <w:b/>
                <w:i/>
              </w:rPr>
            </w:pPr>
            <w:r w:rsidRPr="00BD3CF2">
              <w:rPr>
                <w:b/>
              </w:rPr>
              <w:t>Tema</w:t>
            </w:r>
            <w:r w:rsidRPr="00BD3CF2">
              <w:rPr>
                <w:b/>
                <w:i/>
              </w:rPr>
              <w:t>.</w:t>
            </w:r>
            <w:r w:rsidRPr="00BD3CF2">
              <w:rPr>
                <w:i/>
              </w:rPr>
              <w:t xml:space="preserve"> </w:t>
            </w:r>
            <w:r w:rsidRPr="00BD3CF2">
              <w:rPr>
                <w:b/>
                <w:i/>
              </w:rPr>
              <w:t>Nekilnojamojo turto objekto apžiūra</w:t>
            </w:r>
          </w:p>
          <w:p w:rsidR="00344BD4" w:rsidRPr="00BD3CF2" w:rsidRDefault="00344BD4" w:rsidP="00BD3CF2">
            <w:pPr>
              <w:pStyle w:val="NoSpacing1"/>
              <w:widowControl w:val="0"/>
              <w:numPr>
                <w:ilvl w:val="0"/>
                <w:numId w:val="9"/>
              </w:numPr>
              <w:ind w:left="0" w:firstLine="0"/>
            </w:pPr>
            <w:r w:rsidRPr="00BD3CF2">
              <w:t>Nekilnojamojo turto apžiūros aktas</w:t>
            </w:r>
          </w:p>
          <w:p w:rsidR="00344BD4" w:rsidRPr="00BD3CF2" w:rsidRDefault="00344BD4" w:rsidP="00BD3CF2">
            <w:pPr>
              <w:pStyle w:val="NoSpacing1"/>
              <w:widowControl w:val="0"/>
              <w:numPr>
                <w:ilvl w:val="0"/>
                <w:numId w:val="6"/>
              </w:numPr>
              <w:tabs>
                <w:tab w:val="clear" w:pos="0"/>
              </w:tabs>
              <w:ind w:left="0" w:firstLine="0"/>
            </w:pPr>
            <w:r w:rsidRPr="00BD3CF2">
              <w:t>Nekilnojamojo turto objekto paruošimas apžiūrai</w:t>
            </w:r>
          </w:p>
          <w:p w:rsidR="00344BD4" w:rsidRPr="00BD3CF2" w:rsidRDefault="00344BD4" w:rsidP="00BD3CF2">
            <w:pPr>
              <w:pStyle w:val="NoSpacing1"/>
              <w:widowControl w:val="0"/>
              <w:numPr>
                <w:ilvl w:val="0"/>
                <w:numId w:val="6"/>
              </w:numPr>
              <w:tabs>
                <w:tab w:val="clear" w:pos="0"/>
              </w:tabs>
              <w:ind w:left="0" w:firstLine="0"/>
            </w:pPr>
            <w:r w:rsidRPr="00BD3CF2">
              <w:lastRenderedPageBreak/>
              <w:t>Nekilnojamojo turto objekto apžiūros organizavimas</w:t>
            </w:r>
          </w:p>
          <w:p w:rsidR="00344BD4" w:rsidRPr="00BD3CF2" w:rsidRDefault="00344BD4" w:rsidP="00BD3CF2">
            <w:pPr>
              <w:pStyle w:val="NoSpacing1"/>
              <w:widowControl w:val="0"/>
              <w:numPr>
                <w:ilvl w:val="0"/>
                <w:numId w:val="6"/>
              </w:numPr>
              <w:tabs>
                <w:tab w:val="clear" w:pos="0"/>
              </w:tabs>
              <w:ind w:left="0" w:firstLine="0"/>
            </w:pPr>
            <w:r w:rsidRPr="00BD3CF2">
              <w:t>Nekilnojamojo turto objekto apžiūros vykdymas</w:t>
            </w:r>
          </w:p>
          <w:p w:rsidR="00344BD4" w:rsidRPr="00BD3CF2" w:rsidRDefault="00344BD4" w:rsidP="00BD3CF2">
            <w:pPr>
              <w:pStyle w:val="NoSpacing1"/>
              <w:widowControl w:val="0"/>
              <w:numPr>
                <w:ilvl w:val="0"/>
                <w:numId w:val="6"/>
              </w:numPr>
              <w:tabs>
                <w:tab w:val="clear" w:pos="0"/>
              </w:tabs>
              <w:ind w:left="0" w:firstLine="0"/>
            </w:pPr>
            <w:r w:rsidRPr="00BD3CF2">
              <w:t>Sėkmingų ir nesėkmingų nekilnojamojo turto objektų apžiūros organizavimo ir vykdymo analizė</w:t>
            </w:r>
          </w:p>
          <w:p w:rsidR="00344BD4" w:rsidRPr="00BD3CF2" w:rsidRDefault="00344BD4" w:rsidP="00BD3CF2">
            <w:pPr>
              <w:pStyle w:val="NoSpacing1"/>
              <w:widowControl w:val="0"/>
              <w:numPr>
                <w:ilvl w:val="0"/>
                <w:numId w:val="3"/>
              </w:numPr>
              <w:tabs>
                <w:tab w:val="clear" w:pos="3"/>
              </w:tabs>
              <w:ind w:left="0" w:firstLine="0"/>
              <w:rPr>
                <w:b/>
              </w:rPr>
            </w:pPr>
            <w:r w:rsidRPr="00BD3CF2">
              <w:t>Nekilnojamojo turto objekto nuotolinė apžiūra</w:t>
            </w:r>
          </w:p>
        </w:tc>
      </w:tr>
      <w:tr w:rsidR="00BD3CF2" w:rsidRPr="00BD3CF2" w:rsidTr="00BD3CF2">
        <w:trPr>
          <w:trHeight w:val="57"/>
        </w:trPr>
        <w:tc>
          <w:tcPr>
            <w:tcW w:w="947" w:type="pct"/>
            <w:vMerge w:val="restart"/>
            <w:tcBorders>
              <w:top w:val="single" w:sz="4" w:space="0" w:color="000000"/>
              <w:left w:val="single" w:sz="4" w:space="0" w:color="000000"/>
              <w:bottom w:val="single" w:sz="4" w:space="0" w:color="000000"/>
            </w:tcBorders>
            <w:shd w:val="clear" w:color="auto" w:fill="auto"/>
          </w:tcPr>
          <w:p w:rsidR="006C2706" w:rsidRPr="00BD3CF2" w:rsidRDefault="00344BD4" w:rsidP="00BD3CF2">
            <w:pPr>
              <w:pStyle w:val="NoSpacing1"/>
              <w:widowControl w:val="0"/>
            </w:pPr>
            <w:r w:rsidRPr="00BD3CF2">
              <w:lastRenderedPageBreak/>
              <w:t xml:space="preserve">2. </w:t>
            </w:r>
            <w:r w:rsidR="00BB7D9E" w:rsidRPr="00BD3CF2">
              <w:t>Rengti nekilnojamojo turto pirkimo–pardavimo sutarčių projektus</w:t>
            </w:r>
            <w:r w:rsidR="00277EF7" w:rsidRPr="00BD3CF2">
              <w:t>.</w:t>
            </w:r>
          </w:p>
        </w:tc>
        <w:tc>
          <w:tcPr>
            <w:tcW w:w="1129" w:type="pct"/>
            <w:tcBorders>
              <w:top w:val="single" w:sz="4" w:space="0" w:color="000000"/>
              <w:left w:val="single" w:sz="4" w:space="0" w:color="000000"/>
              <w:bottom w:val="single" w:sz="4" w:space="0" w:color="000000"/>
            </w:tcBorders>
            <w:shd w:val="clear" w:color="auto" w:fill="auto"/>
          </w:tcPr>
          <w:p w:rsidR="00DB69D3" w:rsidRPr="00BD3CF2" w:rsidRDefault="00344BD4" w:rsidP="00BD3CF2">
            <w:pPr>
              <w:widowControl w:val="0"/>
            </w:pPr>
            <w:r w:rsidRPr="00BD3CF2">
              <w:t xml:space="preserve">2.1. </w:t>
            </w:r>
            <w:r w:rsidR="00BB7D9E" w:rsidRPr="00BD3CF2">
              <w:t>Apibūdinti nekilnojamojo turto pirkimo–pardavimo sutarčių sąlygas</w:t>
            </w:r>
            <w:r w:rsidR="00F96FD5" w:rsidRPr="00BD3CF2">
              <w:t>.</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344BD4" w:rsidRPr="00BD3CF2" w:rsidRDefault="00344BD4" w:rsidP="00BD3CF2">
            <w:pPr>
              <w:pStyle w:val="NoSpacing1"/>
              <w:widowControl w:val="0"/>
              <w:rPr>
                <w:b/>
                <w:bCs/>
                <w:i/>
                <w:iCs/>
              </w:rPr>
            </w:pPr>
            <w:r w:rsidRPr="00BD3CF2">
              <w:rPr>
                <w:b/>
                <w:bCs/>
              </w:rPr>
              <w:t>Tema</w:t>
            </w:r>
            <w:r w:rsidRPr="00BD3CF2">
              <w:rPr>
                <w:b/>
                <w:bCs/>
                <w:i/>
              </w:rPr>
              <w:t>.</w:t>
            </w:r>
            <w:r w:rsidRPr="00BD3CF2">
              <w:rPr>
                <w:b/>
                <w:bCs/>
              </w:rPr>
              <w:t xml:space="preserve"> </w:t>
            </w:r>
            <w:r w:rsidRPr="00BD3CF2">
              <w:rPr>
                <w:b/>
                <w:bCs/>
                <w:i/>
                <w:iCs/>
              </w:rPr>
              <w:t>Nekilnojamojo turto pirkimo</w:t>
            </w:r>
            <w:r w:rsidRPr="00BD3CF2">
              <w:rPr>
                <w:rStyle w:val="Strong"/>
                <w:b w:val="0"/>
                <w:iCs/>
              </w:rPr>
              <w:t>–</w:t>
            </w:r>
            <w:r w:rsidRPr="00BD3CF2">
              <w:rPr>
                <w:b/>
                <w:bCs/>
                <w:i/>
                <w:iCs/>
              </w:rPr>
              <w:t>pardavimo</w:t>
            </w:r>
            <w:r w:rsidR="00363789" w:rsidRPr="00BD3CF2">
              <w:rPr>
                <w:b/>
                <w:bCs/>
                <w:i/>
                <w:iCs/>
              </w:rPr>
              <w:t xml:space="preserve"> </w:t>
            </w:r>
            <w:r w:rsidRPr="00BD3CF2">
              <w:rPr>
                <w:b/>
                <w:bCs/>
                <w:i/>
                <w:iCs/>
              </w:rPr>
              <w:t>sutarčių sąlygos</w:t>
            </w:r>
          </w:p>
          <w:p w:rsidR="00344BD4" w:rsidRPr="00BD3CF2" w:rsidRDefault="00344BD4" w:rsidP="00BD3CF2">
            <w:pPr>
              <w:pStyle w:val="NoSpacing1"/>
              <w:widowControl w:val="0"/>
              <w:numPr>
                <w:ilvl w:val="0"/>
                <w:numId w:val="3"/>
              </w:numPr>
              <w:tabs>
                <w:tab w:val="clear" w:pos="3"/>
              </w:tabs>
              <w:ind w:left="0" w:firstLine="0"/>
            </w:pPr>
            <w:r w:rsidRPr="00BD3CF2">
              <w:t>Nekilnojamojo turto rezervacinių sutarčių sąlygos</w:t>
            </w:r>
          </w:p>
          <w:p w:rsidR="00344BD4" w:rsidRPr="00BD3CF2" w:rsidRDefault="00344BD4" w:rsidP="00BD3CF2">
            <w:pPr>
              <w:pStyle w:val="NoSpacing1"/>
              <w:widowControl w:val="0"/>
              <w:numPr>
                <w:ilvl w:val="0"/>
                <w:numId w:val="3"/>
              </w:numPr>
              <w:tabs>
                <w:tab w:val="clear" w:pos="3"/>
              </w:tabs>
              <w:ind w:left="0" w:firstLine="0"/>
            </w:pPr>
            <w:r w:rsidRPr="00BD3CF2">
              <w:t>Nekilnojamojo turto pirkimo</w:t>
            </w:r>
            <w:r w:rsidR="00CE6D64" w:rsidRPr="00BD3CF2">
              <w:rPr>
                <w:rStyle w:val="Strong"/>
                <w:b w:val="0"/>
                <w:iCs/>
              </w:rPr>
              <w:t>–</w:t>
            </w:r>
            <w:r w:rsidRPr="00BD3CF2">
              <w:t>pardavimo preliminarių sutarčių sąlygos</w:t>
            </w:r>
          </w:p>
          <w:p w:rsidR="00717D8B" w:rsidRPr="00BD3CF2" w:rsidRDefault="00344BD4" w:rsidP="00BD3CF2">
            <w:pPr>
              <w:pStyle w:val="NoSpacing1"/>
              <w:widowControl w:val="0"/>
              <w:numPr>
                <w:ilvl w:val="0"/>
                <w:numId w:val="3"/>
              </w:numPr>
              <w:tabs>
                <w:tab w:val="clear" w:pos="3"/>
              </w:tabs>
              <w:ind w:left="0" w:firstLine="0"/>
            </w:pPr>
            <w:r w:rsidRPr="00BD3CF2">
              <w:t>Nekilnojamojo turto pirkimo</w:t>
            </w:r>
            <w:r w:rsidR="00CE6D64" w:rsidRPr="00BD3CF2">
              <w:rPr>
                <w:rStyle w:val="Strong"/>
                <w:b w:val="0"/>
                <w:iCs/>
              </w:rPr>
              <w:t>–</w:t>
            </w:r>
            <w:r w:rsidRPr="00BD3CF2">
              <w:t>pardavimo sutarčių sąlygos</w:t>
            </w:r>
          </w:p>
          <w:p w:rsidR="00344BD4" w:rsidRPr="00BD3CF2" w:rsidRDefault="00344BD4" w:rsidP="00BD3CF2">
            <w:pPr>
              <w:pStyle w:val="NoSpacing1"/>
              <w:widowControl w:val="0"/>
            </w:pPr>
            <w:r w:rsidRPr="00BD3CF2">
              <w:rPr>
                <w:b/>
                <w:bCs/>
              </w:rPr>
              <w:t>Tema</w:t>
            </w:r>
            <w:r w:rsidRPr="00BD3CF2">
              <w:t xml:space="preserve">. </w:t>
            </w:r>
            <w:r w:rsidRPr="00BD3CF2">
              <w:rPr>
                <w:b/>
                <w:bCs/>
                <w:i/>
                <w:iCs/>
              </w:rPr>
              <w:t>Nekilnojamojo turto pirkimo</w:t>
            </w:r>
            <w:r w:rsidR="00CE6D64" w:rsidRPr="00BD3CF2">
              <w:rPr>
                <w:rStyle w:val="Strong"/>
                <w:b w:val="0"/>
                <w:iCs/>
              </w:rPr>
              <w:t>–</w:t>
            </w:r>
            <w:r w:rsidRPr="00BD3CF2">
              <w:rPr>
                <w:b/>
                <w:bCs/>
                <w:i/>
                <w:iCs/>
              </w:rPr>
              <w:t>pardavimo</w:t>
            </w:r>
            <w:r w:rsidR="006C2706" w:rsidRPr="00BD3CF2">
              <w:rPr>
                <w:b/>
                <w:bCs/>
                <w:i/>
                <w:iCs/>
              </w:rPr>
              <w:t xml:space="preserve"> </w:t>
            </w:r>
            <w:r w:rsidRPr="00BD3CF2">
              <w:rPr>
                <w:b/>
                <w:bCs/>
                <w:i/>
                <w:iCs/>
              </w:rPr>
              <w:t>sutarčių nevykdymo pasekmės</w:t>
            </w:r>
          </w:p>
          <w:p w:rsidR="00344BD4" w:rsidRPr="00BD3CF2" w:rsidRDefault="00344BD4" w:rsidP="00BD3CF2">
            <w:pPr>
              <w:pStyle w:val="NoSpacing1"/>
              <w:widowControl w:val="0"/>
              <w:numPr>
                <w:ilvl w:val="0"/>
                <w:numId w:val="3"/>
              </w:numPr>
              <w:tabs>
                <w:tab w:val="clear" w:pos="3"/>
              </w:tabs>
              <w:ind w:left="0" w:firstLine="0"/>
            </w:pPr>
            <w:r w:rsidRPr="00BD3CF2">
              <w:t>Nekilnojamojo turto pirkimo</w:t>
            </w:r>
            <w:r w:rsidR="00CE6D64" w:rsidRPr="00BD3CF2">
              <w:rPr>
                <w:rStyle w:val="Strong"/>
                <w:b w:val="0"/>
                <w:iCs/>
              </w:rPr>
              <w:t>–</w:t>
            </w:r>
            <w:r w:rsidRPr="00BD3CF2">
              <w:t>pardavimo sutarčių nevykdymo pasekmės pardavėjui</w:t>
            </w:r>
            <w:r w:rsidR="009E5101" w:rsidRPr="00BD3CF2">
              <w:t xml:space="preserve"> ir pirkėjui</w:t>
            </w:r>
          </w:p>
          <w:p w:rsidR="00344BD4" w:rsidRPr="00BD3CF2" w:rsidRDefault="00344BD4" w:rsidP="00BD3CF2">
            <w:pPr>
              <w:pStyle w:val="NoSpacing1"/>
              <w:widowControl w:val="0"/>
              <w:numPr>
                <w:ilvl w:val="0"/>
                <w:numId w:val="3"/>
              </w:numPr>
              <w:tabs>
                <w:tab w:val="clear" w:pos="3"/>
              </w:tabs>
              <w:ind w:left="0" w:firstLine="0"/>
            </w:pPr>
            <w:r w:rsidRPr="00BD3CF2">
              <w:t>Nekilnojamojo turto pirkimo</w:t>
            </w:r>
            <w:r w:rsidR="00CE6D64" w:rsidRPr="00BD3CF2">
              <w:rPr>
                <w:rStyle w:val="Strong"/>
                <w:b w:val="0"/>
                <w:iCs/>
              </w:rPr>
              <w:t>–</w:t>
            </w:r>
            <w:r w:rsidRPr="00BD3CF2">
              <w:t>pardavimo sutarčių nevykdymo pasekmės tretiesiems asmenims ar kitoms suinteresuotoms šalims</w:t>
            </w:r>
          </w:p>
        </w:tc>
      </w:tr>
      <w:tr w:rsidR="00BD3CF2" w:rsidRPr="00BD3CF2" w:rsidTr="00BD3CF2">
        <w:trPr>
          <w:trHeight w:val="57"/>
        </w:trPr>
        <w:tc>
          <w:tcPr>
            <w:tcW w:w="947" w:type="pct"/>
            <w:vMerge/>
            <w:tcBorders>
              <w:top w:val="single" w:sz="4" w:space="0" w:color="000000"/>
              <w:left w:val="single" w:sz="4" w:space="0" w:color="000000"/>
              <w:bottom w:val="single" w:sz="4" w:space="0" w:color="000000"/>
            </w:tcBorders>
            <w:shd w:val="clear" w:color="auto" w:fill="auto"/>
          </w:tcPr>
          <w:p w:rsidR="00344BD4" w:rsidRPr="00BD3CF2" w:rsidRDefault="00344BD4" w:rsidP="00BD3CF2">
            <w:pPr>
              <w:pStyle w:val="NoSpacing1"/>
              <w:widowControl w:val="0"/>
            </w:pPr>
          </w:p>
        </w:tc>
        <w:tc>
          <w:tcPr>
            <w:tcW w:w="1129" w:type="pct"/>
            <w:tcBorders>
              <w:top w:val="single" w:sz="4" w:space="0" w:color="000000"/>
              <w:left w:val="single" w:sz="4" w:space="0" w:color="000000"/>
              <w:bottom w:val="single" w:sz="4" w:space="0" w:color="000000"/>
            </w:tcBorders>
            <w:shd w:val="clear" w:color="auto" w:fill="auto"/>
          </w:tcPr>
          <w:p w:rsidR="00344BD4" w:rsidRPr="00BD3CF2" w:rsidRDefault="00344BD4" w:rsidP="00BD3CF2">
            <w:pPr>
              <w:widowControl w:val="0"/>
            </w:pPr>
            <w:r w:rsidRPr="00BD3CF2">
              <w:t>2.2. Tikrinti nuosavybės teisės dokumentus dėl galimo disponavimo</w:t>
            </w:r>
            <w:r w:rsidR="00F63086" w:rsidRPr="00BD3CF2">
              <w:t xml:space="preserve"> turtu apribojimų ar suvaržymų.</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344BD4" w:rsidRPr="00BD3CF2" w:rsidRDefault="00344BD4" w:rsidP="00BD3CF2">
            <w:pPr>
              <w:pStyle w:val="NoSpacing1"/>
              <w:widowControl w:val="0"/>
              <w:rPr>
                <w:b/>
                <w:i/>
              </w:rPr>
            </w:pPr>
            <w:r w:rsidRPr="00BD3CF2">
              <w:rPr>
                <w:b/>
              </w:rPr>
              <w:t>Tema</w:t>
            </w:r>
            <w:r w:rsidRPr="00BD3CF2">
              <w:rPr>
                <w:b/>
                <w:i/>
              </w:rPr>
              <w:t>. Nuosavybės teisės dokumentų dėl galimo disponavimo turtu apribojimų ir suvaržymų tikrinimas</w:t>
            </w:r>
          </w:p>
          <w:p w:rsidR="00344BD4" w:rsidRPr="00BD3CF2" w:rsidRDefault="00344BD4" w:rsidP="00BD3CF2">
            <w:pPr>
              <w:pStyle w:val="NoSpacing1"/>
              <w:widowControl w:val="0"/>
              <w:numPr>
                <w:ilvl w:val="0"/>
                <w:numId w:val="3"/>
              </w:numPr>
              <w:tabs>
                <w:tab w:val="clear" w:pos="3"/>
              </w:tabs>
              <w:ind w:left="0" w:firstLine="0"/>
            </w:pPr>
            <w:r w:rsidRPr="00BD3CF2">
              <w:t>Nuosavybės teisės dokumentai</w:t>
            </w:r>
          </w:p>
          <w:p w:rsidR="00344BD4" w:rsidRPr="00BD3CF2" w:rsidRDefault="00344BD4" w:rsidP="00BD3CF2">
            <w:pPr>
              <w:pStyle w:val="NoSpacing1"/>
              <w:widowControl w:val="0"/>
              <w:numPr>
                <w:ilvl w:val="0"/>
                <w:numId w:val="3"/>
              </w:numPr>
              <w:tabs>
                <w:tab w:val="clear" w:pos="3"/>
              </w:tabs>
              <w:ind w:left="0" w:firstLine="0"/>
            </w:pPr>
            <w:r w:rsidRPr="00BD3CF2">
              <w:t>Informacijos paieška nekilnojamojo turto kadastro ir registro informacinėje sistemoje</w:t>
            </w:r>
          </w:p>
          <w:p w:rsidR="00344BD4" w:rsidRPr="00BD3CF2" w:rsidRDefault="00344BD4" w:rsidP="00BD3CF2">
            <w:pPr>
              <w:pStyle w:val="NoSpacing1"/>
              <w:widowControl w:val="0"/>
              <w:numPr>
                <w:ilvl w:val="0"/>
                <w:numId w:val="3"/>
              </w:numPr>
              <w:tabs>
                <w:tab w:val="clear" w:pos="3"/>
              </w:tabs>
              <w:ind w:left="0" w:firstLine="0"/>
            </w:pPr>
            <w:r w:rsidRPr="00BD3CF2">
              <w:t>Turto arešto aktų registras, hipotekos registras ir piniginių lėšų apribojimų informacinė sistema</w:t>
            </w:r>
          </w:p>
          <w:p w:rsidR="00344BD4" w:rsidRPr="00BD3CF2" w:rsidRDefault="00344BD4" w:rsidP="00BD3CF2">
            <w:pPr>
              <w:pStyle w:val="NoSpacing1"/>
              <w:widowControl w:val="0"/>
              <w:rPr>
                <w:b/>
                <w:i/>
              </w:rPr>
            </w:pPr>
            <w:r w:rsidRPr="00BD3CF2">
              <w:rPr>
                <w:b/>
              </w:rPr>
              <w:t>Tema</w:t>
            </w:r>
            <w:r w:rsidRPr="00BD3CF2">
              <w:rPr>
                <w:b/>
                <w:i/>
              </w:rPr>
              <w:t>. Asmens duomenų ir konfidencialios informacijos apsauga</w:t>
            </w:r>
          </w:p>
          <w:p w:rsidR="00344BD4" w:rsidRPr="00BD3CF2" w:rsidRDefault="00344BD4" w:rsidP="00BD3CF2">
            <w:pPr>
              <w:pStyle w:val="NoSpacing1"/>
              <w:widowControl w:val="0"/>
              <w:numPr>
                <w:ilvl w:val="0"/>
                <w:numId w:val="3"/>
              </w:numPr>
              <w:tabs>
                <w:tab w:val="clear" w:pos="3"/>
              </w:tabs>
              <w:ind w:left="0" w:firstLine="0"/>
            </w:pPr>
            <w:r w:rsidRPr="00BD3CF2">
              <w:t>Konfidenciali informacija ir duomenų apsauga</w:t>
            </w:r>
          </w:p>
          <w:p w:rsidR="00344BD4" w:rsidRPr="00BD3CF2" w:rsidRDefault="00344BD4" w:rsidP="00BD3CF2">
            <w:pPr>
              <w:pStyle w:val="NoSpacing1"/>
              <w:widowControl w:val="0"/>
              <w:numPr>
                <w:ilvl w:val="0"/>
                <w:numId w:val="3"/>
              </w:numPr>
              <w:tabs>
                <w:tab w:val="clear" w:pos="3"/>
              </w:tabs>
              <w:ind w:left="0" w:firstLine="0"/>
            </w:pPr>
            <w:r w:rsidRPr="00BD3CF2">
              <w:t>Asmens duomenų apsauga dirbant su nekilnojamojo turto nuosavybės dokumentais</w:t>
            </w:r>
          </w:p>
        </w:tc>
      </w:tr>
      <w:tr w:rsidR="00BD3CF2" w:rsidRPr="00BD3CF2" w:rsidTr="00BD3CF2">
        <w:trPr>
          <w:trHeight w:val="57"/>
        </w:trPr>
        <w:tc>
          <w:tcPr>
            <w:tcW w:w="947" w:type="pct"/>
            <w:vMerge/>
            <w:tcBorders>
              <w:top w:val="single" w:sz="4" w:space="0" w:color="000000"/>
              <w:left w:val="single" w:sz="4" w:space="0" w:color="000000"/>
              <w:bottom w:val="single" w:sz="4" w:space="0" w:color="000000"/>
            </w:tcBorders>
            <w:shd w:val="clear" w:color="auto" w:fill="auto"/>
          </w:tcPr>
          <w:p w:rsidR="00344BD4" w:rsidRPr="00BD3CF2" w:rsidRDefault="00344BD4" w:rsidP="00BD3CF2">
            <w:pPr>
              <w:pStyle w:val="NoSpacing1"/>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rsidR="00344BD4" w:rsidRPr="00BD3CF2" w:rsidRDefault="00344BD4" w:rsidP="00BD3CF2">
            <w:pPr>
              <w:widowControl w:val="0"/>
            </w:pPr>
            <w:r w:rsidRPr="00BD3CF2">
              <w:t xml:space="preserve">2.3. </w:t>
            </w:r>
            <w:r w:rsidR="00BA0140" w:rsidRPr="00BD3CF2">
              <w:t>Paruošti nekilnojamojo turto pirkimo–pardavimo sutartis ir jų projektus</w:t>
            </w:r>
            <w:r w:rsidR="00F63086" w:rsidRPr="00BD3CF2">
              <w:rPr>
                <w:bCs/>
              </w:rPr>
              <w:t>.</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717D8B" w:rsidRPr="00BD3CF2" w:rsidRDefault="00344BD4" w:rsidP="00BD3CF2">
            <w:pPr>
              <w:pStyle w:val="NoSpacing1"/>
              <w:widowControl w:val="0"/>
              <w:rPr>
                <w:b/>
                <w:bCs/>
                <w:i/>
                <w:iCs/>
              </w:rPr>
            </w:pPr>
            <w:r w:rsidRPr="00BD3CF2">
              <w:rPr>
                <w:b/>
                <w:bCs/>
              </w:rPr>
              <w:t>Tema</w:t>
            </w:r>
            <w:r w:rsidRPr="00BD3CF2">
              <w:rPr>
                <w:b/>
                <w:bCs/>
                <w:i/>
              </w:rPr>
              <w:t>.</w:t>
            </w:r>
            <w:r w:rsidRPr="00BD3CF2">
              <w:rPr>
                <w:b/>
                <w:bCs/>
              </w:rPr>
              <w:t xml:space="preserve"> </w:t>
            </w:r>
            <w:r w:rsidRPr="00BD3CF2">
              <w:rPr>
                <w:b/>
                <w:bCs/>
                <w:i/>
                <w:iCs/>
              </w:rPr>
              <w:t>Nekilnojamojo turto pirkimo</w:t>
            </w:r>
            <w:r w:rsidRPr="00BD3CF2">
              <w:t>–</w:t>
            </w:r>
            <w:r w:rsidRPr="00BD3CF2">
              <w:rPr>
                <w:b/>
                <w:bCs/>
                <w:i/>
                <w:iCs/>
              </w:rPr>
              <w:t xml:space="preserve">pardavimo </w:t>
            </w:r>
            <w:r w:rsidR="005B4306" w:rsidRPr="00BD3CF2">
              <w:rPr>
                <w:b/>
                <w:bCs/>
                <w:i/>
                <w:iCs/>
              </w:rPr>
              <w:t>sutartys</w:t>
            </w:r>
            <w:r w:rsidRPr="00BD3CF2">
              <w:rPr>
                <w:b/>
                <w:bCs/>
                <w:i/>
                <w:iCs/>
              </w:rPr>
              <w:t xml:space="preserve"> bei jų projektai</w:t>
            </w:r>
          </w:p>
          <w:p w:rsidR="00344BD4" w:rsidRPr="00BD3CF2" w:rsidRDefault="00344BD4" w:rsidP="00BD3CF2">
            <w:pPr>
              <w:pStyle w:val="NoSpacing1"/>
              <w:widowControl w:val="0"/>
              <w:numPr>
                <w:ilvl w:val="0"/>
                <w:numId w:val="3"/>
              </w:numPr>
              <w:tabs>
                <w:tab w:val="clear" w:pos="3"/>
              </w:tabs>
              <w:ind w:left="0" w:firstLine="0"/>
            </w:pPr>
            <w:r w:rsidRPr="00BD3CF2">
              <w:t>Darbo su dokumentais taisyklės</w:t>
            </w:r>
          </w:p>
          <w:p w:rsidR="00344BD4" w:rsidRPr="00BD3CF2" w:rsidRDefault="00344BD4" w:rsidP="00BD3CF2">
            <w:pPr>
              <w:pStyle w:val="NoSpacing1"/>
              <w:widowControl w:val="0"/>
              <w:numPr>
                <w:ilvl w:val="0"/>
                <w:numId w:val="3"/>
              </w:numPr>
              <w:tabs>
                <w:tab w:val="clear" w:pos="3"/>
              </w:tabs>
              <w:ind w:left="0" w:firstLine="0"/>
            </w:pPr>
            <w:r w:rsidRPr="00BD3CF2">
              <w:t>Nekilnojamojo turto rezervacijos sutarčių ir jų projektų rengimas</w:t>
            </w:r>
          </w:p>
          <w:p w:rsidR="00344BD4" w:rsidRPr="00BD3CF2" w:rsidRDefault="00344BD4" w:rsidP="00BD3CF2">
            <w:pPr>
              <w:pStyle w:val="NoSpacing1"/>
              <w:widowControl w:val="0"/>
              <w:numPr>
                <w:ilvl w:val="0"/>
                <w:numId w:val="3"/>
              </w:numPr>
              <w:tabs>
                <w:tab w:val="clear" w:pos="3"/>
              </w:tabs>
              <w:ind w:left="0" w:firstLine="0"/>
            </w:pPr>
            <w:r w:rsidRPr="00BD3CF2">
              <w:t>Nekilnojamojo turto preliminariųjų pirkimo</w:t>
            </w:r>
            <w:r w:rsidR="00CE6D64" w:rsidRPr="00BD3CF2">
              <w:rPr>
                <w:rStyle w:val="Strong"/>
                <w:b w:val="0"/>
                <w:iCs/>
              </w:rPr>
              <w:t>–</w:t>
            </w:r>
            <w:r w:rsidRPr="00BD3CF2">
              <w:t>pardavimo sutarčių ir jų projektų sudarymas</w:t>
            </w:r>
          </w:p>
          <w:p w:rsidR="00344BD4" w:rsidRPr="00BD3CF2" w:rsidRDefault="00344BD4" w:rsidP="00BD3CF2">
            <w:pPr>
              <w:pStyle w:val="NoSpacing1"/>
              <w:widowControl w:val="0"/>
              <w:numPr>
                <w:ilvl w:val="0"/>
                <w:numId w:val="3"/>
              </w:numPr>
              <w:tabs>
                <w:tab w:val="clear" w:pos="3"/>
              </w:tabs>
              <w:ind w:left="0" w:firstLine="0"/>
            </w:pPr>
            <w:r w:rsidRPr="00BD3CF2">
              <w:t>Nekilnojamojo turto pirkimo</w:t>
            </w:r>
            <w:r w:rsidR="00CE6D64" w:rsidRPr="00BD3CF2">
              <w:rPr>
                <w:rStyle w:val="Strong"/>
                <w:b w:val="0"/>
                <w:iCs/>
              </w:rPr>
              <w:t>–</w:t>
            </w:r>
            <w:r w:rsidRPr="00BD3CF2">
              <w:t>pardavimo sutarčių ir jų projektų rengimas</w:t>
            </w:r>
            <w:r w:rsidR="00717D8B" w:rsidRPr="00BD3CF2">
              <w:t xml:space="preserve"> </w:t>
            </w:r>
          </w:p>
        </w:tc>
      </w:tr>
      <w:tr w:rsidR="00BD3CF2" w:rsidRPr="00BD3CF2" w:rsidTr="00BD3CF2">
        <w:trPr>
          <w:trHeight w:val="57"/>
        </w:trPr>
        <w:tc>
          <w:tcPr>
            <w:tcW w:w="947" w:type="pct"/>
            <w:vMerge/>
            <w:tcBorders>
              <w:top w:val="single" w:sz="4" w:space="0" w:color="000000"/>
              <w:left w:val="single" w:sz="4" w:space="0" w:color="000000"/>
              <w:bottom w:val="single" w:sz="4" w:space="0" w:color="000000"/>
            </w:tcBorders>
            <w:shd w:val="clear" w:color="auto" w:fill="auto"/>
          </w:tcPr>
          <w:p w:rsidR="00344BD4" w:rsidRPr="00BD3CF2" w:rsidRDefault="00344BD4" w:rsidP="00BD3CF2">
            <w:pPr>
              <w:pStyle w:val="NoSpacing1"/>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rsidR="00344BD4" w:rsidRPr="00BD3CF2" w:rsidRDefault="00344BD4" w:rsidP="00BD3CF2">
            <w:pPr>
              <w:widowControl w:val="0"/>
            </w:pPr>
            <w:r w:rsidRPr="00BD3CF2">
              <w:t>2.4. Paruošti dokumentų projektus, reikalingus sandoriu</w:t>
            </w:r>
            <w:r w:rsidR="006255E0">
              <w:t>i įforminti, ir juos įforminti.</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717D8B" w:rsidRPr="00BD3CF2" w:rsidRDefault="00344BD4" w:rsidP="00BD3CF2">
            <w:pPr>
              <w:pStyle w:val="NoSpacing1"/>
              <w:widowControl w:val="0"/>
              <w:rPr>
                <w:i/>
              </w:rPr>
            </w:pPr>
            <w:bookmarkStart w:id="3" w:name="_Hlk37161130"/>
            <w:r w:rsidRPr="00BD3CF2">
              <w:rPr>
                <w:b/>
              </w:rPr>
              <w:t xml:space="preserve">Tema. </w:t>
            </w:r>
            <w:r w:rsidRPr="00BD3CF2">
              <w:rPr>
                <w:b/>
                <w:i/>
              </w:rPr>
              <w:t>Sandorio sąlygų, priimtinų abiem sandorio pusėms, derinimas</w:t>
            </w:r>
          </w:p>
          <w:p w:rsidR="00717D8B" w:rsidRPr="00BD3CF2" w:rsidRDefault="00344BD4" w:rsidP="00BD3CF2">
            <w:pPr>
              <w:pStyle w:val="NoSpacing1"/>
              <w:widowControl w:val="0"/>
              <w:numPr>
                <w:ilvl w:val="0"/>
                <w:numId w:val="10"/>
              </w:numPr>
              <w:ind w:left="0" w:firstLine="0"/>
            </w:pPr>
            <w:r w:rsidRPr="00BD3CF2">
              <w:t>Abiem pusėms priimtinų nekilnojamojo turto pirkimo</w:t>
            </w:r>
            <w:r w:rsidR="00CE6D64" w:rsidRPr="00BD3CF2">
              <w:rPr>
                <w:rStyle w:val="Strong"/>
                <w:b w:val="0"/>
                <w:iCs/>
              </w:rPr>
              <w:t>–</w:t>
            </w:r>
            <w:r w:rsidRPr="00BD3CF2">
              <w:t>pardavimo sutarties sąlygų derinimas</w:t>
            </w:r>
          </w:p>
          <w:p w:rsidR="00344BD4" w:rsidRPr="00BD3CF2" w:rsidRDefault="00363789" w:rsidP="00BD3CF2">
            <w:pPr>
              <w:pStyle w:val="NoSpacing1"/>
              <w:widowControl w:val="0"/>
              <w:numPr>
                <w:ilvl w:val="0"/>
                <w:numId w:val="10"/>
              </w:numPr>
              <w:ind w:left="0" w:firstLine="0"/>
            </w:pPr>
            <w:r w:rsidRPr="00BD3CF2">
              <w:t>Abiem pusėms priimtinų nekilnojamojo turto pirkimo</w:t>
            </w:r>
            <w:r w:rsidRPr="00BD3CF2">
              <w:rPr>
                <w:rStyle w:val="Strong"/>
                <w:b w:val="0"/>
                <w:iCs/>
              </w:rPr>
              <w:t>–</w:t>
            </w:r>
            <w:r w:rsidRPr="00BD3CF2">
              <w:t>pardavimo sutarties sąlygų</w:t>
            </w:r>
            <w:r w:rsidR="00344BD4" w:rsidRPr="00BD3CF2">
              <w:t xml:space="preserve"> įtraukimas į sutarties projektą</w:t>
            </w:r>
          </w:p>
          <w:bookmarkEnd w:id="3"/>
          <w:p w:rsidR="00344BD4" w:rsidRPr="00BD3CF2" w:rsidRDefault="00344BD4" w:rsidP="00BD3CF2">
            <w:pPr>
              <w:pStyle w:val="NoSpacing1"/>
              <w:widowControl w:val="0"/>
              <w:rPr>
                <w:i/>
              </w:rPr>
            </w:pPr>
            <w:r w:rsidRPr="00BD3CF2">
              <w:rPr>
                <w:b/>
                <w:bCs/>
              </w:rPr>
              <w:t>Tema</w:t>
            </w:r>
            <w:r w:rsidRPr="00BD3CF2">
              <w:rPr>
                <w:b/>
                <w:bCs/>
                <w:i/>
              </w:rPr>
              <w:t>.</w:t>
            </w:r>
            <w:r w:rsidRPr="00BD3CF2">
              <w:rPr>
                <w:b/>
                <w:bCs/>
              </w:rPr>
              <w:t xml:space="preserve"> </w:t>
            </w:r>
            <w:r w:rsidR="00277EF7" w:rsidRPr="00BD3CF2">
              <w:rPr>
                <w:b/>
                <w:i/>
              </w:rPr>
              <w:t>Nekilnojamojo turto pirkimo</w:t>
            </w:r>
            <w:r w:rsidR="00277EF7" w:rsidRPr="00BD3CF2">
              <w:rPr>
                <w:rStyle w:val="Strong"/>
                <w:b w:val="0"/>
                <w:i/>
              </w:rPr>
              <w:t>–</w:t>
            </w:r>
            <w:r w:rsidRPr="00BD3CF2">
              <w:rPr>
                <w:b/>
                <w:i/>
              </w:rPr>
              <w:t xml:space="preserve">pardavimo </w:t>
            </w:r>
            <w:r w:rsidRPr="00BD3CF2">
              <w:rPr>
                <w:b/>
              </w:rPr>
              <w:t>s</w:t>
            </w:r>
            <w:r w:rsidRPr="00BD3CF2">
              <w:rPr>
                <w:b/>
                <w:bCs/>
                <w:i/>
              </w:rPr>
              <w:t xml:space="preserve">andorio įforminimas iki nuosavybės </w:t>
            </w:r>
            <w:r w:rsidRPr="00BD3CF2">
              <w:rPr>
                <w:b/>
                <w:bCs/>
                <w:i/>
              </w:rPr>
              <w:lastRenderedPageBreak/>
              <w:t>teisės liudijimo gavimo</w:t>
            </w:r>
          </w:p>
          <w:p w:rsidR="00344BD4" w:rsidRPr="00BD3CF2" w:rsidRDefault="00277EF7" w:rsidP="00BD3CF2">
            <w:pPr>
              <w:pStyle w:val="NoSpacing1"/>
              <w:widowControl w:val="0"/>
              <w:numPr>
                <w:ilvl w:val="0"/>
                <w:numId w:val="3"/>
              </w:numPr>
              <w:tabs>
                <w:tab w:val="clear" w:pos="3"/>
              </w:tabs>
              <w:ind w:left="0" w:firstLine="0"/>
            </w:pPr>
            <w:r w:rsidRPr="00BD3CF2">
              <w:rPr>
                <w:bCs/>
                <w:iCs/>
              </w:rPr>
              <w:t>Nekilnojamojo turto pirkimo</w:t>
            </w:r>
            <w:r w:rsidR="00CE6D64" w:rsidRPr="00BD3CF2">
              <w:rPr>
                <w:rStyle w:val="Strong"/>
                <w:b w:val="0"/>
                <w:iCs/>
              </w:rPr>
              <w:t>–</w:t>
            </w:r>
            <w:r w:rsidR="00344BD4" w:rsidRPr="00BD3CF2">
              <w:rPr>
                <w:bCs/>
                <w:iCs/>
              </w:rPr>
              <w:t>pardavimo s</w:t>
            </w:r>
            <w:r w:rsidR="00344BD4" w:rsidRPr="00BD3CF2">
              <w:rPr>
                <w:iCs/>
              </w:rPr>
              <w:t>andorio</w:t>
            </w:r>
            <w:r w:rsidR="00344BD4" w:rsidRPr="00BD3CF2">
              <w:t xml:space="preserve"> įforminimo būdai ir eiga</w:t>
            </w:r>
          </w:p>
          <w:p w:rsidR="00344BD4" w:rsidRPr="00BD3CF2" w:rsidRDefault="00344BD4" w:rsidP="00BD3CF2">
            <w:pPr>
              <w:pStyle w:val="NoSpacing1"/>
              <w:widowControl w:val="0"/>
              <w:numPr>
                <w:ilvl w:val="0"/>
                <w:numId w:val="3"/>
              </w:numPr>
              <w:tabs>
                <w:tab w:val="clear" w:pos="3"/>
              </w:tabs>
              <w:ind w:left="0" w:firstLine="0"/>
            </w:pPr>
            <w:r w:rsidRPr="00BD3CF2">
              <w:rPr>
                <w:bCs/>
                <w:iCs/>
              </w:rPr>
              <w:t xml:space="preserve">Dokumentai, </w:t>
            </w:r>
            <w:r w:rsidRPr="00BD3CF2">
              <w:t>reikalingi nekilnojamojo turto pirkimo</w:t>
            </w:r>
            <w:r w:rsidR="00CE6D64" w:rsidRPr="00BD3CF2">
              <w:rPr>
                <w:rStyle w:val="Strong"/>
                <w:b w:val="0"/>
                <w:iCs/>
              </w:rPr>
              <w:t>–</w:t>
            </w:r>
            <w:r w:rsidRPr="00BD3CF2">
              <w:t>pardavimo, sandoriui patvirtinti</w:t>
            </w:r>
          </w:p>
          <w:p w:rsidR="00344BD4" w:rsidRPr="00BD3CF2" w:rsidRDefault="00344BD4" w:rsidP="00BD3CF2">
            <w:pPr>
              <w:pStyle w:val="NoSpacing1"/>
              <w:widowControl w:val="0"/>
              <w:numPr>
                <w:ilvl w:val="0"/>
                <w:numId w:val="3"/>
              </w:numPr>
              <w:tabs>
                <w:tab w:val="clear" w:pos="3"/>
              </w:tabs>
              <w:ind w:left="0" w:firstLine="0"/>
            </w:pPr>
            <w:r w:rsidRPr="00BD3CF2">
              <w:t>Nekilnojamojo turto pirkimo–pardavimo sutarties projekto derinimas su notaru ir sutarties tvirtinimas</w:t>
            </w:r>
          </w:p>
        </w:tc>
      </w:tr>
      <w:tr w:rsidR="00BD3CF2" w:rsidRPr="00BD3CF2" w:rsidTr="00BD3CF2">
        <w:trPr>
          <w:trHeight w:val="57"/>
        </w:trPr>
        <w:tc>
          <w:tcPr>
            <w:tcW w:w="947" w:type="pct"/>
            <w:vMerge/>
            <w:tcBorders>
              <w:top w:val="single" w:sz="4" w:space="0" w:color="000000"/>
              <w:left w:val="single" w:sz="4" w:space="0" w:color="000000"/>
              <w:bottom w:val="single" w:sz="4" w:space="0" w:color="000000"/>
            </w:tcBorders>
            <w:shd w:val="clear" w:color="auto" w:fill="auto"/>
          </w:tcPr>
          <w:p w:rsidR="00344BD4" w:rsidRPr="00BD3CF2" w:rsidRDefault="00344BD4" w:rsidP="00BD3CF2">
            <w:pPr>
              <w:pStyle w:val="NoSpacing1"/>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rsidR="00344BD4" w:rsidRPr="00BD3CF2" w:rsidRDefault="00344BD4" w:rsidP="00BD3CF2">
            <w:pPr>
              <w:widowControl w:val="0"/>
            </w:pPr>
            <w:r w:rsidRPr="00BD3CF2">
              <w:t>2.5. Įforminti šalių tarpusavio atsiskaitymo būdus.</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344BD4" w:rsidRPr="00BD3CF2" w:rsidRDefault="00344BD4" w:rsidP="00BD3CF2">
            <w:pPr>
              <w:pStyle w:val="NoSpacing1"/>
              <w:widowControl w:val="0"/>
              <w:snapToGrid w:val="0"/>
              <w:rPr>
                <w:b/>
                <w:bCs/>
                <w:i/>
                <w:iCs/>
              </w:rPr>
            </w:pPr>
            <w:r w:rsidRPr="00BD3CF2">
              <w:rPr>
                <w:b/>
                <w:bCs/>
              </w:rPr>
              <w:t>Tema</w:t>
            </w:r>
            <w:r w:rsidR="00277EF7" w:rsidRPr="00BD3CF2">
              <w:rPr>
                <w:b/>
                <w:bCs/>
                <w:i/>
              </w:rPr>
              <w:t>. Nekilnojamojo turto pirkimo</w:t>
            </w:r>
            <w:r w:rsidR="00277EF7" w:rsidRPr="00BD3CF2">
              <w:rPr>
                <w:rStyle w:val="Strong"/>
                <w:b w:val="0"/>
                <w:bCs w:val="0"/>
                <w:i/>
              </w:rPr>
              <w:t>–</w:t>
            </w:r>
            <w:r w:rsidRPr="00BD3CF2">
              <w:rPr>
                <w:b/>
                <w:bCs/>
                <w:i/>
              </w:rPr>
              <w:t>pardavimo</w:t>
            </w:r>
            <w:r w:rsidR="00363789" w:rsidRPr="00BD3CF2">
              <w:rPr>
                <w:b/>
                <w:bCs/>
                <w:i/>
              </w:rPr>
              <w:t xml:space="preserve"> </w:t>
            </w:r>
            <w:r w:rsidRPr="00BD3CF2">
              <w:rPr>
                <w:b/>
                <w:bCs/>
                <w:i/>
                <w:iCs/>
              </w:rPr>
              <w:t>sandorių šalių tarpusavio atsiskaitymas</w:t>
            </w:r>
          </w:p>
          <w:p w:rsidR="00344BD4" w:rsidRPr="00BD3CF2" w:rsidRDefault="00277EF7" w:rsidP="00BD3CF2">
            <w:pPr>
              <w:pStyle w:val="NoSpacing1"/>
              <w:widowControl w:val="0"/>
              <w:numPr>
                <w:ilvl w:val="0"/>
                <w:numId w:val="3"/>
              </w:numPr>
              <w:tabs>
                <w:tab w:val="clear" w:pos="3"/>
              </w:tabs>
              <w:snapToGrid w:val="0"/>
              <w:ind w:left="0" w:firstLine="0"/>
              <w:rPr>
                <w:b/>
                <w:bCs/>
                <w:i/>
                <w:iCs/>
              </w:rPr>
            </w:pPr>
            <w:r w:rsidRPr="00BD3CF2">
              <w:rPr>
                <w:bCs/>
                <w:iCs/>
              </w:rPr>
              <w:t>Nekilnojamojo turto pirkimo</w:t>
            </w:r>
            <w:r w:rsidR="00CE6D64" w:rsidRPr="00BD3CF2">
              <w:rPr>
                <w:rStyle w:val="Strong"/>
                <w:b w:val="0"/>
                <w:iCs/>
              </w:rPr>
              <w:t>–</w:t>
            </w:r>
            <w:r w:rsidR="000158A8" w:rsidRPr="00BD3CF2">
              <w:rPr>
                <w:bCs/>
                <w:iCs/>
              </w:rPr>
              <w:t>pardavimo</w:t>
            </w:r>
            <w:r w:rsidR="00344BD4" w:rsidRPr="00BD3CF2">
              <w:rPr>
                <w:bCs/>
                <w:iCs/>
              </w:rPr>
              <w:t xml:space="preserve"> </w:t>
            </w:r>
            <w:r w:rsidR="00344BD4" w:rsidRPr="00BD3CF2">
              <w:t>sandorių šalių tarpusavio atsiskaitymo būdai ir reikalavimai atsiskaitant grynaisiais, su paskola, išsimokėtinai, dalimis.</w:t>
            </w:r>
          </w:p>
          <w:p w:rsidR="00717D8B" w:rsidRPr="00BD3CF2" w:rsidRDefault="00344BD4" w:rsidP="00BD3CF2">
            <w:pPr>
              <w:pStyle w:val="NoSpacing1"/>
              <w:widowControl w:val="0"/>
              <w:numPr>
                <w:ilvl w:val="0"/>
                <w:numId w:val="3"/>
              </w:numPr>
              <w:tabs>
                <w:tab w:val="clear" w:pos="3"/>
              </w:tabs>
              <w:ind w:left="0" w:firstLine="0"/>
            </w:pPr>
            <w:r w:rsidRPr="00BD3CF2">
              <w:t>Kliento konsultavimas dėl sandorio atsiskaitymo būdo pasirinkimo</w:t>
            </w:r>
          </w:p>
          <w:p w:rsidR="00F63086" w:rsidRPr="00BD3CF2" w:rsidRDefault="00344BD4" w:rsidP="00BD3CF2">
            <w:pPr>
              <w:shd w:val="clear" w:color="auto" w:fill="FFFFFF"/>
              <w:suppressAutoHyphens w:val="0"/>
              <w:rPr>
                <w:lang w:eastAsia="lt-LT"/>
              </w:rPr>
            </w:pPr>
            <w:r w:rsidRPr="00BD3CF2">
              <w:rPr>
                <w:b/>
                <w:bCs/>
                <w:lang w:eastAsia="lt-LT"/>
              </w:rPr>
              <w:t>Tema</w:t>
            </w:r>
            <w:r w:rsidRPr="00BD3CF2">
              <w:rPr>
                <w:b/>
                <w:bCs/>
                <w:i/>
                <w:iCs/>
                <w:lang w:eastAsia="lt-LT"/>
              </w:rPr>
              <w:t>. Atsiskaitymai tarp kitų sandorio šalių ir suinteresuotų asmenų</w:t>
            </w:r>
          </w:p>
          <w:p w:rsidR="00F63086" w:rsidRPr="00BD3CF2" w:rsidRDefault="00344BD4" w:rsidP="00BD3CF2">
            <w:pPr>
              <w:pStyle w:val="NoSpacing1"/>
              <w:widowControl w:val="0"/>
              <w:numPr>
                <w:ilvl w:val="0"/>
                <w:numId w:val="3"/>
              </w:numPr>
              <w:tabs>
                <w:tab w:val="clear" w:pos="3"/>
              </w:tabs>
              <w:ind w:left="0" w:firstLine="0"/>
            </w:pPr>
            <w:r w:rsidRPr="00BD3CF2">
              <w:t>Atsiskaitymas su notaru ir notaro įkainiai</w:t>
            </w:r>
          </w:p>
          <w:p w:rsidR="00F63086" w:rsidRPr="00BD3CF2" w:rsidRDefault="00344BD4" w:rsidP="00BD3CF2">
            <w:pPr>
              <w:pStyle w:val="NoSpacing1"/>
              <w:widowControl w:val="0"/>
              <w:numPr>
                <w:ilvl w:val="0"/>
                <w:numId w:val="3"/>
              </w:numPr>
              <w:tabs>
                <w:tab w:val="clear" w:pos="3"/>
              </w:tabs>
              <w:ind w:left="0" w:firstLine="0"/>
            </w:pPr>
            <w:r w:rsidRPr="00BD3CF2">
              <w:t>Atsiskaitymai su banku</w:t>
            </w:r>
          </w:p>
          <w:p w:rsidR="00F63086" w:rsidRPr="00BD3CF2" w:rsidRDefault="00344BD4" w:rsidP="00BD3CF2">
            <w:pPr>
              <w:pStyle w:val="NoSpacing1"/>
              <w:widowControl w:val="0"/>
              <w:numPr>
                <w:ilvl w:val="0"/>
                <w:numId w:val="3"/>
              </w:numPr>
              <w:tabs>
                <w:tab w:val="clear" w:pos="3"/>
              </w:tabs>
              <w:ind w:left="0" w:firstLine="0"/>
            </w:pPr>
            <w:r w:rsidRPr="00BD3CF2">
              <w:t>Atsiskaitymai su registrų centru ar kitomis įstaigomis</w:t>
            </w:r>
          </w:p>
          <w:p w:rsidR="00344BD4" w:rsidRPr="00BD3CF2" w:rsidRDefault="00344BD4" w:rsidP="00BD3CF2">
            <w:pPr>
              <w:pStyle w:val="NoSpacing1"/>
              <w:widowControl w:val="0"/>
              <w:numPr>
                <w:ilvl w:val="0"/>
                <w:numId w:val="3"/>
              </w:numPr>
              <w:tabs>
                <w:tab w:val="clear" w:pos="3"/>
              </w:tabs>
              <w:ind w:left="0" w:firstLine="0"/>
              <w:rPr>
                <w:lang w:eastAsia="lt-LT"/>
              </w:rPr>
            </w:pPr>
            <w:r w:rsidRPr="00BD3CF2">
              <w:t>Atsiskaitym</w:t>
            </w:r>
            <w:r w:rsidR="00A76630" w:rsidRPr="00BD3CF2">
              <w:t>ai</w:t>
            </w:r>
            <w:r w:rsidR="00A76630" w:rsidRPr="00BD3CF2">
              <w:rPr>
                <w:lang w:eastAsia="lt-LT"/>
              </w:rPr>
              <w:t xml:space="preserve"> su nekilnojamojo turto brokeriu</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344BD4" w:rsidRPr="00BD3CF2" w:rsidRDefault="00344BD4" w:rsidP="00BD3CF2">
            <w:pPr>
              <w:pStyle w:val="NoSpacing1"/>
              <w:widowControl w:val="0"/>
              <w:rPr>
                <w:rFonts w:eastAsia="Calibri"/>
                <w:i/>
              </w:rPr>
            </w:pPr>
            <w:r w:rsidRPr="00BD3CF2">
              <w:t>Mokymosi pasiekimų vertinimo kriterijai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344BD4" w:rsidRPr="00BD3CF2" w:rsidRDefault="00344BD4" w:rsidP="00BD3CF2">
            <w:pPr>
              <w:widowControl w:val="0"/>
              <w:jc w:val="both"/>
            </w:pPr>
            <w:r w:rsidRPr="00BD3CF2">
              <w:t>Apibūdinta nekilnojamojo turto sandorių teisinė aplinka. Paaiškintas nekilnojamojo turto brokerio veiklos teisinis reguliavimas. Apibūdintos nekilnojamojo turto sandorių subjektų teisės, pareigos bei atsakomybė.</w:t>
            </w:r>
            <w:r w:rsidR="00E76996" w:rsidRPr="00BD3CF2">
              <w:t xml:space="preserve"> </w:t>
            </w:r>
            <w:r w:rsidRPr="00BD3CF2">
              <w:t>Palygintos sutartinės ir deliktinės atsakomybės rūšys, paaiškinti jų skirtumai sandorio subjektams nekilnojamojo turto sandoriuose.</w:t>
            </w:r>
            <w:r w:rsidR="00E76996" w:rsidRPr="00BD3CF2">
              <w:t xml:space="preserve"> </w:t>
            </w:r>
            <w:r w:rsidRPr="00BD3CF2">
              <w:rPr>
                <w:bCs/>
                <w:iCs/>
              </w:rPr>
              <w:t xml:space="preserve">Suteikta konsultacija klientui </w:t>
            </w:r>
            <w:r w:rsidRPr="00BD3CF2">
              <w:t>nekilnojamojo turto pirkimo</w:t>
            </w:r>
            <w:r w:rsidR="00EC6C06" w:rsidRPr="00BD3CF2">
              <w:t>, pardavimo, nuomos klausimais.</w:t>
            </w:r>
            <w:r w:rsidRPr="00BD3CF2">
              <w:t xml:space="preserve"> Sudarytas nekilnojamojo turto pardavimo, nuomos planas. Suteikta konsultacija klientui dėl paskolų nekilnojamajam turtui. Paaiškintas nekilnojamojo turto įkeitimo bankui procesas. Suteikta konsultacija klientui dėl nekilnojamojo turto mokesčių bei jų apskaičiavimo.</w:t>
            </w:r>
            <w:r w:rsidR="00E76996" w:rsidRPr="00BD3CF2">
              <w:t xml:space="preserve"> </w:t>
            </w:r>
            <w:r w:rsidRPr="00BD3CF2">
              <w:t>Suteikta informacija klientui apie nekilnojamojo turto pirkimo</w:t>
            </w:r>
            <w:r w:rsidR="00363789" w:rsidRPr="00BD3CF2">
              <w:t>-</w:t>
            </w:r>
            <w:r w:rsidRPr="00BD3CF2">
              <w:t xml:space="preserve"> pardavimo</w:t>
            </w:r>
            <w:r w:rsidR="00363789" w:rsidRPr="00BD3CF2">
              <w:t xml:space="preserve"> sutartis</w:t>
            </w:r>
            <w:r w:rsidRPr="00BD3CF2">
              <w:t>, jų formas, rūšis, sąlygas bei vykdymą. Suteikta informacija klientui apie pardavėjo ir pirkėjo,</w:t>
            </w:r>
            <w:r w:rsidR="00363789" w:rsidRPr="00BD3CF2">
              <w:t xml:space="preserve"> </w:t>
            </w:r>
            <w:r w:rsidRPr="00BD3CF2">
              <w:t>teises ir pareigas. Paaiškinti servituto, uzufrukto, hipotekos, įkeitimo institutai bei jų reikšmė sudarant nekilnojamojo turto pirkimo-pardavimo</w:t>
            </w:r>
            <w:r w:rsidR="000158A8" w:rsidRPr="00BD3CF2">
              <w:t xml:space="preserve"> sutartis</w:t>
            </w:r>
            <w:r w:rsidRPr="00BD3CF2">
              <w:t>. Išspręstos praktinės pirkimo</w:t>
            </w:r>
            <w:r w:rsidR="00CB0CC2" w:rsidRPr="00BD3CF2">
              <w:rPr>
                <w:rStyle w:val="Strong"/>
                <w:b w:val="0"/>
                <w:iCs/>
              </w:rPr>
              <w:t>–</w:t>
            </w:r>
            <w:r w:rsidRPr="00BD3CF2">
              <w:t>pardavimo</w:t>
            </w:r>
            <w:r w:rsidR="00363789" w:rsidRPr="00BD3CF2">
              <w:t xml:space="preserve"> </w:t>
            </w:r>
            <w:r w:rsidRPr="00BD3CF2">
              <w:t>sutarčių sudarymo problemos</w:t>
            </w:r>
            <w:r w:rsidR="00A248AD" w:rsidRPr="00BD3CF2">
              <w:t>.</w:t>
            </w:r>
            <w:r w:rsidR="00E565A6" w:rsidRPr="00BD3CF2">
              <w:t xml:space="preserve"> </w:t>
            </w:r>
            <w:r w:rsidRPr="00BD3CF2">
              <w:t xml:space="preserve">Paruoštas nekilnojamojo turto objektas apžiūrai. </w:t>
            </w:r>
            <w:r w:rsidRPr="00BD3CF2">
              <w:rPr>
                <w:shd w:val="clear" w:color="auto" w:fill="FFFFFF"/>
              </w:rPr>
              <w:t>Pravestos nekilnojamojo turto objektų apžiūros.</w:t>
            </w:r>
            <w:r w:rsidRPr="00BD3CF2">
              <w:t xml:space="preserve"> Parengta nekilnojamojo turto objekto nuotolinė apžiūra.</w:t>
            </w:r>
            <w:r w:rsidR="00E76996" w:rsidRPr="00BD3CF2">
              <w:t xml:space="preserve"> </w:t>
            </w:r>
            <w:r w:rsidRPr="00BD3CF2">
              <w:t>Apibūdintos nekilnojamojo turto rezervacinės, preliminarios bei pirkimo</w:t>
            </w:r>
            <w:r w:rsidR="00CB0CC2" w:rsidRPr="00BD3CF2">
              <w:rPr>
                <w:rStyle w:val="Strong"/>
                <w:b w:val="0"/>
                <w:iCs/>
              </w:rPr>
              <w:t>–</w:t>
            </w:r>
            <w:r w:rsidRPr="00BD3CF2">
              <w:t>pardavimo sutartys ir jų sąlygos.</w:t>
            </w:r>
            <w:r w:rsidR="00E76996" w:rsidRPr="00BD3CF2">
              <w:t xml:space="preserve"> </w:t>
            </w:r>
            <w:r w:rsidRPr="00BD3CF2">
              <w:t>Paaiškintos nekilnojamojo turto pirkimo–pardavimo</w:t>
            </w:r>
            <w:r w:rsidR="00363789" w:rsidRPr="00BD3CF2">
              <w:t xml:space="preserve"> </w:t>
            </w:r>
            <w:r w:rsidRPr="00BD3CF2">
              <w:t>sutarčių sąlygos ir jų nevykdymo pasekmės sandorio šalims, tretiesiems asmenims ar suinteresuotoms šalims.</w:t>
            </w:r>
            <w:r w:rsidR="00E76996" w:rsidRPr="00BD3CF2">
              <w:t xml:space="preserve"> </w:t>
            </w:r>
            <w:r w:rsidRPr="00BD3CF2">
              <w:t>Apibūdinti nekilnojamojo turto</w:t>
            </w:r>
            <w:r w:rsidR="00CB0CC2" w:rsidRPr="00BD3CF2">
              <w:t xml:space="preserve"> nuosavybės teisės dokumentai. </w:t>
            </w:r>
            <w:r w:rsidRPr="00BD3CF2">
              <w:t>Patikrinti nuosavybės teisės dokumentai dėl galimo disponavimo turtu apribojimų ar suvaržymų. Apibūdinta konfidenciali informacija ir duomenų apsauga nekilnojamojo turto sandoriuose. Apibūdinti asmens duomenų apsaugos reikalavimai dirbant su nekilnojamo</w:t>
            </w:r>
            <w:r w:rsidR="00E76996" w:rsidRPr="00BD3CF2">
              <w:t xml:space="preserve">jo turto nuosavybės dokumentais. </w:t>
            </w:r>
            <w:r w:rsidRPr="00BD3CF2">
              <w:t xml:space="preserve">Parengtos </w:t>
            </w:r>
            <w:r w:rsidRPr="00BD3CF2">
              <w:rPr>
                <w:bCs/>
              </w:rPr>
              <w:t>nekilnojamojo turto pirkimo–pardavimo, rezervacinės, preliminarios sutartys ir jų projektai</w:t>
            </w:r>
            <w:r w:rsidR="00E76996" w:rsidRPr="00BD3CF2">
              <w:rPr>
                <w:bCs/>
              </w:rPr>
              <w:t xml:space="preserve">. </w:t>
            </w:r>
            <w:r w:rsidRPr="00BD3CF2">
              <w:t>Paruošti ir įforminti dokumentų projektai, reikalingi pirkimo-pardavimo sandoriui įforminti. Suderintos abiem pusėms priimtinos pirkimo–pardavimo</w:t>
            </w:r>
            <w:r w:rsidR="00E565A6" w:rsidRPr="00BD3CF2">
              <w:t xml:space="preserve"> </w:t>
            </w:r>
            <w:r w:rsidRPr="00BD3CF2">
              <w:t>sutarčių sąlygos ir įtrauktos į sutart</w:t>
            </w:r>
            <w:r w:rsidR="00E76996" w:rsidRPr="00BD3CF2">
              <w:t xml:space="preserve">ies projektą. </w:t>
            </w:r>
            <w:r w:rsidRPr="00BD3CF2">
              <w:rPr>
                <w:lang w:eastAsia="lt-LT"/>
              </w:rPr>
              <w:t xml:space="preserve">Įformintas </w:t>
            </w:r>
            <w:r w:rsidRPr="00BD3CF2">
              <w:t>n</w:t>
            </w:r>
            <w:r w:rsidR="00CB0CC2" w:rsidRPr="00BD3CF2">
              <w:t>ekilnojamojo turto pirkimo–</w:t>
            </w:r>
            <w:r w:rsidRPr="00BD3CF2">
              <w:t>pardavimo</w:t>
            </w:r>
            <w:r w:rsidR="00363789" w:rsidRPr="00BD3CF2">
              <w:t xml:space="preserve"> </w:t>
            </w:r>
            <w:r w:rsidRPr="00BD3CF2">
              <w:t>sandorių šalių tarpusavio atsiskaitymas. Klientui suteikta konsultacija dėl atsiskaitymo būdų pasirinkimo, įstaigų ar notaro įkainių įforminant nekilnojamojo turto sandorius. Įformintas šalių atsiskaitymas tarp kitų sandorio šalių ir suinteresuotų asmenų.</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344BD4" w:rsidRPr="00BD3CF2" w:rsidRDefault="00344BD4" w:rsidP="00BD3CF2">
            <w:pPr>
              <w:pStyle w:val="2vidutinistinklelis1"/>
              <w:widowControl w:val="0"/>
              <w:rPr>
                <w:rFonts w:eastAsia="Calibri"/>
                <w:i/>
              </w:rPr>
            </w:pPr>
            <w:r w:rsidRPr="00BD3CF2">
              <w:t xml:space="preserve">Reikalavimai mokymui </w:t>
            </w:r>
            <w:r w:rsidRPr="00BD3CF2">
              <w:lastRenderedPageBreak/>
              <w:t>skirtiems metodiniams ir materialiesiems ištekliams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344BD4" w:rsidRPr="00BD3CF2" w:rsidRDefault="00344BD4" w:rsidP="00BD3CF2">
            <w:pPr>
              <w:widowControl w:val="0"/>
              <w:rPr>
                <w:rFonts w:eastAsia="Calibri"/>
                <w:i/>
              </w:rPr>
            </w:pPr>
            <w:r w:rsidRPr="00BD3CF2">
              <w:rPr>
                <w:rFonts w:eastAsia="Calibri"/>
                <w:i/>
              </w:rPr>
              <w:lastRenderedPageBreak/>
              <w:t>Mokymo(</w:t>
            </w:r>
            <w:proofErr w:type="spellStart"/>
            <w:r w:rsidRPr="00BD3CF2">
              <w:rPr>
                <w:rFonts w:eastAsia="Calibri"/>
                <w:i/>
              </w:rPr>
              <w:t>si</w:t>
            </w:r>
            <w:proofErr w:type="spellEnd"/>
            <w:r w:rsidRPr="00BD3CF2">
              <w:rPr>
                <w:rFonts w:eastAsia="Calibri"/>
                <w:i/>
              </w:rPr>
              <w:t>) medžiaga:</w:t>
            </w:r>
          </w:p>
          <w:p w:rsidR="00344BD4" w:rsidRPr="00BD3CF2" w:rsidRDefault="00344BD4" w:rsidP="00BD3CF2">
            <w:pPr>
              <w:widowControl w:val="0"/>
              <w:numPr>
                <w:ilvl w:val="0"/>
                <w:numId w:val="2"/>
              </w:numPr>
              <w:tabs>
                <w:tab w:val="clear" w:pos="0"/>
              </w:tabs>
              <w:suppressAutoHyphens w:val="0"/>
              <w:ind w:left="0" w:firstLine="0"/>
            </w:pPr>
            <w:r w:rsidRPr="00BD3CF2">
              <w:lastRenderedPageBreak/>
              <w:t>Vadovėliai ir kita mokomoji medžiaga</w:t>
            </w:r>
          </w:p>
          <w:p w:rsidR="00344BD4" w:rsidRPr="00BD3CF2" w:rsidRDefault="00344BD4" w:rsidP="00BD3CF2">
            <w:pPr>
              <w:widowControl w:val="0"/>
              <w:numPr>
                <w:ilvl w:val="0"/>
                <w:numId w:val="2"/>
              </w:numPr>
              <w:tabs>
                <w:tab w:val="clear" w:pos="0"/>
              </w:tabs>
              <w:suppressAutoHyphens w:val="0"/>
              <w:ind w:left="0" w:firstLine="0"/>
            </w:pPr>
            <w:r w:rsidRPr="00BD3CF2">
              <w:t>Lietuvos Respublikos civilinis kodeksas</w:t>
            </w:r>
          </w:p>
          <w:p w:rsidR="00344BD4" w:rsidRPr="00BD3CF2" w:rsidRDefault="00344BD4" w:rsidP="00BD3CF2">
            <w:pPr>
              <w:widowControl w:val="0"/>
              <w:numPr>
                <w:ilvl w:val="0"/>
                <w:numId w:val="2"/>
              </w:numPr>
              <w:tabs>
                <w:tab w:val="clear" w:pos="0"/>
              </w:tabs>
              <w:suppressAutoHyphens w:val="0"/>
              <w:ind w:left="0" w:firstLine="0"/>
            </w:pPr>
            <w:r w:rsidRPr="00BD3CF2">
              <w:t>Lietuvos Respublikos statybos įstatymas</w:t>
            </w:r>
          </w:p>
          <w:p w:rsidR="00344BD4" w:rsidRPr="00BD3CF2" w:rsidRDefault="00344BD4" w:rsidP="00BD3CF2">
            <w:pPr>
              <w:widowControl w:val="0"/>
              <w:numPr>
                <w:ilvl w:val="0"/>
                <w:numId w:val="2"/>
              </w:numPr>
              <w:tabs>
                <w:tab w:val="clear" w:pos="0"/>
              </w:tabs>
              <w:suppressAutoHyphens w:val="0"/>
              <w:ind w:left="0" w:firstLine="0"/>
            </w:pPr>
            <w:r w:rsidRPr="00BD3CF2">
              <w:t>Lietuvos Respublikos nekilnojamojo turto kadastro įstatymas ir kiti teisės aktai, reglamentuojantys nekilnojamąjį turtą</w:t>
            </w:r>
          </w:p>
          <w:p w:rsidR="00344BD4" w:rsidRPr="00BD3CF2" w:rsidRDefault="00344BD4" w:rsidP="00BD3CF2">
            <w:pPr>
              <w:widowControl w:val="0"/>
              <w:numPr>
                <w:ilvl w:val="0"/>
                <w:numId w:val="2"/>
              </w:numPr>
              <w:tabs>
                <w:tab w:val="clear" w:pos="0"/>
              </w:tabs>
              <w:suppressAutoHyphens w:val="0"/>
              <w:ind w:left="0" w:firstLine="0"/>
            </w:pPr>
            <w:r w:rsidRPr="00BD3CF2">
              <w:t>Nekilnojamojo turto bendrovių internetinės svetainės</w:t>
            </w:r>
          </w:p>
          <w:p w:rsidR="00344BD4" w:rsidRPr="00BD3CF2" w:rsidRDefault="00344BD4" w:rsidP="00BD3CF2">
            <w:pPr>
              <w:widowControl w:val="0"/>
              <w:numPr>
                <w:ilvl w:val="0"/>
                <w:numId w:val="2"/>
              </w:numPr>
              <w:tabs>
                <w:tab w:val="clear" w:pos="0"/>
              </w:tabs>
              <w:suppressAutoHyphens w:val="0"/>
              <w:ind w:left="0" w:firstLine="0"/>
            </w:pPr>
            <w:r w:rsidRPr="00BD3CF2">
              <w:rPr>
                <w:rFonts w:eastAsia="Calibri"/>
              </w:rPr>
              <w:t>Nekilnojamojo turto pardavimo, pirkimo ir nuomos informaciniai ir reklaminiai leidiniai</w:t>
            </w:r>
          </w:p>
          <w:p w:rsidR="00344BD4" w:rsidRPr="00BD3CF2" w:rsidRDefault="00344BD4" w:rsidP="00BD3CF2">
            <w:pPr>
              <w:widowControl w:val="0"/>
              <w:numPr>
                <w:ilvl w:val="0"/>
                <w:numId w:val="2"/>
              </w:numPr>
              <w:tabs>
                <w:tab w:val="clear" w:pos="0"/>
              </w:tabs>
              <w:suppressAutoHyphens w:val="0"/>
              <w:ind w:left="0" w:firstLine="0"/>
            </w:pPr>
            <w:r w:rsidRPr="00BD3CF2">
              <w:rPr>
                <w:rFonts w:eastAsia="Calibri"/>
              </w:rPr>
              <w:t>Nekilnojamojo turto preliminariosios pirkimo</w:t>
            </w:r>
            <w:r w:rsidRPr="00BD3CF2">
              <w:rPr>
                <w:rFonts w:eastAsia="Calibri"/>
                <w:bCs/>
                <w:iCs/>
              </w:rPr>
              <w:t>–</w:t>
            </w:r>
            <w:r w:rsidRPr="00BD3CF2">
              <w:rPr>
                <w:rFonts w:eastAsia="Calibri"/>
              </w:rPr>
              <w:t>pardavimo sutarties pavyzdžiai</w:t>
            </w:r>
          </w:p>
          <w:p w:rsidR="00344BD4" w:rsidRPr="00BD3CF2" w:rsidRDefault="00344BD4" w:rsidP="00BD3CF2">
            <w:pPr>
              <w:widowControl w:val="0"/>
              <w:numPr>
                <w:ilvl w:val="0"/>
                <w:numId w:val="2"/>
              </w:numPr>
              <w:tabs>
                <w:tab w:val="clear" w:pos="0"/>
              </w:tabs>
              <w:suppressAutoHyphens w:val="0"/>
              <w:ind w:left="0" w:firstLine="0"/>
            </w:pPr>
            <w:r w:rsidRPr="00BD3CF2">
              <w:rPr>
                <w:rFonts w:eastAsia="Calibri"/>
              </w:rPr>
              <w:t>Nekilnojamojo turto rezervacinės pirkimo</w:t>
            </w:r>
            <w:r w:rsidRPr="00BD3CF2">
              <w:rPr>
                <w:rFonts w:eastAsia="Calibri"/>
                <w:bCs/>
                <w:iCs/>
              </w:rPr>
              <w:t>–</w:t>
            </w:r>
            <w:r w:rsidRPr="00BD3CF2">
              <w:rPr>
                <w:rFonts w:eastAsia="Calibri"/>
              </w:rPr>
              <w:t>pardavimo sutarties pavyzdžiai</w:t>
            </w:r>
          </w:p>
          <w:p w:rsidR="00344BD4" w:rsidRPr="00BD3CF2" w:rsidRDefault="00344BD4" w:rsidP="00BD3CF2">
            <w:pPr>
              <w:widowControl w:val="0"/>
              <w:numPr>
                <w:ilvl w:val="0"/>
                <w:numId w:val="2"/>
              </w:numPr>
              <w:tabs>
                <w:tab w:val="clear" w:pos="0"/>
              </w:tabs>
              <w:suppressAutoHyphens w:val="0"/>
              <w:ind w:left="0" w:firstLine="0"/>
            </w:pPr>
            <w:r w:rsidRPr="00BD3CF2">
              <w:rPr>
                <w:rFonts w:eastAsia="Calibri"/>
              </w:rPr>
              <w:t>Nekilnojamojo turto pirkimo</w:t>
            </w:r>
            <w:r w:rsidRPr="00BD3CF2">
              <w:rPr>
                <w:rFonts w:eastAsia="Calibri"/>
                <w:bCs/>
                <w:iCs/>
              </w:rPr>
              <w:t>–</w:t>
            </w:r>
            <w:r w:rsidRPr="00BD3CF2">
              <w:rPr>
                <w:rFonts w:eastAsia="Calibri"/>
              </w:rPr>
              <w:t>pardavimo sutarties pavyzdžiai</w:t>
            </w:r>
          </w:p>
          <w:p w:rsidR="00344BD4" w:rsidRPr="00BD3CF2" w:rsidRDefault="00344BD4" w:rsidP="00BD3CF2">
            <w:pPr>
              <w:widowControl w:val="0"/>
              <w:rPr>
                <w:rFonts w:eastAsia="Calibri"/>
                <w:i/>
              </w:rPr>
            </w:pPr>
            <w:r w:rsidRPr="00BD3CF2">
              <w:rPr>
                <w:rFonts w:eastAsia="Calibri"/>
                <w:i/>
              </w:rPr>
              <w:t>Mokymo(</w:t>
            </w:r>
            <w:proofErr w:type="spellStart"/>
            <w:r w:rsidRPr="00BD3CF2">
              <w:rPr>
                <w:rFonts w:eastAsia="Calibri"/>
                <w:i/>
              </w:rPr>
              <w:t>si</w:t>
            </w:r>
            <w:proofErr w:type="spellEnd"/>
            <w:r w:rsidRPr="00BD3CF2">
              <w:rPr>
                <w:rFonts w:eastAsia="Calibri"/>
                <w:i/>
              </w:rPr>
              <w:t>) priemonės:</w:t>
            </w:r>
          </w:p>
          <w:p w:rsidR="00344BD4" w:rsidRPr="00BD3CF2" w:rsidRDefault="00344BD4" w:rsidP="00BD3CF2">
            <w:pPr>
              <w:pStyle w:val="NoSpacing1"/>
              <w:widowControl w:val="0"/>
              <w:numPr>
                <w:ilvl w:val="0"/>
                <w:numId w:val="2"/>
              </w:numPr>
              <w:tabs>
                <w:tab w:val="clear" w:pos="0"/>
              </w:tabs>
              <w:ind w:left="0" w:firstLine="0"/>
            </w:pPr>
            <w:r w:rsidRPr="00BD3CF2">
              <w:t>Techninės</w:t>
            </w:r>
            <w:r w:rsidRPr="00BD3CF2">
              <w:rPr>
                <w:rFonts w:eastAsia="Calibri"/>
              </w:rPr>
              <w:t xml:space="preserve"> priemonės mokymo(</w:t>
            </w:r>
            <w:proofErr w:type="spellStart"/>
            <w:r w:rsidRPr="00BD3CF2">
              <w:rPr>
                <w:rFonts w:eastAsia="Calibri"/>
              </w:rPr>
              <w:t>si</w:t>
            </w:r>
            <w:proofErr w:type="spellEnd"/>
            <w:r w:rsidRPr="00BD3CF2">
              <w:rPr>
                <w:rFonts w:eastAsia="Calibri"/>
              </w:rPr>
              <w:t>) medžiagai iliustruoti, vizualizuoti, pristatyti</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344BD4" w:rsidRPr="00BD3CF2" w:rsidRDefault="00344BD4" w:rsidP="00BD3CF2">
            <w:pPr>
              <w:pStyle w:val="2vidutinistinklelis1"/>
              <w:widowControl w:val="0"/>
            </w:pPr>
            <w:r w:rsidRPr="00BD3CF2">
              <w:lastRenderedPageBreak/>
              <w:t>Reikalavimai teorinio ir praktinio mokymo vietai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344BD4" w:rsidRPr="00BD3CF2" w:rsidRDefault="00344BD4" w:rsidP="00BD3CF2">
            <w:pPr>
              <w:pStyle w:val="NoSpacing"/>
              <w:widowControl w:val="0"/>
              <w:jc w:val="both"/>
            </w:pPr>
            <w:r w:rsidRPr="00BD3CF2">
              <w:t>Klasė ar kita mokymui(</w:t>
            </w:r>
            <w:proofErr w:type="spellStart"/>
            <w:r w:rsidRPr="00BD3CF2">
              <w:t>si</w:t>
            </w:r>
            <w:proofErr w:type="spellEnd"/>
            <w:r w:rsidRPr="00BD3CF2">
              <w:t>) pritaikyta patalpa su techninėmis priemonėmis (kompiuteriu ir interneto prieiga, vaizdo projektoriumi) mokymo(</w:t>
            </w:r>
            <w:proofErr w:type="spellStart"/>
            <w:r w:rsidRPr="00BD3CF2">
              <w:t>si</w:t>
            </w:r>
            <w:proofErr w:type="spellEnd"/>
            <w:r w:rsidRPr="00BD3CF2">
              <w:t>) medžiagai pateikti.</w:t>
            </w:r>
          </w:p>
          <w:p w:rsidR="00344BD4" w:rsidRPr="00BD3CF2" w:rsidRDefault="00344BD4" w:rsidP="00BD3CF2">
            <w:pPr>
              <w:widowControl w:val="0"/>
            </w:pPr>
            <w:r w:rsidRPr="00BD3CF2">
              <w:t>Praktinio mokymo klasė (patalpa), aprūpinta kompiuteriais, interneto prieiga, vaizdo projektoriumi.</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344BD4" w:rsidRPr="00BD3CF2" w:rsidRDefault="00344BD4" w:rsidP="00BD3CF2">
            <w:pPr>
              <w:pStyle w:val="2vidutinistinklelis1"/>
              <w:widowControl w:val="0"/>
            </w:pPr>
            <w:r w:rsidRPr="00BD3CF2">
              <w:t>Reikalavimai mokytojų dalykiniam pasirengimui (dalykinei kvalifikacijai)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344BD4" w:rsidRPr="00BD3CF2" w:rsidRDefault="00344BD4" w:rsidP="00BD3CF2">
            <w:pPr>
              <w:widowControl w:val="0"/>
              <w:jc w:val="both"/>
            </w:pPr>
            <w:r w:rsidRPr="00BD3CF2">
              <w:t>Modulį gali vesti mokytojas, turintis:</w:t>
            </w:r>
          </w:p>
          <w:p w:rsidR="00344BD4" w:rsidRPr="00BD3CF2" w:rsidRDefault="00344BD4" w:rsidP="00BD3CF2">
            <w:pPr>
              <w:widowControl w:val="0"/>
              <w:jc w:val="both"/>
            </w:pPr>
            <w:r w:rsidRPr="00BD3CF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44BD4" w:rsidRPr="00BD3CF2" w:rsidRDefault="00344BD4" w:rsidP="00BD3CF2">
            <w:pPr>
              <w:pStyle w:val="2vidutinistinklelis1"/>
              <w:widowControl w:val="0"/>
            </w:pPr>
            <w:r w:rsidRPr="00BD3CF2">
              <w:t xml:space="preserve">2) nekilnojamojo turto brokerio ar lygiavertę kvalifikaciją arba verslo ir </w:t>
            </w:r>
            <w:r w:rsidR="00491002" w:rsidRPr="00BD3CF2">
              <w:t xml:space="preserve">viešosios </w:t>
            </w:r>
            <w:r w:rsidRPr="00BD3CF2">
              <w:t>vadybos studijų krypčių grupės ar lygiavertį išsilavinimą, arba ne mažesnę kaip 3 metų nekilnojamojo turto brokerio profesinės veiklos patirtį.</w:t>
            </w:r>
          </w:p>
          <w:p w:rsidR="00823583" w:rsidRPr="00BD3CF2" w:rsidRDefault="00823583" w:rsidP="001B7975">
            <w:pPr>
              <w:pStyle w:val="2vidutinistinklelis1"/>
              <w:widowControl w:val="0"/>
            </w:pPr>
            <w:r w:rsidRPr="00BD3CF2">
              <w:t>Modulio temas, susijusias su teise, turi dėstyti teisin</w:t>
            </w:r>
            <w:r w:rsidR="001B7975">
              <w:t>į</w:t>
            </w:r>
            <w:r w:rsidRPr="00BD3CF2">
              <w:t xml:space="preserve"> </w:t>
            </w:r>
            <w:r w:rsidR="001B7975">
              <w:t>išsilavinimą</w:t>
            </w:r>
            <w:r w:rsidR="003824A1" w:rsidRPr="00BD3CF2">
              <w:t xml:space="preserve"> </w:t>
            </w:r>
            <w:r w:rsidR="00532772" w:rsidRPr="00BD3CF2">
              <w:t>turintys</w:t>
            </w:r>
            <w:r w:rsidR="003824A1" w:rsidRPr="00BD3CF2">
              <w:t xml:space="preserve"> asmenys.</w:t>
            </w:r>
          </w:p>
        </w:tc>
      </w:tr>
    </w:tbl>
    <w:p w:rsidR="000B4D69" w:rsidRPr="00BD3CF2" w:rsidRDefault="000B4D69" w:rsidP="00BD3CF2">
      <w:pPr>
        <w:pageBreakBefore/>
        <w:widowControl w:val="0"/>
        <w:jc w:val="center"/>
      </w:pPr>
      <w:r w:rsidRPr="00BD3CF2">
        <w:rPr>
          <w:b/>
        </w:rPr>
        <w:lastRenderedPageBreak/>
        <w:t>6.3. PASIRENKAMIEJI MODULIAI</w:t>
      </w:r>
    </w:p>
    <w:p w:rsidR="00B845B8" w:rsidRPr="00BD3CF2" w:rsidRDefault="00B845B8" w:rsidP="00BD3CF2">
      <w:pPr>
        <w:widowControl w:val="0"/>
      </w:pPr>
    </w:p>
    <w:p w:rsidR="009470E9" w:rsidRPr="00BD3CF2" w:rsidRDefault="009470E9" w:rsidP="00BD3CF2">
      <w:pPr>
        <w:widowControl w:val="0"/>
        <w:rPr>
          <w:b/>
        </w:rPr>
      </w:pPr>
      <w:r w:rsidRPr="00BD3CF2">
        <w:rPr>
          <w:b/>
        </w:rPr>
        <w:t>Modulio pavadinimas – „</w:t>
      </w:r>
      <w:r w:rsidRPr="00BD3CF2">
        <w:rPr>
          <w:b/>
          <w:bCs/>
        </w:rPr>
        <w:t>Nekilnojamojo turto nuomos priežiūra</w:t>
      </w:r>
      <w:r w:rsidRPr="00BD3CF2">
        <w:rPr>
          <w:b/>
        </w:rPr>
        <w:t>“</w:t>
      </w:r>
    </w:p>
    <w:tbl>
      <w:tblPr>
        <w:tblW w:w="5000" w:type="pct"/>
        <w:tblLook w:val="0000" w:firstRow="0" w:lastRow="0" w:firstColumn="0" w:lastColumn="0" w:noHBand="0" w:noVBand="0"/>
      </w:tblPr>
      <w:tblGrid>
        <w:gridCol w:w="2972"/>
        <w:gridCol w:w="3544"/>
        <w:gridCol w:w="9178"/>
      </w:tblGrid>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9470E9" w:rsidRPr="00BD3CF2" w:rsidRDefault="009470E9" w:rsidP="00BD3CF2">
            <w:pPr>
              <w:pStyle w:val="NoSpacing1"/>
              <w:widowControl w:val="0"/>
            </w:pPr>
            <w:r w:rsidRPr="00BD3CF2">
              <w:t>Valstybinis kodas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9470E9" w:rsidRPr="00BD3CF2" w:rsidRDefault="00A7433E" w:rsidP="00BD3CF2">
            <w:pPr>
              <w:pStyle w:val="NoSpacing1"/>
              <w:widowControl w:val="0"/>
              <w:snapToGrid w:val="0"/>
            </w:pPr>
            <w:r w:rsidRPr="00226EC5">
              <w:t>404160003</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9470E9" w:rsidRPr="00BD3CF2" w:rsidRDefault="009470E9" w:rsidP="00BD3CF2">
            <w:pPr>
              <w:pStyle w:val="NoSpacing1"/>
              <w:widowControl w:val="0"/>
            </w:pPr>
            <w:r w:rsidRPr="00BD3CF2">
              <w:t>Modulio LTKS lygis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9470E9" w:rsidRPr="00BD3CF2" w:rsidRDefault="009470E9" w:rsidP="00BD3CF2">
            <w:pPr>
              <w:pStyle w:val="NoSpacing1"/>
              <w:widowControl w:val="0"/>
              <w:snapToGrid w:val="0"/>
            </w:pPr>
            <w:r w:rsidRPr="00BD3CF2">
              <w:t>IV</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9470E9" w:rsidRPr="00BD3CF2" w:rsidRDefault="009470E9" w:rsidP="00BD3CF2">
            <w:pPr>
              <w:pStyle w:val="NoSpacing1"/>
              <w:widowControl w:val="0"/>
            </w:pPr>
            <w:r w:rsidRPr="00BD3CF2">
              <w:t>Apimtis mokymosi kreditais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9470E9" w:rsidRPr="00BD3CF2" w:rsidRDefault="009470E9" w:rsidP="00BD3CF2">
            <w:pPr>
              <w:pStyle w:val="NoSpacing1"/>
              <w:widowControl w:val="0"/>
              <w:snapToGrid w:val="0"/>
            </w:pPr>
            <w:r w:rsidRPr="00BD3CF2">
              <w:t>5</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9470E9" w:rsidRPr="00BD3CF2" w:rsidRDefault="009470E9" w:rsidP="00BD3CF2">
            <w:pPr>
              <w:pStyle w:val="NoSpacing1"/>
              <w:widowControl w:val="0"/>
            </w:pPr>
            <w:r w:rsidRPr="00BD3CF2">
              <w:t>Asmens pasirengimo mokytis modulyje reikalavimai (jei taikoma)</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9470E9" w:rsidRPr="00BD3CF2" w:rsidRDefault="009470E9" w:rsidP="00BD3CF2">
            <w:pPr>
              <w:widowControl w:val="0"/>
              <w:snapToGrid w:val="0"/>
              <w:rPr>
                <w:i/>
              </w:rPr>
            </w:pPr>
            <w:r w:rsidRPr="00BD3CF2">
              <w:rPr>
                <w:i/>
              </w:rPr>
              <w:t>Baigti šie moduliai:</w:t>
            </w:r>
          </w:p>
          <w:p w:rsidR="009470E9" w:rsidRPr="00BD3CF2" w:rsidRDefault="009470E9" w:rsidP="00BD3CF2">
            <w:pPr>
              <w:widowControl w:val="0"/>
              <w:snapToGrid w:val="0"/>
            </w:pPr>
            <w:r w:rsidRPr="00BD3CF2">
              <w:t>Nekilnojamojo turto objektų ir klientų paieška</w:t>
            </w:r>
          </w:p>
          <w:p w:rsidR="009470E9" w:rsidRPr="00BD3CF2" w:rsidRDefault="009470E9" w:rsidP="00BD3CF2">
            <w:pPr>
              <w:pStyle w:val="NoSpacing1"/>
              <w:widowControl w:val="0"/>
              <w:snapToGrid w:val="0"/>
            </w:pPr>
            <w:r w:rsidRPr="00BD3CF2">
              <w:t>Tarpininkavimas parduodant, perkant ar nuomojant nekilnojamąjį turtą</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F2F2F2"/>
          </w:tcPr>
          <w:p w:rsidR="009470E9" w:rsidRPr="00BD3CF2" w:rsidRDefault="009470E9" w:rsidP="00BD3CF2">
            <w:pPr>
              <w:pStyle w:val="NoSpacing1"/>
              <w:widowControl w:val="0"/>
              <w:rPr>
                <w:bCs/>
                <w:iCs/>
              </w:rPr>
            </w:pPr>
            <w:r w:rsidRPr="00BD3CF2">
              <w:t>Kompetencijos</w:t>
            </w:r>
          </w:p>
        </w:tc>
        <w:tc>
          <w:tcPr>
            <w:tcW w:w="1129" w:type="pct"/>
            <w:tcBorders>
              <w:top w:val="single" w:sz="4" w:space="0" w:color="000000"/>
              <w:left w:val="single" w:sz="4" w:space="0" w:color="000000"/>
              <w:bottom w:val="single" w:sz="4" w:space="0" w:color="000000"/>
            </w:tcBorders>
            <w:shd w:val="clear" w:color="auto" w:fill="F2F2F2"/>
          </w:tcPr>
          <w:p w:rsidR="009470E9" w:rsidRPr="00BD3CF2" w:rsidRDefault="009470E9" w:rsidP="00BD3CF2">
            <w:pPr>
              <w:pStyle w:val="NoSpacing1"/>
              <w:widowControl w:val="0"/>
              <w:rPr>
                <w:bCs/>
                <w:iCs/>
              </w:rPr>
            </w:pPr>
            <w:r w:rsidRPr="00BD3CF2">
              <w:rPr>
                <w:bCs/>
                <w:iCs/>
              </w:rPr>
              <w:t>Mokymosi rezultatai</w:t>
            </w:r>
          </w:p>
        </w:tc>
        <w:tc>
          <w:tcPr>
            <w:tcW w:w="2924" w:type="pct"/>
            <w:tcBorders>
              <w:top w:val="single" w:sz="4" w:space="0" w:color="000000"/>
              <w:left w:val="single" w:sz="4" w:space="0" w:color="000000"/>
              <w:bottom w:val="single" w:sz="4" w:space="0" w:color="000000"/>
              <w:right w:val="single" w:sz="4" w:space="0" w:color="000000"/>
            </w:tcBorders>
            <w:shd w:val="clear" w:color="auto" w:fill="F2F2F2"/>
          </w:tcPr>
          <w:p w:rsidR="009470E9" w:rsidRPr="00BD3CF2" w:rsidRDefault="009470E9" w:rsidP="00BD3CF2">
            <w:pPr>
              <w:pStyle w:val="NoSpacing1"/>
              <w:widowControl w:val="0"/>
            </w:pPr>
            <w:r w:rsidRPr="00BD3CF2">
              <w:rPr>
                <w:bCs/>
                <w:iCs/>
              </w:rPr>
              <w:t>Rekomenduojamas turinys mokymosi rezultatams pasiekti</w:t>
            </w:r>
          </w:p>
        </w:tc>
      </w:tr>
      <w:tr w:rsidR="00BD3CF2" w:rsidRPr="00BD3CF2" w:rsidTr="00BD3CF2">
        <w:trPr>
          <w:trHeight w:val="57"/>
        </w:trPr>
        <w:tc>
          <w:tcPr>
            <w:tcW w:w="947" w:type="pct"/>
            <w:vMerge w:val="restart"/>
            <w:tcBorders>
              <w:top w:val="single" w:sz="4" w:space="0" w:color="000000"/>
              <w:left w:val="single" w:sz="4" w:space="0" w:color="000000"/>
            </w:tcBorders>
            <w:shd w:val="clear" w:color="auto" w:fill="auto"/>
          </w:tcPr>
          <w:p w:rsidR="009470E9" w:rsidRPr="00BD3CF2" w:rsidRDefault="009470E9" w:rsidP="00BD3CF2">
            <w:pPr>
              <w:pStyle w:val="NoSpacing1"/>
              <w:widowControl w:val="0"/>
            </w:pPr>
            <w:r w:rsidRPr="00BD3CF2">
              <w:t>1. Atstovauti klientams nuomojant ar nuomojantis nekilnojamąjį turtą.</w:t>
            </w:r>
          </w:p>
        </w:tc>
        <w:tc>
          <w:tcPr>
            <w:tcW w:w="1129" w:type="pct"/>
            <w:tcBorders>
              <w:top w:val="single" w:sz="4" w:space="0" w:color="000000"/>
              <w:left w:val="single" w:sz="4" w:space="0" w:color="000000"/>
              <w:bottom w:val="single" w:sz="4" w:space="0" w:color="000000"/>
            </w:tcBorders>
            <w:shd w:val="clear" w:color="auto" w:fill="auto"/>
          </w:tcPr>
          <w:p w:rsidR="009470E9" w:rsidRPr="00BD3CF2" w:rsidRDefault="009470E9" w:rsidP="00BD3CF2">
            <w:pPr>
              <w:pStyle w:val="NoSpacing1"/>
              <w:widowControl w:val="0"/>
            </w:pPr>
            <w:r w:rsidRPr="00BD3CF2">
              <w:t>1.1. Apibūdinti komercinio atstovavimo teises ir pareigas.</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9470E9" w:rsidRPr="00BD3CF2" w:rsidRDefault="009470E9" w:rsidP="00BD3CF2">
            <w:pPr>
              <w:pStyle w:val="NoSpacing1"/>
              <w:widowControl w:val="0"/>
              <w:rPr>
                <w:b/>
              </w:rPr>
            </w:pPr>
            <w:r w:rsidRPr="00BD3CF2">
              <w:rPr>
                <w:b/>
              </w:rPr>
              <w:t xml:space="preserve">Tema. </w:t>
            </w:r>
            <w:r w:rsidRPr="00BD3CF2">
              <w:rPr>
                <w:b/>
                <w:i/>
              </w:rPr>
              <w:t>Komercinis atstovavimas</w:t>
            </w:r>
          </w:p>
          <w:p w:rsidR="009470E9" w:rsidRPr="00BD3CF2" w:rsidRDefault="009470E9" w:rsidP="00BD3CF2">
            <w:pPr>
              <w:pStyle w:val="NoSpacing1"/>
              <w:widowControl w:val="0"/>
              <w:numPr>
                <w:ilvl w:val="0"/>
                <w:numId w:val="3"/>
              </w:numPr>
              <w:tabs>
                <w:tab w:val="clear" w:pos="3"/>
              </w:tabs>
              <w:ind w:left="0" w:firstLine="0"/>
            </w:pPr>
            <w:r w:rsidRPr="00BD3CF2">
              <w:t>Komercinio atstovavimo tarpininko samprata</w:t>
            </w:r>
          </w:p>
          <w:p w:rsidR="009470E9" w:rsidRPr="00BD3CF2" w:rsidRDefault="009470E9" w:rsidP="00BD3CF2">
            <w:pPr>
              <w:pStyle w:val="NoSpacing1"/>
              <w:widowControl w:val="0"/>
              <w:numPr>
                <w:ilvl w:val="0"/>
                <w:numId w:val="3"/>
              </w:numPr>
              <w:tabs>
                <w:tab w:val="clear" w:pos="3"/>
              </w:tabs>
              <w:ind w:left="0" w:firstLine="0"/>
            </w:pPr>
            <w:r w:rsidRPr="00BD3CF2">
              <w:t>Tarpininko ir atstovaujamojo teisės ir pareigos</w:t>
            </w:r>
          </w:p>
          <w:p w:rsidR="009470E9" w:rsidRPr="00BD3CF2" w:rsidRDefault="009470E9" w:rsidP="00BD3CF2">
            <w:pPr>
              <w:pStyle w:val="ListParagraph"/>
              <w:widowControl w:val="0"/>
              <w:numPr>
                <w:ilvl w:val="0"/>
                <w:numId w:val="11"/>
              </w:numPr>
              <w:suppressAutoHyphens/>
              <w:spacing w:after="0" w:line="240" w:lineRule="auto"/>
              <w:ind w:left="0" w:firstLine="0"/>
              <w:rPr>
                <w:rFonts w:ascii="Times New Roman" w:hAnsi="Times New Roman"/>
                <w:sz w:val="24"/>
                <w:szCs w:val="24"/>
              </w:rPr>
            </w:pPr>
            <w:r w:rsidRPr="00BD3CF2">
              <w:rPr>
                <w:rFonts w:ascii="Times New Roman" w:hAnsi="Times New Roman"/>
                <w:sz w:val="24"/>
                <w:szCs w:val="24"/>
              </w:rPr>
              <w:t>Komercinio atstovavimo sutarties sąlygos ir jos teisinės pasekmės tarpininkui ir atstovaujamajam</w:t>
            </w:r>
          </w:p>
          <w:p w:rsidR="009470E9" w:rsidRPr="00BD3CF2" w:rsidRDefault="009470E9" w:rsidP="00BD3CF2">
            <w:pPr>
              <w:pStyle w:val="NoSpacing1"/>
              <w:widowControl w:val="0"/>
              <w:numPr>
                <w:ilvl w:val="0"/>
                <w:numId w:val="3"/>
              </w:numPr>
              <w:tabs>
                <w:tab w:val="clear" w:pos="3"/>
              </w:tabs>
              <w:ind w:left="0" w:firstLine="0"/>
            </w:pPr>
            <w:r w:rsidRPr="00BD3CF2">
              <w:t>Teisinė turto ir savininko apsauga</w:t>
            </w:r>
          </w:p>
          <w:p w:rsidR="00F85362" w:rsidRPr="00BD3CF2" w:rsidRDefault="001E7CA5" w:rsidP="00BD3CF2">
            <w:pPr>
              <w:pStyle w:val="NoSpacing1"/>
              <w:widowControl w:val="0"/>
              <w:numPr>
                <w:ilvl w:val="0"/>
                <w:numId w:val="3"/>
              </w:numPr>
              <w:tabs>
                <w:tab w:val="clear" w:pos="3"/>
              </w:tabs>
              <w:ind w:left="0" w:firstLine="0"/>
            </w:pPr>
            <w:r w:rsidRPr="00BD3CF2">
              <w:t>A</w:t>
            </w:r>
            <w:r w:rsidR="00F85362" w:rsidRPr="00BD3CF2">
              <w:t>taskaitų teikimas nekilnojamojo turto savininkui</w:t>
            </w:r>
          </w:p>
          <w:p w:rsidR="009470E9" w:rsidRPr="00BD3CF2" w:rsidRDefault="009470E9" w:rsidP="00BD3CF2">
            <w:pPr>
              <w:pStyle w:val="NoSpacing1"/>
              <w:rPr>
                <w:i/>
              </w:rPr>
            </w:pPr>
            <w:r w:rsidRPr="00BD3CF2">
              <w:rPr>
                <w:b/>
              </w:rPr>
              <w:t xml:space="preserve">Tema. </w:t>
            </w:r>
            <w:r w:rsidRPr="00BD3CF2">
              <w:rPr>
                <w:b/>
                <w:i/>
              </w:rPr>
              <w:t>Verslo teisinės formos vykdant</w:t>
            </w:r>
            <w:r w:rsidRPr="00BD3CF2">
              <w:rPr>
                <w:b/>
              </w:rPr>
              <w:t xml:space="preserve"> </w:t>
            </w:r>
            <w:r w:rsidRPr="00BD3CF2">
              <w:rPr>
                <w:b/>
                <w:i/>
              </w:rPr>
              <w:t>komercinį a</w:t>
            </w:r>
            <w:r w:rsidR="00CE6D64" w:rsidRPr="00BD3CF2">
              <w:rPr>
                <w:b/>
                <w:i/>
              </w:rPr>
              <w:t>tstovavimą</w:t>
            </w:r>
          </w:p>
          <w:p w:rsidR="009470E9" w:rsidRPr="00BD3CF2" w:rsidRDefault="009470E9" w:rsidP="00BD3CF2">
            <w:pPr>
              <w:pStyle w:val="NoSpacing1"/>
              <w:widowControl w:val="0"/>
              <w:numPr>
                <w:ilvl w:val="0"/>
                <w:numId w:val="3"/>
              </w:numPr>
              <w:tabs>
                <w:tab w:val="clear" w:pos="3"/>
              </w:tabs>
              <w:ind w:left="0" w:firstLine="0"/>
            </w:pPr>
            <w:r w:rsidRPr="00BD3CF2">
              <w:t>Individualios veiklos rūšys</w:t>
            </w:r>
          </w:p>
          <w:p w:rsidR="009470E9" w:rsidRPr="00BD3CF2" w:rsidRDefault="009470E9" w:rsidP="00BD3CF2">
            <w:pPr>
              <w:pStyle w:val="NoSpacing1"/>
              <w:widowControl w:val="0"/>
              <w:numPr>
                <w:ilvl w:val="0"/>
                <w:numId w:val="3"/>
              </w:numPr>
              <w:tabs>
                <w:tab w:val="clear" w:pos="3"/>
              </w:tabs>
              <w:ind w:left="0" w:firstLine="0"/>
            </w:pPr>
            <w:r w:rsidRPr="00BD3CF2">
              <w:t>Kitos verslo organizavimo formos</w:t>
            </w:r>
          </w:p>
        </w:tc>
      </w:tr>
      <w:tr w:rsidR="00BD3CF2" w:rsidRPr="00BD3CF2" w:rsidTr="00BD3CF2">
        <w:trPr>
          <w:trHeight w:val="57"/>
        </w:trPr>
        <w:tc>
          <w:tcPr>
            <w:tcW w:w="947" w:type="pct"/>
            <w:vMerge/>
            <w:tcBorders>
              <w:top w:val="single" w:sz="4" w:space="0" w:color="000000"/>
              <w:left w:val="single" w:sz="4" w:space="0" w:color="000000"/>
            </w:tcBorders>
            <w:shd w:val="clear" w:color="auto" w:fill="auto"/>
          </w:tcPr>
          <w:p w:rsidR="009470E9" w:rsidRPr="00BD3CF2" w:rsidRDefault="009470E9" w:rsidP="00BD3CF2">
            <w:pPr>
              <w:pStyle w:val="NoSpacing1"/>
              <w:widowControl w:val="0"/>
            </w:pPr>
          </w:p>
        </w:tc>
        <w:tc>
          <w:tcPr>
            <w:tcW w:w="1129" w:type="pct"/>
            <w:tcBorders>
              <w:top w:val="single" w:sz="4" w:space="0" w:color="000000"/>
              <w:left w:val="single" w:sz="4" w:space="0" w:color="000000"/>
              <w:bottom w:val="single" w:sz="4" w:space="0" w:color="000000"/>
            </w:tcBorders>
            <w:shd w:val="clear" w:color="auto" w:fill="auto"/>
          </w:tcPr>
          <w:p w:rsidR="009470E9" w:rsidRPr="00BD3CF2" w:rsidRDefault="009470E9" w:rsidP="00BD3CF2">
            <w:pPr>
              <w:pStyle w:val="NoSpacing1"/>
              <w:widowControl w:val="0"/>
            </w:pPr>
            <w:r w:rsidRPr="00BD3CF2">
              <w:t>1</w:t>
            </w:r>
            <w:r w:rsidRPr="00BD3CF2">
              <w:rPr>
                <w:shd w:val="clear" w:color="auto" w:fill="FFFFFF"/>
              </w:rPr>
              <w:t>.2. Konsultuoti nekilnojamojo turto savininkus dėl turto nuomos ir nuosavybės patrauklumo gerinimo.</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9470E9" w:rsidRPr="00BD3CF2" w:rsidRDefault="009470E9" w:rsidP="00BD3CF2">
            <w:pPr>
              <w:pStyle w:val="NoSpacing1"/>
              <w:widowControl w:val="0"/>
              <w:rPr>
                <w:b/>
                <w:i/>
              </w:rPr>
            </w:pPr>
            <w:r w:rsidRPr="00BD3CF2">
              <w:rPr>
                <w:b/>
              </w:rPr>
              <w:t>Tema.</w:t>
            </w:r>
            <w:r w:rsidRPr="00BD3CF2">
              <w:rPr>
                <w:b/>
                <w:i/>
              </w:rPr>
              <w:t xml:space="preserve"> Nekilnojamojo turto savininkų konsultavimas</w:t>
            </w:r>
          </w:p>
          <w:p w:rsidR="009470E9" w:rsidRPr="00BD3CF2" w:rsidRDefault="009470E9" w:rsidP="00BD3CF2">
            <w:pPr>
              <w:widowControl w:val="0"/>
              <w:numPr>
                <w:ilvl w:val="0"/>
                <w:numId w:val="3"/>
              </w:numPr>
              <w:tabs>
                <w:tab w:val="clear" w:pos="3"/>
              </w:tabs>
              <w:suppressAutoHyphens w:val="0"/>
              <w:ind w:left="0" w:firstLine="0"/>
            </w:pPr>
            <w:r w:rsidRPr="00BD3CF2">
              <w:t>Pastatų konstrukcijos ir medžiagos</w:t>
            </w:r>
          </w:p>
          <w:p w:rsidR="009470E9" w:rsidRPr="00BD3CF2" w:rsidRDefault="009470E9" w:rsidP="00BD3CF2">
            <w:pPr>
              <w:widowControl w:val="0"/>
              <w:numPr>
                <w:ilvl w:val="0"/>
                <w:numId w:val="3"/>
              </w:numPr>
              <w:tabs>
                <w:tab w:val="clear" w:pos="3"/>
              </w:tabs>
              <w:suppressAutoHyphens w:val="0"/>
              <w:ind w:left="0" w:firstLine="0"/>
            </w:pPr>
            <w:r w:rsidRPr="00BD3CF2">
              <w:t>Nekilnojamojo turto objekto nuomos kainos nustatymas</w:t>
            </w:r>
          </w:p>
          <w:p w:rsidR="009470E9" w:rsidRPr="00BD3CF2" w:rsidRDefault="009470E9" w:rsidP="00BD3CF2">
            <w:pPr>
              <w:pStyle w:val="NoSpacing1"/>
              <w:rPr>
                <w:b/>
                <w:i/>
              </w:rPr>
            </w:pPr>
            <w:r w:rsidRPr="00BD3CF2">
              <w:rPr>
                <w:b/>
              </w:rPr>
              <w:t>Tema.</w:t>
            </w:r>
            <w:r w:rsidR="00412D70" w:rsidRPr="00BD3CF2">
              <w:rPr>
                <w:b/>
                <w:i/>
              </w:rPr>
              <w:t xml:space="preserve"> Nuomojamo n</w:t>
            </w:r>
            <w:r w:rsidRPr="00BD3CF2">
              <w:rPr>
                <w:b/>
                <w:i/>
              </w:rPr>
              <w:t>ekilnojamo turto objekto patrauklumo didinimo galimybės</w:t>
            </w:r>
          </w:p>
          <w:p w:rsidR="00F85362" w:rsidRPr="00BD3CF2" w:rsidRDefault="00F85362" w:rsidP="00BD3CF2">
            <w:pPr>
              <w:pStyle w:val="NoSpacing1"/>
              <w:numPr>
                <w:ilvl w:val="0"/>
                <w:numId w:val="3"/>
              </w:numPr>
              <w:tabs>
                <w:tab w:val="clear" w:pos="3"/>
              </w:tabs>
              <w:ind w:left="0" w:firstLine="0"/>
            </w:pPr>
            <w:r w:rsidRPr="00BD3CF2">
              <w:t>Nuomojamų patalpų plėtros arba sumažinimo sąlygos</w:t>
            </w:r>
          </w:p>
          <w:p w:rsidR="009470E9" w:rsidRPr="00BD3CF2" w:rsidRDefault="009470E9" w:rsidP="00BD3CF2">
            <w:pPr>
              <w:pStyle w:val="NoSpacing1"/>
              <w:numPr>
                <w:ilvl w:val="0"/>
                <w:numId w:val="3"/>
              </w:numPr>
              <w:tabs>
                <w:tab w:val="clear" w:pos="3"/>
              </w:tabs>
              <w:ind w:left="0" w:firstLine="0"/>
            </w:pPr>
            <w:r w:rsidRPr="00BD3CF2">
              <w:t>Ilgalaikės nuomos strategija</w:t>
            </w:r>
          </w:p>
          <w:p w:rsidR="009470E9" w:rsidRPr="00BD3CF2" w:rsidRDefault="009470E9" w:rsidP="00BD3CF2">
            <w:pPr>
              <w:pStyle w:val="NoSpacing1"/>
              <w:numPr>
                <w:ilvl w:val="0"/>
                <w:numId w:val="3"/>
              </w:numPr>
              <w:tabs>
                <w:tab w:val="clear" w:pos="3"/>
              </w:tabs>
              <w:ind w:left="0" w:firstLine="0"/>
            </w:pPr>
            <w:r w:rsidRPr="00BD3CF2">
              <w:t>Nuomojamo objekto privalumų išryškinimas</w:t>
            </w:r>
          </w:p>
        </w:tc>
      </w:tr>
      <w:tr w:rsidR="00BD3CF2" w:rsidRPr="00BD3CF2" w:rsidTr="00BD3CF2">
        <w:trPr>
          <w:trHeight w:val="57"/>
        </w:trPr>
        <w:tc>
          <w:tcPr>
            <w:tcW w:w="947" w:type="pct"/>
            <w:vMerge/>
            <w:tcBorders>
              <w:top w:val="single" w:sz="4" w:space="0" w:color="000000"/>
              <w:left w:val="single" w:sz="4" w:space="0" w:color="000000"/>
            </w:tcBorders>
            <w:shd w:val="clear" w:color="auto" w:fill="auto"/>
          </w:tcPr>
          <w:p w:rsidR="00E25289" w:rsidRPr="00BD3CF2" w:rsidRDefault="00E25289" w:rsidP="00BD3CF2">
            <w:pPr>
              <w:pStyle w:val="NoSpacing1"/>
              <w:widowControl w:val="0"/>
            </w:pPr>
          </w:p>
        </w:tc>
        <w:tc>
          <w:tcPr>
            <w:tcW w:w="1129" w:type="pct"/>
            <w:tcBorders>
              <w:top w:val="single" w:sz="4" w:space="0" w:color="000000"/>
              <w:left w:val="single" w:sz="4" w:space="0" w:color="000000"/>
              <w:bottom w:val="single" w:sz="4" w:space="0" w:color="000000"/>
            </w:tcBorders>
            <w:shd w:val="clear" w:color="auto" w:fill="auto"/>
          </w:tcPr>
          <w:p w:rsidR="00E25289" w:rsidRPr="00BD3CF2" w:rsidRDefault="001B7975" w:rsidP="001B7975">
            <w:pPr>
              <w:pStyle w:val="NoSpacing1"/>
              <w:widowControl w:val="0"/>
            </w:pPr>
            <w:r>
              <w:t xml:space="preserve">1.3. </w:t>
            </w:r>
            <w:r w:rsidR="00E25289" w:rsidRPr="00BD3CF2">
              <w:t>Atrinkti nekilnojamojo turto objektus nuomai pagal klientų poreikius.</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E25289" w:rsidRPr="00BD3CF2" w:rsidRDefault="00E25289" w:rsidP="00BD3CF2">
            <w:pPr>
              <w:pStyle w:val="NoSpacing1"/>
              <w:widowControl w:val="0"/>
              <w:rPr>
                <w:b/>
                <w:i/>
              </w:rPr>
            </w:pPr>
            <w:r w:rsidRPr="00BD3CF2">
              <w:rPr>
                <w:b/>
              </w:rPr>
              <w:t xml:space="preserve">Tema. </w:t>
            </w:r>
            <w:r w:rsidRPr="00BD3CF2">
              <w:rPr>
                <w:b/>
                <w:i/>
              </w:rPr>
              <w:t>Gyvenamosios paskirties patalpų nuoma pagal klientų poreikius</w:t>
            </w:r>
          </w:p>
          <w:p w:rsidR="00E25289" w:rsidRPr="00BD3CF2" w:rsidRDefault="00E25289" w:rsidP="00BD3CF2">
            <w:pPr>
              <w:pStyle w:val="NoSpacing1"/>
              <w:widowControl w:val="0"/>
              <w:numPr>
                <w:ilvl w:val="0"/>
                <w:numId w:val="15"/>
              </w:numPr>
              <w:tabs>
                <w:tab w:val="clear" w:pos="3"/>
              </w:tabs>
              <w:ind w:left="0" w:firstLine="0"/>
            </w:pPr>
            <w:r w:rsidRPr="00BD3CF2">
              <w:t>Gyvenamosios paskirties patalpų ilgalaikė nuoma</w:t>
            </w:r>
          </w:p>
          <w:p w:rsidR="00E25289" w:rsidRPr="00BD3CF2" w:rsidRDefault="00E25289" w:rsidP="00BD3CF2">
            <w:pPr>
              <w:pStyle w:val="NoSpacing1"/>
              <w:widowControl w:val="0"/>
              <w:numPr>
                <w:ilvl w:val="0"/>
                <w:numId w:val="15"/>
              </w:numPr>
              <w:tabs>
                <w:tab w:val="clear" w:pos="3"/>
              </w:tabs>
              <w:ind w:left="0" w:firstLine="0"/>
            </w:pPr>
            <w:r w:rsidRPr="00BD3CF2">
              <w:t>Gyvenamosios paskirties patalpų trumpalaikė nuoma</w:t>
            </w:r>
          </w:p>
          <w:p w:rsidR="00E25289" w:rsidRPr="00BD3CF2" w:rsidRDefault="00E25289" w:rsidP="00BD3CF2">
            <w:pPr>
              <w:pStyle w:val="NoSpacing1"/>
              <w:widowControl w:val="0"/>
              <w:rPr>
                <w:b/>
                <w:i/>
                <w:lang w:eastAsia="lt-LT"/>
              </w:rPr>
            </w:pPr>
            <w:r w:rsidRPr="00BD3CF2">
              <w:rPr>
                <w:b/>
              </w:rPr>
              <w:t>Tema.</w:t>
            </w:r>
            <w:r w:rsidR="00CE6D64" w:rsidRPr="00BD3CF2">
              <w:rPr>
                <w:rFonts w:ascii="LatoLatinWeb" w:hAnsi="LatoLatinWeb"/>
                <w:sz w:val="21"/>
                <w:szCs w:val="21"/>
                <w:lang w:eastAsia="lt-LT"/>
              </w:rPr>
              <w:t xml:space="preserve"> </w:t>
            </w:r>
            <w:r w:rsidRPr="00BD3CF2">
              <w:rPr>
                <w:b/>
                <w:i/>
                <w:lang w:eastAsia="lt-LT"/>
              </w:rPr>
              <w:t>A</w:t>
            </w:r>
            <w:r w:rsidRPr="00BD3CF2">
              <w:rPr>
                <w:b/>
                <w:i/>
                <w:shd w:val="clear" w:color="auto" w:fill="FFFFFF"/>
              </w:rPr>
              <w:t>dministracinių, komercinių, sandėliavimo patalpų nuoma pagal klientų poreikius</w:t>
            </w:r>
          </w:p>
          <w:p w:rsidR="00E25289" w:rsidRPr="00BD3CF2" w:rsidRDefault="00E25289" w:rsidP="00BD3CF2">
            <w:pPr>
              <w:pStyle w:val="NoSpacing1"/>
              <w:widowControl w:val="0"/>
              <w:numPr>
                <w:ilvl w:val="0"/>
                <w:numId w:val="14"/>
              </w:numPr>
              <w:tabs>
                <w:tab w:val="clear" w:pos="3"/>
              </w:tabs>
              <w:ind w:left="0" w:firstLine="0"/>
              <w:rPr>
                <w:lang w:eastAsia="lt-LT"/>
              </w:rPr>
            </w:pPr>
            <w:r w:rsidRPr="00BD3CF2">
              <w:rPr>
                <w:lang w:eastAsia="lt-LT"/>
              </w:rPr>
              <w:t>Administracinių patalpų ilgalaikė, trumpalaikė nuoma</w:t>
            </w:r>
          </w:p>
          <w:p w:rsidR="00E25289" w:rsidRPr="00BD3CF2" w:rsidRDefault="00E25289" w:rsidP="00BD3CF2">
            <w:pPr>
              <w:pStyle w:val="NoSpacing1"/>
              <w:widowControl w:val="0"/>
              <w:numPr>
                <w:ilvl w:val="0"/>
                <w:numId w:val="14"/>
              </w:numPr>
              <w:tabs>
                <w:tab w:val="clear" w:pos="3"/>
              </w:tabs>
              <w:ind w:left="0" w:firstLine="0"/>
              <w:rPr>
                <w:lang w:eastAsia="lt-LT"/>
              </w:rPr>
            </w:pPr>
            <w:r w:rsidRPr="00BD3CF2">
              <w:rPr>
                <w:lang w:eastAsia="lt-LT"/>
              </w:rPr>
              <w:t>Komercinių patalpų ilgalaikė, trumpalaikė nuoma</w:t>
            </w:r>
          </w:p>
          <w:p w:rsidR="00E25289" w:rsidRPr="00BD3CF2" w:rsidRDefault="00E25289" w:rsidP="00BD3CF2">
            <w:pPr>
              <w:pStyle w:val="NoSpacing1"/>
              <w:widowControl w:val="0"/>
              <w:numPr>
                <w:ilvl w:val="0"/>
                <w:numId w:val="14"/>
              </w:numPr>
              <w:tabs>
                <w:tab w:val="clear" w:pos="3"/>
              </w:tabs>
              <w:ind w:left="0" w:firstLine="0"/>
              <w:rPr>
                <w:b/>
              </w:rPr>
            </w:pPr>
            <w:r w:rsidRPr="00BD3CF2">
              <w:rPr>
                <w:lang w:eastAsia="lt-LT"/>
              </w:rPr>
              <w:t>Sandėliavimo patalpų ilgalaikė, trumpalaikė nuoma</w:t>
            </w:r>
          </w:p>
        </w:tc>
      </w:tr>
      <w:tr w:rsidR="00BD3CF2" w:rsidRPr="00BD3CF2" w:rsidTr="00BD3CF2">
        <w:trPr>
          <w:trHeight w:val="57"/>
        </w:trPr>
        <w:tc>
          <w:tcPr>
            <w:tcW w:w="947" w:type="pct"/>
            <w:vMerge/>
            <w:tcBorders>
              <w:top w:val="single" w:sz="4" w:space="0" w:color="000000"/>
              <w:left w:val="single" w:sz="4" w:space="0" w:color="000000"/>
            </w:tcBorders>
            <w:shd w:val="clear" w:color="auto" w:fill="auto"/>
          </w:tcPr>
          <w:p w:rsidR="00E25289" w:rsidRPr="00BD3CF2" w:rsidRDefault="00E25289" w:rsidP="00BD3CF2">
            <w:pPr>
              <w:pStyle w:val="NoSpacing1"/>
              <w:widowControl w:val="0"/>
            </w:pPr>
          </w:p>
        </w:tc>
        <w:tc>
          <w:tcPr>
            <w:tcW w:w="1129" w:type="pct"/>
            <w:tcBorders>
              <w:top w:val="single" w:sz="4" w:space="0" w:color="000000"/>
              <w:left w:val="single" w:sz="4" w:space="0" w:color="000000"/>
              <w:bottom w:val="single" w:sz="4" w:space="0" w:color="000000"/>
            </w:tcBorders>
            <w:shd w:val="clear" w:color="auto" w:fill="auto"/>
          </w:tcPr>
          <w:p w:rsidR="00E25289" w:rsidRPr="00BD3CF2" w:rsidRDefault="00E25289" w:rsidP="00BD3CF2">
            <w:pPr>
              <w:pStyle w:val="NoSpacing1"/>
              <w:widowControl w:val="0"/>
            </w:pPr>
            <w:r w:rsidRPr="00BD3CF2">
              <w:t>1.4. Konsultuoti nuomininkus dėl nekilnojamojo turto nuomos.</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E25289" w:rsidRPr="00BD3CF2" w:rsidRDefault="00E25289" w:rsidP="00BD3CF2">
            <w:pPr>
              <w:pStyle w:val="NoSpacing1"/>
              <w:widowControl w:val="0"/>
            </w:pPr>
            <w:r w:rsidRPr="00BD3CF2">
              <w:rPr>
                <w:b/>
              </w:rPr>
              <w:t>Tema.</w:t>
            </w:r>
            <w:r w:rsidRPr="00BD3CF2">
              <w:rPr>
                <w:b/>
                <w:i/>
              </w:rPr>
              <w:t xml:space="preserve"> Informacijos apie nuomos rinkos perspektyvas valdymas</w:t>
            </w:r>
          </w:p>
          <w:p w:rsidR="00E25289" w:rsidRPr="00BD3CF2" w:rsidRDefault="00E25289" w:rsidP="00BD3CF2">
            <w:pPr>
              <w:pStyle w:val="NoSpacing1"/>
              <w:widowControl w:val="0"/>
              <w:numPr>
                <w:ilvl w:val="0"/>
                <w:numId w:val="13"/>
              </w:numPr>
              <w:tabs>
                <w:tab w:val="clear" w:pos="3"/>
              </w:tabs>
              <w:ind w:left="0" w:firstLine="0"/>
            </w:pPr>
            <w:r w:rsidRPr="00BD3CF2">
              <w:t>Informacijos, susijusios su nuomos rinkos perspektyvomis, valdymas: paieška, vertinimas, atranka</w:t>
            </w:r>
          </w:p>
          <w:p w:rsidR="00E25289" w:rsidRPr="00BD3CF2" w:rsidRDefault="00E25289" w:rsidP="00BD3CF2">
            <w:pPr>
              <w:pStyle w:val="NoSpacing1"/>
              <w:widowControl w:val="0"/>
              <w:numPr>
                <w:ilvl w:val="0"/>
                <w:numId w:val="13"/>
              </w:numPr>
              <w:tabs>
                <w:tab w:val="clear" w:pos="3"/>
              </w:tabs>
              <w:ind w:left="0" w:firstLine="0"/>
              <w:rPr>
                <w:b/>
                <w:i/>
              </w:rPr>
            </w:pPr>
            <w:r w:rsidRPr="00BD3CF2">
              <w:t>Verslo plėtros ir komercinių patalpų nuomos poreikio prognozavimas</w:t>
            </w:r>
          </w:p>
          <w:p w:rsidR="00E25289" w:rsidRPr="00BD3CF2" w:rsidRDefault="00E25289" w:rsidP="00BD3CF2">
            <w:pPr>
              <w:shd w:val="clear" w:color="auto" w:fill="FFFFFF"/>
              <w:suppressAutoHyphens w:val="0"/>
              <w:rPr>
                <w:b/>
                <w:i/>
                <w:lang w:eastAsia="lt-LT"/>
              </w:rPr>
            </w:pPr>
            <w:r w:rsidRPr="00BD3CF2">
              <w:rPr>
                <w:b/>
              </w:rPr>
              <w:t>Tema.</w:t>
            </w:r>
            <w:r w:rsidRPr="00BD3CF2">
              <w:rPr>
                <w:b/>
                <w:i/>
              </w:rPr>
              <w:t xml:space="preserve"> </w:t>
            </w:r>
            <w:r w:rsidRPr="00BD3CF2">
              <w:rPr>
                <w:b/>
                <w:i/>
                <w:lang w:eastAsia="lt-LT"/>
              </w:rPr>
              <w:t>Nuomininkų konsultavimas, atstovavimas</w:t>
            </w:r>
          </w:p>
          <w:p w:rsidR="00E25289" w:rsidRPr="00BD3CF2" w:rsidRDefault="00CE6D64" w:rsidP="00BD3CF2">
            <w:pPr>
              <w:numPr>
                <w:ilvl w:val="0"/>
                <w:numId w:val="13"/>
              </w:numPr>
              <w:shd w:val="clear" w:color="auto" w:fill="FFFFFF"/>
              <w:tabs>
                <w:tab w:val="clear" w:pos="3"/>
              </w:tabs>
              <w:suppressAutoHyphens w:val="0"/>
              <w:ind w:left="0" w:firstLine="0"/>
              <w:rPr>
                <w:lang w:eastAsia="lt-LT"/>
              </w:rPr>
            </w:pPr>
            <w:proofErr w:type="spellStart"/>
            <w:r w:rsidRPr="00BD3CF2">
              <w:rPr>
                <w:rFonts w:eastAsia="Calibri"/>
                <w:lang w:val="fr-FR" w:eastAsia="en-US"/>
              </w:rPr>
              <w:t>Klientų</w:t>
            </w:r>
            <w:proofErr w:type="spellEnd"/>
            <w:r w:rsidRPr="00BD3CF2">
              <w:rPr>
                <w:rFonts w:eastAsia="Calibri"/>
                <w:lang w:val="fr-FR" w:eastAsia="en-US"/>
              </w:rPr>
              <w:t xml:space="preserve"> </w:t>
            </w:r>
            <w:proofErr w:type="spellStart"/>
            <w:r w:rsidRPr="00BD3CF2">
              <w:rPr>
                <w:rFonts w:eastAsia="Calibri"/>
                <w:lang w:val="fr-FR" w:eastAsia="en-US"/>
              </w:rPr>
              <w:t>ryšių</w:t>
            </w:r>
            <w:proofErr w:type="spellEnd"/>
            <w:r w:rsidRPr="00BD3CF2">
              <w:rPr>
                <w:rFonts w:eastAsia="Calibri"/>
                <w:lang w:val="fr-FR" w:eastAsia="en-US"/>
              </w:rPr>
              <w:t xml:space="preserve"> </w:t>
            </w:r>
            <w:proofErr w:type="spellStart"/>
            <w:r w:rsidRPr="00BD3CF2">
              <w:rPr>
                <w:rFonts w:eastAsia="Calibri"/>
                <w:lang w:val="fr-FR" w:eastAsia="en-US"/>
              </w:rPr>
              <w:t>valdymo</w:t>
            </w:r>
            <w:proofErr w:type="spellEnd"/>
            <w:r w:rsidRPr="00BD3CF2">
              <w:rPr>
                <w:rFonts w:eastAsia="Calibri"/>
                <w:lang w:val="fr-FR" w:eastAsia="en-US"/>
              </w:rPr>
              <w:t xml:space="preserve"> (CRM</w:t>
            </w:r>
            <w:r w:rsidR="00E25289" w:rsidRPr="00BD3CF2">
              <w:rPr>
                <w:rFonts w:eastAsia="Calibri"/>
                <w:lang w:val="fr-FR" w:eastAsia="en-US"/>
              </w:rPr>
              <w:t xml:space="preserve">) </w:t>
            </w:r>
            <w:proofErr w:type="spellStart"/>
            <w:r w:rsidR="00E25289" w:rsidRPr="00BD3CF2">
              <w:rPr>
                <w:rFonts w:eastAsia="Calibri"/>
                <w:lang w:val="fr-FR" w:eastAsia="en-US"/>
              </w:rPr>
              <w:t>sistemos</w:t>
            </w:r>
            <w:proofErr w:type="spellEnd"/>
            <w:r w:rsidR="00E25289" w:rsidRPr="00BD3CF2">
              <w:rPr>
                <w:rFonts w:eastAsia="Calibri"/>
                <w:lang w:val="fr-FR" w:eastAsia="en-US"/>
              </w:rPr>
              <w:t xml:space="preserve"> </w:t>
            </w:r>
            <w:proofErr w:type="spellStart"/>
            <w:r w:rsidR="00E25289" w:rsidRPr="00BD3CF2">
              <w:rPr>
                <w:rFonts w:eastAsia="Calibri"/>
                <w:lang w:val="fr-FR" w:eastAsia="en-US"/>
              </w:rPr>
              <w:t>samprata</w:t>
            </w:r>
            <w:proofErr w:type="spellEnd"/>
            <w:r w:rsidR="00E25289" w:rsidRPr="00BD3CF2">
              <w:rPr>
                <w:rFonts w:eastAsia="Calibri"/>
                <w:lang w:val="fr-FR" w:eastAsia="en-US"/>
              </w:rPr>
              <w:t xml:space="preserve"> </w:t>
            </w:r>
            <w:proofErr w:type="spellStart"/>
            <w:r w:rsidR="00E25289" w:rsidRPr="00BD3CF2">
              <w:rPr>
                <w:rFonts w:eastAsia="Calibri"/>
                <w:lang w:val="fr-FR" w:eastAsia="en-US"/>
              </w:rPr>
              <w:t>ir</w:t>
            </w:r>
            <w:proofErr w:type="spellEnd"/>
            <w:r w:rsidR="00E25289" w:rsidRPr="00BD3CF2">
              <w:rPr>
                <w:rFonts w:eastAsia="Calibri"/>
                <w:lang w:val="fr-FR" w:eastAsia="en-US"/>
              </w:rPr>
              <w:t xml:space="preserve"> </w:t>
            </w:r>
            <w:proofErr w:type="spellStart"/>
            <w:r w:rsidR="00E25289" w:rsidRPr="00BD3CF2">
              <w:rPr>
                <w:rFonts w:eastAsia="Calibri"/>
                <w:lang w:val="fr-FR" w:eastAsia="en-US"/>
              </w:rPr>
              <w:t>privalumai</w:t>
            </w:r>
            <w:proofErr w:type="spellEnd"/>
          </w:p>
          <w:p w:rsidR="00E25289" w:rsidRPr="00BD3CF2" w:rsidRDefault="00E25289" w:rsidP="00BD3CF2">
            <w:pPr>
              <w:numPr>
                <w:ilvl w:val="0"/>
                <w:numId w:val="13"/>
              </w:numPr>
              <w:shd w:val="clear" w:color="auto" w:fill="FFFFFF"/>
              <w:tabs>
                <w:tab w:val="clear" w:pos="3"/>
              </w:tabs>
              <w:suppressAutoHyphens w:val="0"/>
              <w:ind w:left="0" w:firstLine="0"/>
              <w:rPr>
                <w:lang w:eastAsia="lt-LT"/>
              </w:rPr>
            </w:pPr>
            <w:r w:rsidRPr="00BD3CF2">
              <w:rPr>
                <w:lang w:eastAsia="lt-LT"/>
              </w:rPr>
              <w:t>Nuomojamų objektų pasiūlymai pagal nuomininko kriterijus: nuomos kaina, vieta ir patalpos</w:t>
            </w:r>
          </w:p>
          <w:p w:rsidR="00E25289" w:rsidRPr="00BD3CF2" w:rsidRDefault="00E25289" w:rsidP="00BD3CF2">
            <w:pPr>
              <w:numPr>
                <w:ilvl w:val="0"/>
                <w:numId w:val="13"/>
              </w:numPr>
              <w:shd w:val="clear" w:color="auto" w:fill="FFFFFF"/>
              <w:tabs>
                <w:tab w:val="clear" w:pos="3"/>
              </w:tabs>
              <w:suppressAutoHyphens w:val="0"/>
              <w:ind w:left="0" w:firstLine="0"/>
              <w:rPr>
                <w:sz w:val="28"/>
                <w:szCs w:val="28"/>
              </w:rPr>
            </w:pPr>
            <w:r w:rsidRPr="00BD3CF2">
              <w:rPr>
                <w:lang w:eastAsia="lt-LT"/>
              </w:rPr>
              <w:t>Konsultavimas dėl nuomos sąlygų ir papildomų paslaugų nuomininkams (patalpų apsauga, valymas ir kitos) derinimas</w:t>
            </w:r>
          </w:p>
        </w:tc>
      </w:tr>
      <w:tr w:rsidR="00BD3CF2" w:rsidRPr="00BD3CF2" w:rsidTr="00BD3CF2">
        <w:trPr>
          <w:trHeight w:val="57"/>
        </w:trPr>
        <w:tc>
          <w:tcPr>
            <w:tcW w:w="947" w:type="pct"/>
            <w:vMerge/>
            <w:tcBorders>
              <w:left w:val="single" w:sz="4" w:space="0" w:color="000000"/>
            </w:tcBorders>
            <w:shd w:val="clear" w:color="auto" w:fill="auto"/>
          </w:tcPr>
          <w:p w:rsidR="00E25289" w:rsidRPr="00BD3CF2" w:rsidRDefault="00E25289" w:rsidP="00BD3CF2">
            <w:pPr>
              <w:pStyle w:val="NoSpacing1"/>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rsidR="00E25289" w:rsidRPr="00BD3CF2" w:rsidRDefault="00E25289" w:rsidP="00BD3CF2">
            <w:pPr>
              <w:pStyle w:val="NoSpacing1"/>
              <w:widowControl w:val="0"/>
            </w:pPr>
            <w:r w:rsidRPr="00BD3CF2">
              <w:t>1.5. Paruošti nekilnojamąjį turtą nuomai.</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E25289" w:rsidRPr="00BD3CF2" w:rsidRDefault="00E25289" w:rsidP="00BD3CF2">
            <w:pPr>
              <w:pStyle w:val="NoSpacing1"/>
              <w:widowControl w:val="0"/>
              <w:rPr>
                <w:b/>
                <w:i/>
              </w:rPr>
            </w:pPr>
            <w:r w:rsidRPr="00BD3CF2">
              <w:rPr>
                <w:b/>
              </w:rPr>
              <w:t xml:space="preserve">Tema. </w:t>
            </w:r>
            <w:r w:rsidRPr="00BD3CF2">
              <w:rPr>
                <w:b/>
                <w:i/>
              </w:rPr>
              <w:t>Nuomojamo nekilnojamo turto savininko</w:t>
            </w:r>
            <w:r w:rsidRPr="00BD3CF2">
              <w:rPr>
                <w:b/>
              </w:rPr>
              <w:t xml:space="preserve"> </w:t>
            </w:r>
            <w:r w:rsidRPr="00BD3CF2">
              <w:rPr>
                <w:b/>
                <w:i/>
              </w:rPr>
              <w:t>konsultavimas dėl patalpų tikslinio panaudojimo</w:t>
            </w:r>
          </w:p>
          <w:p w:rsidR="00717D8B" w:rsidRPr="00BD3CF2" w:rsidRDefault="00E25289" w:rsidP="00BD3CF2">
            <w:pPr>
              <w:pStyle w:val="NoSpacing1"/>
              <w:widowControl w:val="0"/>
              <w:numPr>
                <w:ilvl w:val="0"/>
                <w:numId w:val="16"/>
              </w:numPr>
              <w:ind w:left="0" w:firstLine="0"/>
            </w:pPr>
            <w:r w:rsidRPr="00BD3CF2">
              <w:t>Perspektyvos nustatymas nuomojamoms patalpoms</w:t>
            </w:r>
          </w:p>
          <w:p w:rsidR="00E25289" w:rsidRPr="00BD3CF2" w:rsidRDefault="00E25289" w:rsidP="00BD3CF2">
            <w:pPr>
              <w:pStyle w:val="NoSpacing1"/>
              <w:widowControl w:val="0"/>
              <w:numPr>
                <w:ilvl w:val="0"/>
                <w:numId w:val="16"/>
              </w:numPr>
              <w:ind w:left="0" w:firstLine="0"/>
            </w:pPr>
            <w:r w:rsidRPr="00BD3CF2">
              <w:t>Patalpų parinkimas specifinei veiklai</w:t>
            </w:r>
          </w:p>
          <w:p w:rsidR="00717D8B" w:rsidRPr="00BD3CF2" w:rsidRDefault="00E25289" w:rsidP="00BD3CF2">
            <w:pPr>
              <w:pStyle w:val="NoSpacing1"/>
              <w:rPr>
                <w:b/>
                <w:i/>
              </w:rPr>
            </w:pPr>
            <w:r w:rsidRPr="00BD3CF2">
              <w:rPr>
                <w:b/>
              </w:rPr>
              <w:t>Tema</w:t>
            </w:r>
            <w:r w:rsidRPr="00BD3CF2">
              <w:rPr>
                <w:b/>
                <w:i/>
              </w:rPr>
              <w:t>. Patalpų paruošimas nuomai</w:t>
            </w:r>
          </w:p>
          <w:p w:rsidR="00717D8B" w:rsidRPr="00BD3CF2" w:rsidRDefault="00E25289" w:rsidP="00BD3CF2">
            <w:pPr>
              <w:pStyle w:val="NoSpacing1"/>
              <w:widowControl w:val="0"/>
              <w:numPr>
                <w:ilvl w:val="0"/>
                <w:numId w:val="16"/>
              </w:numPr>
              <w:ind w:left="0" w:firstLine="0"/>
            </w:pPr>
            <w:r w:rsidRPr="00BD3CF2">
              <w:t>Nekilnojamojo turto objekto techninės būklės įvertinimas</w:t>
            </w:r>
          </w:p>
          <w:p w:rsidR="00E25289" w:rsidRPr="00BD3CF2" w:rsidRDefault="00E25289" w:rsidP="00BD3CF2">
            <w:pPr>
              <w:pStyle w:val="NoSpacing1"/>
              <w:widowControl w:val="0"/>
              <w:numPr>
                <w:ilvl w:val="0"/>
                <w:numId w:val="16"/>
              </w:numPr>
              <w:ind w:left="0" w:firstLine="0"/>
            </w:pPr>
            <w:r w:rsidRPr="00BD3CF2">
              <w:t>Patalpų įrengimo ir perdavimo sąlygos</w:t>
            </w:r>
          </w:p>
          <w:p w:rsidR="00E25289" w:rsidRPr="00BD3CF2" w:rsidRDefault="00E25289" w:rsidP="00BD3CF2">
            <w:pPr>
              <w:pStyle w:val="NoSpacing1"/>
              <w:widowControl w:val="0"/>
              <w:numPr>
                <w:ilvl w:val="0"/>
                <w:numId w:val="16"/>
              </w:numPr>
              <w:ind w:left="0" w:firstLine="0"/>
            </w:pPr>
            <w:r w:rsidRPr="00BD3CF2">
              <w:t>Nuomojamo nekilnojamojo turto objekto patalpų valymo ir tvarkymo darbų organizavimas</w:t>
            </w:r>
          </w:p>
          <w:p w:rsidR="00E25289" w:rsidRPr="00BD3CF2" w:rsidRDefault="00E25289" w:rsidP="00BD3CF2">
            <w:pPr>
              <w:pStyle w:val="NoSpacing1"/>
              <w:widowControl w:val="0"/>
              <w:rPr>
                <w:b/>
                <w:i/>
              </w:rPr>
            </w:pPr>
            <w:r w:rsidRPr="00BD3CF2">
              <w:rPr>
                <w:b/>
              </w:rPr>
              <w:t xml:space="preserve">Tema. </w:t>
            </w:r>
            <w:r w:rsidRPr="00BD3CF2">
              <w:rPr>
                <w:b/>
                <w:i/>
              </w:rPr>
              <w:t>Sutarčių su paslaugas teikiančiais rangovais sudarymas ir šių sutarčių administravimas</w:t>
            </w:r>
          </w:p>
          <w:p w:rsidR="00E25289" w:rsidRPr="00BD3CF2" w:rsidRDefault="00E25289" w:rsidP="00BD3CF2">
            <w:pPr>
              <w:pStyle w:val="NoSpacing1"/>
              <w:widowControl w:val="0"/>
              <w:numPr>
                <w:ilvl w:val="0"/>
                <w:numId w:val="16"/>
              </w:numPr>
              <w:ind w:left="0" w:firstLine="0"/>
              <w:rPr>
                <w:bCs/>
                <w:iCs/>
              </w:rPr>
            </w:pPr>
            <w:r w:rsidRPr="00BD3CF2">
              <w:rPr>
                <w:bCs/>
                <w:iCs/>
              </w:rPr>
              <w:t>Sutarčių su rangovais sudarymas ir administravimas</w:t>
            </w:r>
          </w:p>
          <w:p w:rsidR="00E25289" w:rsidRPr="00BD3CF2" w:rsidRDefault="00E25289" w:rsidP="00BD3CF2">
            <w:pPr>
              <w:pStyle w:val="NoSpacing1"/>
              <w:widowControl w:val="0"/>
              <w:numPr>
                <w:ilvl w:val="0"/>
                <w:numId w:val="16"/>
              </w:numPr>
              <w:ind w:left="0" w:firstLine="0"/>
              <w:rPr>
                <w:bCs/>
                <w:iCs/>
              </w:rPr>
            </w:pPr>
            <w:r w:rsidRPr="00BD3CF2">
              <w:rPr>
                <w:bCs/>
                <w:iCs/>
              </w:rPr>
              <w:t>Nuomojamojo nekilnojamojo turto dokumentų tikrinimas ir sutarčių vykdymo kontrolė</w:t>
            </w:r>
          </w:p>
        </w:tc>
      </w:tr>
      <w:tr w:rsidR="00BD3CF2" w:rsidRPr="00BD3CF2" w:rsidTr="00BD3CF2">
        <w:trPr>
          <w:trHeight w:val="57"/>
        </w:trPr>
        <w:tc>
          <w:tcPr>
            <w:tcW w:w="947" w:type="pct"/>
            <w:vMerge/>
            <w:tcBorders>
              <w:left w:val="single" w:sz="4" w:space="0" w:color="000000"/>
            </w:tcBorders>
            <w:shd w:val="clear" w:color="auto" w:fill="auto"/>
          </w:tcPr>
          <w:p w:rsidR="00E25289" w:rsidRPr="00BD3CF2" w:rsidRDefault="00E25289" w:rsidP="00BD3CF2">
            <w:pPr>
              <w:pStyle w:val="NoSpacing1"/>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rsidR="00E25289" w:rsidRPr="00BD3CF2" w:rsidRDefault="001B7975" w:rsidP="001B7975">
            <w:pPr>
              <w:pStyle w:val="NoSpacing1"/>
              <w:widowControl w:val="0"/>
            </w:pPr>
            <w:r>
              <w:t xml:space="preserve">1.6. </w:t>
            </w:r>
            <w:r w:rsidR="00E25289" w:rsidRPr="00BD3CF2">
              <w:t>Paruošti nuomos dokumentų projektus.</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E25289" w:rsidRPr="00BD3CF2" w:rsidRDefault="00E25289" w:rsidP="00BD3CF2">
            <w:pPr>
              <w:pStyle w:val="NoSpacing1"/>
              <w:rPr>
                <w:b/>
                <w:i/>
              </w:rPr>
            </w:pPr>
            <w:r w:rsidRPr="00BD3CF2">
              <w:rPr>
                <w:b/>
              </w:rPr>
              <w:t xml:space="preserve">Tema. </w:t>
            </w:r>
            <w:r w:rsidRPr="00BD3CF2">
              <w:rPr>
                <w:b/>
                <w:i/>
              </w:rPr>
              <w:t>Nuomos dokumentų projektai</w:t>
            </w:r>
          </w:p>
          <w:p w:rsidR="00E25289" w:rsidRPr="00BD3CF2" w:rsidRDefault="00E25289" w:rsidP="00BD3CF2">
            <w:pPr>
              <w:pStyle w:val="NoSpacing1"/>
              <w:numPr>
                <w:ilvl w:val="0"/>
                <w:numId w:val="11"/>
              </w:numPr>
              <w:ind w:left="0" w:firstLine="0"/>
            </w:pPr>
            <w:r w:rsidRPr="00BD3CF2">
              <w:t>Komercinių patalpų nuomos dokumentų projektų rengimas</w:t>
            </w:r>
          </w:p>
          <w:p w:rsidR="00E25289" w:rsidRPr="00BD3CF2" w:rsidRDefault="00E25289" w:rsidP="00BD3CF2">
            <w:pPr>
              <w:pStyle w:val="NoSpacing1"/>
              <w:numPr>
                <w:ilvl w:val="0"/>
                <w:numId w:val="11"/>
              </w:numPr>
              <w:ind w:left="0" w:firstLine="0"/>
            </w:pPr>
            <w:r w:rsidRPr="00BD3CF2">
              <w:t>Gyvenamųjų patalpų nuomos dokumentų projektų rengimas</w:t>
            </w:r>
          </w:p>
          <w:p w:rsidR="00E25289" w:rsidRPr="00BD3CF2" w:rsidRDefault="00E25289" w:rsidP="00BD3CF2">
            <w:pPr>
              <w:pStyle w:val="NoSpacing1"/>
              <w:numPr>
                <w:ilvl w:val="0"/>
                <w:numId w:val="11"/>
              </w:numPr>
              <w:ind w:left="0" w:firstLine="0"/>
            </w:pPr>
            <w:r w:rsidRPr="00BD3CF2">
              <w:t>Žemės nuomos dokumentų rengimas</w:t>
            </w:r>
          </w:p>
          <w:p w:rsidR="00E25289" w:rsidRPr="00BD3CF2" w:rsidRDefault="00E25289" w:rsidP="00BD3CF2">
            <w:pPr>
              <w:pStyle w:val="NoSpacing1"/>
              <w:rPr>
                <w:b/>
                <w:i/>
                <w:iCs/>
              </w:rPr>
            </w:pPr>
            <w:r w:rsidRPr="00BD3CF2">
              <w:rPr>
                <w:b/>
              </w:rPr>
              <w:t xml:space="preserve">Tema. </w:t>
            </w:r>
            <w:r w:rsidRPr="00BD3CF2">
              <w:rPr>
                <w:b/>
                <w:i/>
                <w:iCs/>
              </w:rPr>
              <w:t>Kitų su nuoma susijusių dokumentų projektų rengimas</w:t>
            </w:r>
          </w:p>
          <w:p w:rsidR="00717D8B" w:rsidRPr="00BD3CF2" w:rsidRDefault="00E25289" w:rsidP="00BD3CF2">
            <w:pPr>
              <w:pStyle w:val="NoSpacing1"/>
              <w:numPr>
                <w:ilvl w:val="0"/>
                <w:numId w:val="17"/>
              </w:numPr>
              <w:ind w:left="0" w:firstLine="0"/>
              <w:rPr>
                <w:bCs/>
              </w:rPr>
            </w:pPr>
            <w:r w:rsidRPr="00BD3CF2">
              <w:rPr>
                <w:bCs/>
              </w:rPr>
              <w:t>Nuomojamo nekilnojamo turto priėmimo</w:t>
            </w:r>
            <w:r w:rsidR="00CB0CC2" w:rsidRPr="00BD3CF2">
              <w:rPr>
                <w:rStyle w:val="Strong"/>
                <w:b w:val="0"/>
                <w:iCs/>
              </w:rPr>
              <w:t>–</w:t>
            </w:r>
            <w:r w:rsidRPr="00BD3CF2">
              <w:rPr>
                <w:bCs/>
              </w:rPr>
              <w:t>perdavimo akto dokumentų projektų rengimas</w:t>
            </w:r>
          </w:p>
          <w:p w:rsidR="00E25289" w:rsidRPr="00BD3CF2" w:rsidRDefault="00E25289" w:rsidP="00BD3CF2">
            <w:pPr>
              <w:pStyle w:val="NoSpacing1"/>
              <w:numPr>
                <w:ilvl w:val="0"/>
                <w:numId w:val="17"/>
              </w:numPr>
              <w:ind w:left="0" w:firstLine="0"/>
              <w:rPr>
                <w:bCs/>
              </w:rPr>
            </w:pPr>
            <w:r w:rsidRPr="00BD3CF2">
              <w:rPr>
                <w:bCs/>
              </w:rPr>
              <w:t>Subnuomos dokumentų projektų rengimas</w:t>
            </w:r>
          </w:p>
          <w:p w:rsidR="00E25289" w:rsidRPr="00BD3CF2" w:rsidRDefault="00E25289" w:rsidP="00BD3CF2">
            <w:pPr>
              <w:pStyle w:val="NoSpacing1"/>
              <w:widowControl w:val="0"/>
              <w:numPr>
                <w:ilvl w:val="0"/>
                <w:numId w:val="17"/>
              </w:numPr>
              <w:ind w:left="0" w:firstLine="0"/>
              <w:rPr>
                <w:b/>
              </w:rPr>
            </w:pPr>
            <w:r w:rsidRPr="00BD3CF2">
              <w:rPr>
                <w:bCs/>
              </w:rPr>
              <w:t>Rangos dokumentų projektų rengimas</w:t>
            </w:r>
          </w:p>
        </w:tc>
      </w:tr>
      <w:tr w:rsidR="00BD3CF2" w:rsidRPr="00BD3CF2" w:rsidTr="00BD3CF2">
        <w:trPr>
          <w:trHeight w:val="57"/>
        </w:trPr>
        <w:tc>
          <w:tcPr>
            <w:tcW w:w="947" w:type="pct"/>
            <w:vMerge w:val="restart"/>
            <w:tcBorders>
              <w:top w:val="single" w:sz="4" w:space="0" w:color="000000"/>
              <w:left w:val="single" w:sz="4" w:space="0" w:color="000000"/>
            </w:tcBorders>
            <w:shd w:val="clear" w:color="auto" w:fill="auto"/>
          </w:tcPr>
          <w:p w:rsidR="003205BC" w:rsidRPr="00BD3CF2" w:rsidRDefault="003205BC" w:rsidP="00BD3CF2">
            <w:pPr>
              <w:pStyle w:val="NoSpacing1"/>
              <w:widowControl w:val="0"/>
            </w:pPr>
            <w:r w:rsidRPr="00BD3CF2">
              <w:t>2. Teikti nekilnojamojo turto nuomos priežiūros paslaugą.</w:t>
            </w:r>
          </w:p>
        </w:tc>
        <w:tc>
          <w:tcPr>
            <w:tcW w:w="1129" w:type="pct"/>
            <w:tcBorders>
              <w:top w:val="single" w:sz="4" w:space="0" w:color="000000"/>
              <w:left w:val="single" w:sz="4" w:space="0" w:color="000000"/>
              <w:bottom w:val="single" w:sz="4" w:space="0" w:color="000000"/>
            </w:tcBorders>
            <w:shd w:val="clear" w:color="auto" w:fill="auto"/>
          </w:tcPr>
          <w:p w:rsidR="003205BC" w:rsidRPr="00BD3CF2" w:rsidRDefault="003205BC" w:rsidP="00BD3CF2">
            <w:pPr>
              <w:pStyle w:val="NoSpacing1"/>
              <w:widowControl w:val="0"/>
            </w:pPr>
            <w:r w:rsidRPr="00BD3CF2">
              <w:t>2.1. Užtikrinti nekilnojamojo turto nuomos užimtumą.</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3205BC" w:rsidRPr="00BD3CF2" w:rsidRDefault="003205BC" w:rsidP="00BD3CF2">
            <w:pPr>
              <w:pStyle w:val="NoSpacing1"/>
              <w:rPr>
                <w:b/>
                <w:i/>
              </w:rPr>
            </w:pPr>
            <w:r w:rsidRPr="00BD3CF2">
              <w:rPr>
                <w:b/>
              </w:rPr>
              <w:t>Tema.</w:t>
            </w:r>
            <w:r w:rsidRPr="00BD3CF2">
              <w:rPr>
                <w:b/>
                <w:i/>
              </w:rPr>
              <w:t xml:space="preserve"> Nuomojamo nekilnojamojo turto objekto reklama</w:t>
            </w:r>
          </w:p>
          <w:p w:rsidR="003205BC" w:rsidRPr="00BD3CF2" w:rsidRDefault="003205BC" w:rsidP="00BD3CF2">
            <w:pPr>
              <w:pStyle w:val="NoSpacing1"/>
              <w:numPr>
                <w:ilvl w:val="0"/>
                <w:numId w:val="30"/>
              </w:numPr>
              <w:ind w:left="0" w:firstLine="0"/>
              <w:rPr>
                <w:b/>
              </w:rPr>
            </w:pPr>
            <w:r w:rsidRPr="00BD3CF2">
              <w:t>Nuomojamo nekilnojamojo turto aprašymas</w:t>
            </w:r>
          </w:p>
          <w:p w:rsidR="003205BC" w:rsidRPr="00BD3CF2" w:rsidRDefault="003205BC" w:rsidP="00BD3CF2">
            <w:pPr>
              <w:pStyle w:val="NoSpacing1"/>
              <w:widowControl w:val="0"/>
              <w:numPr>
                <w:ilvl w:val="0"/>
                <w:numId w:val="30"/>
              </w:numPr>
              <w:ind w:left="0" w:firstLine="0"/>
              <w:rPr>
                <w:b/>
              </w:rPr>
            </w:pPr>
            <w:r w:rsidRPr="00BD3CF2">
              <w:t>Nekilnojamo turto reklama spaudoje ir internete</w:t>
            </w:r>
          </w:p>
          <w:p w:rsidR="003205BC" w:rsidRPr="00BD3CF2" w:rsidRDefault="003205BC" w:rsidP="00BD3CF2">
            <w:pPr>
              <w:pStyle w:val="NoSpacing1"/>
              <w:widowControl w:val="0"/>
              <w:numPr>
                <w:ilvl w:val="0"/>
                <w:numId w:val="30"/>
              </w:numPr>
              <w:ind w:left="0" w:firstLine="0"/>
            </w:pPr>
            <w:r w:rsidRPr="00BD3CF2">
              <w:lastRenderedPageBreak/>
              <w:t>Kiti nekilnojamojo turto reklamos būdai (televizijos, radijo reklama, lauko ir netradicinė reklama)</w:t>
            </w:r>
          </w:p>
          <w:p w:rsidR="003205BC" w:rsidRPr="00BD3CF2" w:rsidRDefault="003205BC" w:rsidP="00BD3CF2">
            <w:pPr>
              <w:pStyle w:val="NoSpacing1"/>
              <w:numPr>
                <w:ilvl w:val="0"/>
                <w:numId w:val="30"/>
              </w:numPr>
              <w:ind w:left="0" w:firstLine="0"/>
              <w:rPr>
                <w:b/>
              </w:rPr>
            </w:pPr>
            <w:r w:rsidRPr="00BD3CF2">
              <w:t>Nuomojamo nekilnojamojo turto objekto reklamos biudžetas</w:t>
            </w:r>
          </w:p>
          <w:p w:rsidR="003205BC" w:rsidRPr="00BD3CF2" w:rsidRDefault="003205BC" w:rsidP="00BD3CF2">
            <w:pPr>
              <w:pStyle w:val="NoSpacing1"/>
              <w:rPr>
                <w:b/>
                <w:i/>
              </w:rPr>
            </w:pPr>
            <w:r w:rsidRPr="00BD3CF2">
              <w:rPr>
                <w:b/>
                <w:i/>
              </w:rPr>
              <w:t>Tema. Kiti nuomojamo nekilnojamojo turto rėmimo veiksmai</w:t>
            </w:r>
          </w:p>
          <w:p w:rsidR="003205BC" w:rsidRPr="00BD3CF2" w:rsidRDefault="003205BC" w:rsidP="00BD3CF2">
            <w:pPr>
              <w:pStyle w:val="NoSpacing1"/>
              <w:numPr>
                <w:ilvl w:val="0"/>
                <w:numId w:val="31"/>
              </w:numPr>
              <w:ind w:left="0" w:firstLine="0"/>
            </w:pPr>
            <w:r w:rsidRPr="00BD3CF2">
              <w:t>Nekilnojamojo turto nuomos paslaugos pardavimo skatinimo būdai</w:t>
            </w:r>
          </w:p>
          <w:p w:rsidR="003205BC" w:rsidRPr="00BD3CF2" w:rsidRDefault="003205BC" w:rsidP="00BD3CF2">
            <w:pPr>
              <w:pStyle w:val="NoSpacing1"/>
              <w:numPr>
                <w:ilvl w:val="0"/>
                <w:numId w:val="31"/>
              </w:numPr>
              <w:ind w:left="0" w:firstLine="0"/>
            </w:pPr>
            <w:r w:rsidRPr="00BD3CF2">
              <w:t>Asmeninis nekilnojamojo turto nuomos paslaugos pardavimas</w:t>
            </w:r>
          </w:p>
        </w:tc>
      </w:tr>
      <w:tr w:rsidR="00BD3CF2" w:rsidRPr="00BD3CF2" w:rsidTr="00BD3CF2">
        <w:trPr>
          <w:trHeight w:val="57"/>
        </w:trPr>
        <w:tc>
          <w:tcPr>
            <w:tcW w:w="947" w:type="pct"/>
            <w:vMerge/>
            <w:tcBorders>
              <w:left w:val="single" w:sz="4" w:space="0" w:color="000000"/>
            </w:tcBorders>
            <w:shd w:val="clear" w:color="auto" w:fill="auto"/>
          </w:tcPr>
          <w:p w:rsidR="003205BC" w:rsidRPr="00BD3CF2" w:rsidRDefault="003205BC" w:rsidP="00BD3CF2">
            <w:pPr>
              <w:pStyle w:val="NoSpacing1"/>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rsidR="003205BC" w:rsidRPr="00BD3CF2" w:rsidRDefault="003205BC" w:rsidP="00BD3CF2">
            <w:pPr>
              <w:pStyle w:val="NoSpacing1"/>
              <w:widowControl w:val="0"/>
            </w:pPr>
            <w:r w:rsidRPr="00BD3CF2">
              <w:t>2.2. Prižiūrėti nekilnojamojo turto objekto patalpas, jose esančią įrangą ir inventoriaus būklę.</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3205BC" w:rsidRPr="00BD3CF2" w:rsidRDefault="003205BC" w:rsidP="00BD3CF2">
            <w:pPr>
              <w:pStyle w:val="NoSpacing1"/>
              <w:widowControl w:val="0"/>
              <w:rPr>
                <w:b/>
                <w:i/>
              </w:rPr>
            </w:pPr>
            <w:r w:rsidRPr="00BD3CF2">
              <w:rPr>
                <w:b/>
              </w:rPr>
              <w:t>Tema.</w:t>
            </w:r>
            <w:r w:rsidRPr="00BD3CF2">
              <w:rPr>
                <w:b/>
                <w:i/>
              </w:rPr>
              <w:t xml:space="preserve"> Nuomojamo nekilnojamojo turto objekto nusidėvėjimas ir atsipirkimo įvertinimas</w:t>
            </w:r>
          </w:p>
          <w:p w:rsidR="003205BC" w:rsidRPr="00BD3CF2" w:rsidRDefault="003205BC" w:rsidP="00BD3CF2">
            <w:pPr>
              <w:pStyle w:val="NoSpacing1"/>
              <w:widowControl w:val="0"/>
              <w:numPr>
                <w:ilvl w:val="0"/>
                <w:numId w:val="3"/>
              </w:numPr>
              <w:tabs>
                <w:tab w:val="clear" w:pos="3"/>
              </w:tabs>
              <w:ind w:left="0" w:firstLine="0"/>
            </w:pPr>
            <w:r w:rsidRPr="00BD3CF2">
              <w:t>Ilgalaikis ir trumpalaikis turtas ir jo nusidėvėjimo normatyvai</w:t>
            </w:r>
          </w:p>
          <w:p w:rsidR="003205BC" w:rsidRPr="00BD3CF2" w:rsidRDefault="003205BC" w:rsidP="00BD3CF2">
            <w:pPr>
              <w:pStyle w:val="NoSpacing1"/>
              <w:numPr>
                <w:ilvl w:val="0"/>
                <w:numId w:val="3"/>
              </w:numPr>
              <w:tabs>
                <w:tab w:val="clear" w:pos="3"/>
              </w:tabs>
              <w:ind w:left="0" w:firstLine="0"/>
              <w:rPr>
                <w:b/>
                <w:i/>
              </w:rPr>
            </w:pPr>
            <w:r w:rsidRPr="00BD3CF2">
              <w:t>Nekilnojamojo turto objekto nuomos atsipirkimo įvertinimas</w:t>
            </w:r>
          </w:p>
          <w:p w:rsidR="00717D8B" w:rsidRPr="00BD3CF2" w:rsidRDefault="003205BC" w:rsidP="00BD3CF2">
            <w:pPr>
              <w:pStyle w:val="NoSpacing1"/>
              <w:rPr>
                <w:b/>
                <w:i/>
              </w:rPr>
            </w:pPr>
            <w:r w:rsidRPr="00BD3CF2">
              <w:rPr>
                <w:b/>
              </w:rPr>
              <w:t>Tema.</w:t>
            </w:r>
            <w:r w:rsidRPr="00BD3CF2">
              <w:rPr>
                <w:b/>
                <w:i/>
              </w:rPr>
              <w:t xml:space="preserve"> Nekilnojamojo turto objekto būklės stebėjimas nuomos metu</w:t>
            </w:r>
          </w:p>
          <w:p w:rsidR="003205BC" w:rsidRPr="00BD3CF2" w:rsidRDefault="003205BC" w:rsidP="00BD3CF2">
            <w:pPr>
              <w:pStyle w:val="NoSpacing1"/>
              <w:widowControl w:val="0"/>
              <w:numPr>
                <w:ilvl w:val="0"/>
                <w:numId w:val="3"/>
              </w:numPr>
              <w:tabs>
                <w:tab w:val="clear" w:pos="3"/>
              </w:tabs>
              <w:ind w:left="0" w:firstLine="0"/>
            </w:pPr>
            <w:r w:rsidRPr="00BD3CF2">
              <w:t>Įrangos priežiūra, kontrolė, atnaujinimo laikotarpiai</w:t>
            </w:r>
          </w:p>
          <w:p w:rsidR="003205BC" w:rsidRPr="00BD3CF2" w:rsidRDefault="003205BC" w:rsidP="00BD3CF2">
            <w:pPr>
              <w:pStyle w:val="NoSpacing1"/>
              <w:widowControl w:val="0"/>
              <w:numPr>
                <w:ilvl w:val="0"/>
                <w:numId w:val="3"/>
              </w:numPr>
              <w:tabs>
                <w:tab w:val="clear" w:pos="3"/>
              </w:tabs>
              <w:ind w:left="0" w:firstLine="0"/>
              <w:rPr>
                <w:b/>
                <w:i/>
              </w:rPr>
            </w:pPr>
            <w:r w:rsidRPr="00BD3CF2">
              <w:t>Incidentai ir jų pasekmių likvidavimo organizavimas</w:t>
            </w:r>
          </w:p>
        </w:tc>
      </w:tr>
      <w:tr w:rsidR="00BD3CF2" w:rsidRPr="00BD3CF2" w:rsidTr="00BD3CF2">
        <w:trPr>
          <w:trHeight w:val="57"/>
        </w:trPr>
        <w:tc>
          <w:tcPr>
            <w:tcW w:w="947" w:type="pct"/>
            <w:vMerge/>
            <w:tcBorders>
              <w:left w:val="single" w:sz="4" w:space="0" w:color="000000"/>
            </w:tcBorders>
            <w:shd w:val="clear" w:color="auto" w:fill="auto"/>
          </w:tcPr>
          <w:p w:rsidR="003205BC" w:rsidRPr="00BD3CF2" w:rsidRDefault="003205BC" w:rsidP="00BD3CF2">
            <w:pPr>
              <w:pStyle w:val="NoSpacing1"/>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rsidR="003205BC" w:rsidRPr="00BD3CF2" w:rsidRDefault="003205BC" w:rsidP="00BD3CF2">
            <w:pPr>
              <w:pStyle w:val="NoSpacing1"/>
              <w:widowControl w:val="0"/>
            </w:pPr>
            <w:r w:rsidRPr="00BD3CF2">
              <w:t>2.3. Užtikrinti savalaikį atsiskaitymą už nuomą ir susijusių mokesčių surinkimą.</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717D8B" w:rsidRPr="00BD3CF2" w:rsidRDefault="003205BC" w:rsidP="00BD3CF2">
            <w:pPr>
              <w:pStyle w:val="NoSpacing1"/>
              <w:widowControl w:val="0"/>
              <w:rPr>
                <w:b/>
                <w:i/>
              </w:rPr>
            </w:pPr>
            <w:r w:rsidRPr="00BD3CF2">
              <w:rPr>
                <w:b/>
              </w:rPr>
              <w:t xml:space="preserve">Tema. </w:t>
            </w:r>
            <w:r w:rsidRPr="00BD3CF2">
              <w:rPr>
                <w:b/>
                <w:i/>
              </w:rPr>
              <w:t>Nuomos administravimas</w:t>
            </w:r>
          </w:p>
          <w:p w:rsidR="003205BC" w:rsidRPr="00BD3CF2" w:rsidRDefault="003205BC" w:rsidP="00BD3CF2">
            <w:pPr>
              <w:pStyle w:val="NoSpacing1"/>
              <w:widowControl w:val="0"/>
              <w:numPr>
                <w:ilvl w:val="0"/>
                <w:numId w:val="3"/>
              </w:numPr>
              <w:tabs>
                <w:tab w:val="clear" w:pos="3"/>
              </w:tabs>
              <w:ind w:left="0" w:firstLine="0"/>
            </w:pPr>
            <w:r w:rsidRPr="00BD3CF2">
              <w:t>Skaitiklių parodymų fiksavimas, sutarčių su komunalinių paslaugų tiekėjais administravimas</w:t>
            </w:r>
          </w:p>
          <w:p w:rsidR="003205BC" w:rsidRPr="00BD3CF2" w:rsidRDefault="003205BC" w:rsidP="00BD3CF2">
            <w:pPr>
              <w:pStyle w:val="NoSpacing1"/>
              <w:widowControl w:val="0"/>
              <w:numPr>
                <w:ilvl w:val="0"/>
                <w:numId w:val="3"/>
              </w:numPr>
              <w:tabs>
                <w:tab w:val="clear" w:pos="3"/>
              </w:tabs>
              <w:ind w:left="0" w:firstLine="0"/>
            </w:pPr>
            <w:r w:rsidRPr="00BD3CF2">
              <w:t>Rizikų valdymas: nemokus nuomininkas, sugadintas turtas ir kita</w:t>
            </w:r>
          </w:p>
          <w:p w:rsidR="003205BC" w:rsidRPr="00BD3CF2" w:rsidRDefault="003205BC" w:rsidP="00BD3CF2">
            <w:pPr>
              <w:pStyle w:val="NoSpacing1"/>
              <w:numPr>
                <w:ilvl w:val="0"/>
                <w:numId w:val="3"/>
              </w:numPr>
              <w:tabs>
                <w:tab w:val="clear" w:pos="3"/>
              </w:tabs>
              <w:ind w:left="0" w:firstLine="0"/>
              <w:rPr>
                <w:b/>
              </w:rPr>
            </w:pPr>
            <w:r w:rsidRPr="00BD3CF2">
              <w:t>Turto draudimo organizavimas</w:t>
            </w:r>
          </w:p>
          <w:p w:rsidR="003205BC" w:rsidRPr="00BD3CF2" w:rsidRDefault="003205BC" w:rsidP="00BD3CF2">
            <w:pPr>
              <w:pStyle w:val="NoSpacing1"/>
              <w:numPr>
                <w:ilvl w:val="0"/>
                <w:numId w:val="3"/>
              </w:numPr>
              <w:tabs>
                <w:tab w:val="clear" w:pos="3"/>
              </w:tabs>
              <w:ind w:left="0" w:firstLine="0"/>
              <w:rPr>
                <w:b/>
              </w:rPr>
            </w:pPr>
            <w:r w:rsidRPr="00BD3CF2">
              <w:t>Nuomos mokesčio, mokesčių už komunalines paslaugas valdymas</w:t>
            </w:r>
          </w:p>
        </w:tc>
      </w:tr>
      <w:tr w:rsidR="00BD3CF2" w:rsidRPr="00BD3CF2" w:rsidTr="00BD3CF2">
        <w:trPr>
          <w:trHeight w:val="57"/>
        </w:trPr>
        <w:tc>
          <w:tcPr>
            <w:tcW w:w="947" w:type="pct"/>
            <w:vMerge/>
            <w:tcBorders>
              <w:left w:val="single" w:sz="4" w:space="0" w:color="000000"/>
              <w:bottom w:val="single" w:sz="4" w:space="0" w:color="000000"/>
            </w:tcBorders>
            <w:shd w:val="clear" w:color="auto" w:fill="auto"/>
          </w:tcPr>
          <w:p w:rsidR="003205BC" w:rsidRPr="00BD3CF2" w:rsidRDefault="003205BC" w:rsidP="00BD3CF2">
            <w:pPr>
              <w:pStyle w:val="NoSpacing1"/>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rsidR="003205BC" w:rsidRPr="00BD3CF2" w:rsidRDefault="003205BC" w:rsidP="00BD3CF2">
            <w:pPr>
              <w:pStyle w:val="NoSpacing1"/>
              <w:widowControl w:val="0"/>
            </w:pPr>
            <w:r w:rsidRPr="00BD3CF2">
              <w:t>2.4. Organizuoti nuomininkų įsikraustymą (išsikraustymą).</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rsidR="003205BC" w:rsidRPr="00BD3CF2" w:rsidRDefault="003205BC" w:rsidP="00BD3CF2">
            <w:pPr>
              <w:pStyle w:val="NoSpacing1"/>
              <w:rPr>
                <w:b/>
              </w:rPr>
            </w:pPr>
            <w:r w:rsidRPr="00BD3CF2">
              <w:rPr>
                <w:b/>
              </w:rPr>
              <w:t>Tema.</w:t>
            </w:r>
            <w:r w:rsidRPr="00BD3CF2">
              <w:rPr>
                <w:b/>
                <w:i/>
              </w:rPr>
              <w:t xml:space="preserve"> Nuomininkų įsikraustymo (išsikraustymo) organizavimas</w:t>
            </w:r>
          </w:p>
          <w:p w:rsidR="003205BC" w:rsidRPr="00BD3CF2" w:rsidRDefault="003205BC" w:rsidP="00BD3CF2">
            <w:pPr>
              <w:pStyle w:val="NoSpacing1"/>
              <w:widowControl w:val="0"/>
              <w:numPr>
                <w:ilvl w:val="0"/>
                <w:numId w:val="3"/>
              </w:numPr>
              <w:tabs>
                <w:tab w:val="clear" w:pos="3"/>
              </w:tabs>
              <w:ind w:left="0" w:firstLine="0"/>
            </w:pPr>
            <w:r w:rsidRPr="00BD3CF2">
              <w:t>Patalpų priėmimas</w:t>
            </w:r>
            <w:r w:rsidRPr="00BD3CF2">
              <w:rPr>
                <w:bCs/>
              </w:rPr>
              <w:t>–</w:t>
            </w:r>
            <w:r w:rsidRPr="00BD3CF2">
              <w:t>perdavimas, inventorizacija</w:t>
            </w:r>
          </w:p>
          <w:p w:rsidR="003205BC" w:rsidRPr="00BD3CF2" w:rsidRDefault="003205BC" w:rsidP="00BD3CF2">
            <w:pPr>
              <w:pStyle w:val="NoSpacing1"/>
              <w:widowControl w:val="0"/>
              <w:numPr>
                <w:ilvl w:val="0"/>
                <w:numId w:val="3"/>
              </w:numPr>
              <w:tabs>
                <w:tab w:val="clear" w:pos="3"/>
              </w:tabs>
              <w:ind w:left="0" w:firstLine="0"/>
            </w:pPr>
            <w:r w:rsidRPr="00BD3CF2">
              <w:t>Nuomos sutarties pratęsimas, nutraukimas, sąlygų keitimo įforminimas</w:t>
            </w:r>
          </w:p>
          <w:p w:rsidR="003205BC" w:rsidRPr="00BD3CF2" w:rsidRDefault="003205BC" w:rsidP="00BD3CF2">
            <w:pPr>
              <w:pStyle w:val="NoSpacing1"/>
              <w:widowControl w:val="0"/>
              <w:numPr>
                <w:ilvl w:val="0"/>
                <w:numId w:val="3"/>
              </w:numPr>
              <w:tabs>
                <w:tab w:val="clear" w:pos="3"/>
              </w:tabs>
              <w:ind w:left="0" w:firstLine="0"/>
              <w:rPr>
                <w:b/>
              </w:rPr>
            </w:pPr>
            <w:r w:rsidRPr="00BD3CF2">
              <w:t>Nuomininkų įsikraustymo (išsikraustymo) koordinavimas</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E25289" w:rsidRPr="00BD3CF2" w:rsidRDefault="00E25289" w:rsidP="00BD3CF2">
            <w:pPr>
              <w:pStyle w:val="NoSpacing1"/>
              <w:widowControl w:val="0"/>
              <w:rPr>
                <w:rFonts w:eastAsia="Calibri"/>
                <w:i/>
              </w:rPr>
            </w:pPr>
            <w:r w:rsidRPr="00BD3CF2">
              <w:t>Mokymosi pasiekimų vertinimo kriterijai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E25289" w:rsidRPr="00BD3CF2" w:rsidRDefault="00E25289" w:rsidP="00BD3CF2">
            <w:pPr>
              <w:jc w:val="both"/>
            </w:pPr>
            <w:r w:rsidRPr="00BD3CF2">
              <w:t xml:space="preserve">Apibūdintos komercinio atstovavimo sutarties šalių teisės ir pareigos, sutarties sąlygos ir teisinės pasekmės tarpininkui ir atstovaujamajam. Palyginti privalumai ir trūkumai individualios veiklos pagal pažymą, individualios veiklos pagal verslo liudijimą bei kitų verslo organizavimo formų. </w:t>
            </w:r>
            <w:r w:rsidR="00402C25" w:rsidRPr="00BD3CF2">
              <w:t xml:space="preserve">Apibūdintos pastato konstrukcijos ir medžiagos. </w:t>
            </w:r>
            <w:r w:rsidRPr="00BD3CF2">
              <w:t xml:space="preserve">Nustatyta preliminari nuomojamo nekilnojamojo turto </w:t>
            </w:r>
            <w:r w:rsidR="00455D6C" w:rsidRPr="00BD3CF2">
              <w:t>kaina</w:t>
            </w:r>
            <w:r w:rsidRPr="00BD3CF2">
              <w:t xml:space="preserve"> įvertin</w:t>
            </w:r>
            <w:r w:rsidR="00455D6C" w:rsidRPr="00BD3CF2">
              <w:t xml:space="preserve">us objekto privalumus bei jo gerinimo perspektyvas. Atrinktos gyvenamosios ir negyvenamosios patalpos ilgalaikei ir trumpalaikei nuomai pagal klientų poreikius. </w:t>
            </w:r>
            <w:r w:rsidRPr="00BD3CF2">
              <w:t>Atliktas verslo plėtros ir komercinių patalpų nuomos poreikio prognozavimas įvertinus nekilnojamojo turto rinkos perspektyvas.</w:t>
            </w:r>
            <w:r w:rsidR="0076338A" w:rsidRPr="00BD3CF2">
              <w:t xml:space="preserve"> </w:t>
            </w:r>
            <w:r w:rsidRPr="00BD3CF2">
              <w:t>Parinktos nuomojamos patalpos atsižvelgiant į jų numatomą paskirtį ir nuomininko poreikius. Surastos įmonės</w:t>
            </w:r>
            <w:r w:rsidR="00926D14" w:rsidRPr="00BD3CF2">
              <w:t>,</w:t>
            </w:r>
            <w:r w:rsidRPr="00BD3CF2">
              <w:t xml:space="preserve"> teikiančios paslaugas susijusias su pastatų, patalpų ir aplinkos priežiūra bei apibūdintos jų teikiamų paslaugų sąlygos. </w:t>
            </w:r>
            <w:r w:rsidR="00926D14" w:rsidRPr="00BD3CF2">
              <w:t>Patikrinti nuomojamo</w:t>
            </w:r>
            <w:r w:rsidRPr="00BD3CF2">
              <w:t xml:space="preserve"> nekilnojamo turto dokumentai. Parengti komercinių, gyvenamųjų patalpų, žemės nuomos dokumentų projektai. Parengti nuomojamo nekilnojamojo turto priėmimo perdavimo akto, subnuomos, rangos dokumentų projektai. Parengtas nuomojamo nekilnojamojo turto aprašymas. Apibūdinti nekilnojamojo turto reklamos tipai</w:t>
            </w:r>
            <w:r w:rsidR="00717D8B" w:rsidRPr="00BD3CF2">
              <w:t xml:space="preserve"> </w:t>
            </w:r>
            <w:r w:rsidRPr="00BD3CF2">
              <w:t xml:space="preserve">ir funkcijos, pardavimo skatinimo priemonės bei asmeninio pardavimo privalumai ir trūkumai. Sudaryta nuomojamo nekilnojamojo turto reklamos sąmata. Apibūdintas ilgalaikis ir trumpalaikis turtas. Apskaičiuotas ilgalaikio ir trumpalaikio turto nusidėvėjimas ir </w:t>
            </w:r>
            <w:r w:rsidRPr="00BD3CF2">
              <w:lastRenderedPageBreak/>
              <w:t>nuomos atsipirkimas. Pademonstruoti gebėjimai sprendžiant incidentų pasekmių likvidavimą nekilnojamojo turto nuomos metu. Užfiksuoti skaitiklių parodymų duomenys. Numatyti veiksmai ir sprendimai</w:t>
            </w:r>
            <w:r w:rsidR="00926D14" w:rsidRPr="00BD3CF2">
              <w:t>,</w:t>
            </w:r>
            <w:r w:rsidRPr="00BD3CF2">
              <w:t xml:space="preserve"> apimantys nemokių nuomininkų, sugadinto turto bei kitas problemas, susijusias su rizikomis, nuomojant nekilnojamąjį turtą. Apibūdinta nuomojamo nekilnojamojo turto inventorizacijos procedūra. Sudarytas patalpų priėmimo</w:t>
            </w:r>
            <w:r w:rsidR="00CB0CC2" w:rsidRPr="00BD3CF2">
              <w:rPr>
                <w:rStyle w:val="Strong"/>
                <w:b w:val="0"/>
                <w:iCs/>
              </w:rPr>
              <w:t>–</w:t>
            </w:r>
            <w:r w:rsidRPr="00BD3CF2">
              <w:t xml:space="preserve">perdavimo aktas. Įformintas nuomos sutarties pratęsimas, </w:t>
            </w:r>
            <w:r w:rsidR="00BD3CF2" w:rsidRPr="00BD3CF2">
              <w:t>nutraukimas ar sąlygų keitimas.</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E25289" w:rsidRPr="00BD3CF2" w:rsidRDefault="00E25289" w:rsidP="00BD3CF2">
            <w:pPr>
              <w:pStyle w:val="2vidutinistinklelis1"/>
              <w:widowControl w:val="0"/>
              <w:rPr>
                <w:rFonts w:eastAsia="Calibri"/>
                <w:i/>
              </w:rPr>
            </w:pPr>
            <w:r w:rsidRPr="00BD3CF2">
              <w:lastRenderedPageBreak/>
              <w:t>Reikalavimai mokymui skirtiems metodiniams ir materialiesiems ištekliams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E25289" w:rsidRPr="00BD3CF2" w:rsidRDefault="00E25289" w:rsidP="00BD3CF2">
            <w:pPr>
              <w:widowControl w:val="0"/>
              <w:rPr>
                <w:rFonts w:eastAsia="Calibri"/>
                <w:i/>
              </w:rPr>
            </w:pPr>
            <w:r w:rsidRPr="00BD3CF2">
              <w:rPr>
                <w:rFonts w:eastAsia="Calibri"/>
                <w:i/>
              </w:rPr>
              <w:t>Mokymo(</w:t>
            </w:r>
            <w:proofErr w:type="spellStart"/>
            <w:r w:rsidRPr="00BD3CF2">
              <w:rPr>
                <w:rFonts w:eastAsia="Calibri"/>
                <w:i/>
              </w:rPr>
              <w:t>si</w:t>
            </w:r>
            <w:proofErr w:type="spellEnd"/>
            <w:r w:rsidRPr="00BD3CF2">
              <w:rPr>
                <w:rFonts w:eastAsia="Calibri"/>
                <w:i/>
              </w:rPr>
              <w:t>) medžiaga:</w:t>
            </w:r>
          </w:p>
          <w:p w:rsidR="00E25289" w:rsidRPr="00BD3CF2" w:rsidRDefault="00E25289" w:rsidP="00BD3CF2">
            <w:pPr>
              <w:widowControl w:val="0"/>
              <w:numPr>
                <w:ilvl w:val="0"/>
                <w:numId w:val="2"/>
              </w:numPr>
              <w:tabs>
                <w:tab w:val="clear" w:pos="0"/>
              </w:tabs>
              <w:suppressAutoHyphens w:val="0"/>
              <w:ind w:left="0" w:firstLine="0"/>
            </w:pPr>
            <w:r w:rsidRPr="00BD3CF2">
              <w:t>Vadovėliai ir kita mokomoji medžiaga</w:t>
            </w:r>
          </w:p>
          <w:p w:rsidR="00E25289" w:rsidRPr="00BD3CF2" w:rsidRDefault="00E25289" w:rsidP="00BD3CF2">
            <w:pPr>
              <w:widowControl w:val="0"/>
              <w:numPr>
                <w:ilvl w:val="0"/>
                <w:numId w:val="2"/>
              </w:numPr>
              <w:tabs>
                <w:tab w:val="clear" w:pos="0"/>
              </w:tabs>
              <w:suppressAutoHyphens w:val="0"/>
              <w:ind w:left="0" w:firstLine="0"/>
            </w:pPr>
            <w:r w:rsidRPr="00BD3CF2">
              <w:t>Lietuvos Respublikos civilinis kodeksas</w:t>
            </w:r>
          </w:p>
          <w:p w:rsidR="00E25289" w:rsidRPr="00BD3CF2" w:rsidRDefault="00E25289" w:rsidP="00BD3CF2">
            <w:pPr>
              <w:widowControl w:val="0"/>
              <w:numPr>
                <w:ilvl w:val="0"/>
                <w:numId w:val="2"/>
              </w:numPr>
              <w:tabs>
                <w:tab w:val="clear" w:pos="0"/>
              </w:tabs>
              <w:suppressAutoHyphens w:val="0"/>
              <w:ind w:left="0" w:firstLine="0"/>
            </w:pPr>
            <w:r w:rsidRPr="00BD3CF2">
              <w:t>Lietuvos Respublikos statybos įstatymas</w:t>
            </w:r>
          </w:p>
          <w:p w:rsidR="00E25289" w:rsidRPr="00BD3CF2" w:rsidRDefault="00E25289" w:rsidP="00BD3CF2">
            <w:pPr>
              <w:widowControl w:val="0"/>
              <w:numPr>
                <w:ilvl w:val="0"/>
                <w:numId w:val="2"/>
              </w:numPr>
              <w:tabs>
                <w:tab w:val="clear" w:pos="0"/>
              </w:tabs>
              <w:suppressAutoHyphens w:val="0"/>
              <w:ind w:left="0" w:firstLine="0"/>
            </w:pPr>
            <w:r w:rsidRPr="00BD3CF2">
              <w:t>Lietuvos Respublikos nekilnojamojo turto kadastro įstatymas ir kiti teisės aktai, reglamentuojantys nekilnojamąjį turtą</w:t>
            </w:r>
          </w:p>
          <w:p w:rsidR="00E25289" w:rsidRPr="00BD3CF2" w:rsidRDefault="00E25289" w:rsidP="00BD3CF2">
            <w:pPr>
              <w:widowControl w:val="0"/>
              <w:numPr>
                <w:ilvl w:val="0"/>
                <w:numId w:val="2"/>
              </w:numPr>
              <w:tabs>
                <w:tab w:val="clear" w:pos="0"/>
              </w:tabs>
              <w:suppressAutoHyphens w:val="0"/>
              <w:ind w:left="0" w:firstLine="0"/>
            </w:pPr>
            <w:r w:rsidRPr="00BD3CF2">
              <w:t>Nekilnojamojo turto bendrovių internetinės svetainės</w:t>
            </w:r>
          </w:p>
          <w:p w:rsidR="00E25289" w:rsidRPr="00BD3CF2" w:rsidRDefault="00E25289" w:rsidP="00BD3CF2">
            <w:pPr>
              <w:widowControl w:val="0"/>
              <w:numPr>
                <w:ilvl w:val="0"/>
                <w:numId w:val="2"/>
              </w:numPr>
              <w:tabs>
                <w:tab w:val="clear" w:pos="0"/>
              </w:tabs>
              <w:suppressAutoHyphens w:val="0"/>
              <w:ind w:left="0" w:firstLine="0"/>
            </w:pPr>
            <w:r w:rsidRPr="00BD3CF2">
              <w:rPr>
                <w:rFonts w:eastAsia="Calibri"/>
              </w:rPr>
              <w:t>Nekilnojamojo turto pardavimo, pirkimo ir nuomos informaciniai ir reklaminiai leidiniai</w:t>
            </w:r>
          </w:p>
          <w:p w:rsidR="00E25289" w:rsidRPr="00BD3CF2" w:rsidRDefault="00E25289" w:rsidP="00BD3CF2">
            <w:pPr>
              <w:widowControl w:val="0"/>
              <w:rPr>
                <w:rFonts w:eastAsia="Calibri"/>
                <w:i/>
              </w:rPr>
            </w:pPr>
            <w:r w:rsidRPr="00BD3CF2">
              <w:rPr>
                <w:rFonts w:eastAsia="Calibri"/>
                <w:i/>
              </w:rPr>
              <w:t>Mokymo(</w:t>
            </w:r>
            <w:proofErr w:type="spellStart"/>
            <w:r w:rsidRPr="00BD3CF2">
              <w:rPr>
                <w:rFonts w:eastAsia="Calibri"/>
                <w:i/>
              </w:rPr>
              <w:t>si</w:t>
            </w:r>
            <w:proofErr w:type="spellEnd"/>
            <w:r w:rsidRPr="00BD3CF2">
              <w:rPr>
                <w:rFonts w:eastAsia="Calibri"/>
                <w:i/>
              </w:rPr>
              <w:t>) priemonės:</w:t>
            </w:r>
          </w:p>
          <w:p w:rsidR="00E25289" w:rsidRPr="00BD3CF2" w:rsidRDefault="00E25289" w:rsidP="00BD3CF2">
            <w:pPr>
              <w:pStyle w:val="NoSpacing1"/>
              <w:widowControl w:val="0"/>
              <w:numPr>
                <w:ilvl w:val="0"/>
                <w:numId w:val="2"/>
              </w:numPr>
              <w:tabs>
                <w:tab w:val="clear" w:pos="0"/>
              </w:tabs>
              <w:ind w:left="0" w:firstLine="0"/>
            </w:pPr>
            <w:r w:rsidRPr="00BD3CF2">
              <w:t>Techninės</w:t>
            </w:r>
            <w:r w:rsidRPr="00BD3CF2">
              <w:rPr>
                <w:rFonts w:eastAsia="Calibri"/>
              </w:rPr>
              <w:t xml:space="preserve"> priemonės mokymo(</w:t>
            </w:r>
            <w:proofErr w:type="spellStart"/>
            <w:r w:rsidRPr="00BD3CF2">
              <w:rPr>
                <w:rFonts w:eastAsia="Calibri"/>
              </w:rPr>
              <w:t>si</w:t>
            </w:r>
            <w:proofErr w:type="spellEnd"/>
            <w:r w:rsidRPr="00BD3CF2">
              <w:rPr>
                <w:rFonts w:eastAsia="Calibri"/>
              </w:rPr>
              <w:t>) medžiagai iliustruoti, vizualizuoti, pristatyti</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E25289" w:rsidRPr="00BD3CF2" w:rsidRDefault="00E25289" w:rsidP="00BD3CF2">
            <w:pPr>
              <w:pStyle w:val="2vidutinistinklelis1"/>
              <w:widowControl w:val="0"/>
            </w:pPr>
            <w:r w:rsidRPr="00BD3CF2">
              <w:t>Reikalavimai teorinio ir praktinio mokymo vietai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E25289" w:rsidRPr="00BD3CF2" w:rsidRDefault="00E25289" w:rsidP="00BD3CF2">
            <w:pPr>
              <w:pStyle w:val="NoSpacing"/>
              <w:widowControl w:val="0"/>
              <w:jc w:val="both"/>
            </w:pPr>
            <w:r w:rsidRPr="00BD3CF2">
              <w:t>Klasė ar kita mokymui(</w:t>
            </w:r>
            <w:proofErr w:type="spellStart"/>
            <w:r w:rsidRPr="00BD3CF2">
              <w:t>si</w:t>
            </w:r>
            <w:proofErr w:type="spellEnd"/>
            <w:r w:rsidRPr="00BD3CF2">
              <w:t>) pritaikyta patalpa su techninėmis priemonėmis (kompiuteriu ir interneto prieiga, vaizdo projektoriumi) mokymo(</w:t>
            </w:r>
            <w:proofErr w:type="spellStart"/>
            <w:r w:rsidRPr="00BD3CF2">
              <w:t>si</w:t>
            </w:r>
            <w:proofErr w:type="spellEnd"/>
            <w:r w:rsidRPr="00BD3CF2">
              <w:t>) medžiagai pateikti.</w:t>
            </w:r>
          </w:p>
          <w:p w:rsidR="00E25289" w:rsidRPr="00BD3CF2" w:rsidRDefault="00E25289" w:rsidP="00BD3CF2">
            <w:pPr>
              <w:widowControl w:val="0"/>
            </w:pPr>
            <w:r w:rsidRPr="00BD3CF2">
              <w:t>Praktinio mokymo klasė (patalpa), aprūpinta kompiuteriais, interneto prieiga, vaizdo projektoriumi.</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E25289" w:rsidRPr="00BD3CF2" w:rsidRDefault="00E25289" w:rsidP="00BD3CF2">
            <w:pPr>
              <w:pStyle w:val="2vidutinistinklelis1"/>
              <w:widowControl w:val="0"/>
            </w:pPr>
            <w:r w:rsidRPr="00BD3CF2">
              <w:t>Reikalavimai mokytojų dalykiniam pasirengimui (dalykinei kvalifikacijai)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E25289" w:rsidRPr="00BD3CF2" w:rsidRDefault="00E25289" w:rsidP="00BD3CF2">
            <w:pPr>
              <w:widowControl w:val="0"/>
              <w:jc w:val="both"/>
            </w:pPr>
            <w:r w:rsidRPr="00BD3CF2">
              <w:t>Modulį gali vesti mokytojas, turintis:</w:t>
            </w:r>
          </w:p>
          <w:p w:rsidR="00E25289" w:rsidRPr="00BD3CF2" w:rsidRDefault="00E25289" w:rsidP="00BD3CF2">
            <w:pPr>
              <w:widowControl w:val="0"/>
              <w:jc w:val="both"/>
            </w:pPr>
            <w:r w:rsidRPr="00BD3CF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25289" w:rsidRPr="00BD3CF2" w:rsidRDefault="00E25289" w:rsidP="00BD3CF2">
            <w:pPr>
              <w:pStyle w:val="2vidutinistinklelis1"/>
              <w:widowControl w:val="0"/>
            </w:pPr>
            <w:r w:rsidRPr="00BD3CF2">
              <w:t>2) nekilnojamojo turto brokerio ar lygiavertę kvalifikaciją arba verslo ir viešosios vadybos studijų krypčių grupės ar lygiavertį išsilavinimą, arba ne mažesnę kaip 3 metų nekilnojamojo turto brokerio profesinės veiklos patirtį.</w:t>
            </w:r>
          </w:p>
        </w:tc>
      </w:tr>
    </w:tbl>
    <w:p w:rsidR="002B72DE" w:rsidRPr="00BD3CF2" w:rsidRDefault="002B72DE" w:rsidP="00BD3CF2">
      <w:pPr>
        <w:rPr>
          <w:b/>
        </w:rPr>
      </w:pPr>
    </w:p>
    <w:p w:rsidR="00B845B8" w:rsidRPr="00BD3CF2" w:rsidRDefault="00B845B8" w:rsidP="00BD3CF2">
      <w:pPr>
        <w:rPr>
          <w:b/>
        </w:rPr>
      </w:pPr>
    </w:p>
    <w:p w:rsidR="00C7066F" w:rsidRPr="00BD3CF2" w:rsidRDefault="00C7066F" w:rsidP="00BD3CF2">
      <w:pPr>
        <w:rPr>
          <w:b/>
        </w:rPr>
      </w:pPr>
      <w:r w:rsidRPr="00BD3CF2">
        <w:rPr>
          <w:b/>
        </w:rPr>
        <w:t>Modulio pavadinimas – „Parduodamo ar nuomojamo nekilnojamojo turto objekto reklamos organizavimas</w:t>
      </w:r>
      <w:r w:rsidR="003205BC" w:rsidRPr="00BD3CF2">
        <w:rPr>
          <w:b/>
        </w:rPr>
        <w:t xml:space="preserve">“ </w:t>
      </w:r>
    </w:p>
    <w:tbl>
      <w:tblPr>
        <w:tblW w:w="5000" w:type="pct"/>
        <w:tblLook w:val="0000" w:firstRow="0" w:lastRow="0" w:firstColumn="0" w:lastColumn="0" w:noHBand="0" w:noVBand="0"/>
      </w:tblPr>
      <w:tblGrid>
        <w:gridCol w:w="2972"/>
        <w:gridCol w:w="3544"/>
        <w:gridCol w:w="9178"/>
      </w:tblGrid>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381A0E" w:rsidRPr="00BD3CF2" w:rsidRDefault="00381A0E" w:rsidP="00BD3CF2">
            <w:pPr>
              <w:pStyle w:val="NoSpacing1"/>
              <w:widowControl w:val="0"/>
            </w:pPr>
            <w:r w:rsidRPr="00BD3CF2">
              <w:t>Valstybinis kodas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381A0E" w:rsidRPr="00BD3CF2" w:rsidRDefault="00A7433E" w:rsidP="00BD3CF2">
            <w:pPr>
              <w:pStyle w:val="NoSpacing1"/>
              <w:widowControl w:val="0"/>
              <w:snapToGrid w:val="0"/>
            </w:pPr>
            <w:r w:rsidRPr="00226EC5">
              <w:t>404160004</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381A0E" w:rsidRPr="00BD3CF2" w:rsidRDefault="00381A0E" w:rsidP="00BD3CF2">
            <w:pPr>
              <w:pStyle w:val="NoSpacing1"/>
              <w:widowControl w:val="0"/>
            </w:pPr>
            <w:r w:rsidRPr="00BD3CF2">
              <w:t>Modulio LTKS lygis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381A0E" w:rsidRPr="00BD3CF2" w:rsidRDefault="00381A0E" w:rsidP="00BD3CF2">
            <w:pPr>
              <w:pStyle w:val="NoSpacing1"/>
              <w:widowControl w:val="0"/>
              <w:snapToGrid w:val="0"/>
            </w:pPr>
            <w:r w:rsidRPr="00BD3CF2">
              <w:t>IV</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381A0E" w:rsidRPr="00BD3CF2" w:rsidRDefault="00381A0E" w:rsidP="00BD3CF2">
            <w:pPr>
              <w:pStyle w:val="NoSpacing1"/>
              <w:widowControl w:val="0"/>
            </w:pPr>
            <w:r w:rsidRPr="00BD3CF2">
              <w:t>Apimtis mokymosi kreditais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381A0E" w:rsidRPr="00BD3CF2" w:rsidRDefault="00381A0E" w:rsidP="00BD3CF2">
            <w:pPr>
              <w:pStyle w:val="NoSpacing1"/>
              <w:widowControl w:val="0"/>
              <w:snapToGrid w:val="0"/>
            </w:pPr>
            <w:r w:rsidRPr="00BD3CF2">
              <w:t>5</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381A0E" w:rsidRPr="00BD3CF2" w:rsidRDefault="00381A0E" w:rsidP="00BD3CF2">
            <w:pPr>
              <w:pStyle w:val="NoSpacing1"/>
              <w:widowControl w:val="0"/>
            </w:pPr>
            <w:r w:rsidRPr="00BD3CF2">
              <w:t>Asmens pasirengimo mokytis modulyje reikalavimai (jei taikoma)</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381A0E" w:rsidRPr="00BD3CF2" w:rsidRDefault="00381A0E" w:rsidP="00BD3CF2">
            <w:pPr>
              <w:widowControl w:val="0"/>
              <w:snapToGrid w:val="0"/>
              <w:rPr>
                <w:i/>
              </w:rPr>
            </w:pPr>
            <w:r w:rsidRPr="00BD3CF2">
              <w:rPr>
                <w:i/>
              </w:rPr>
              <w:t>Baigti šie moduliai:</w:t>
            </w:r>
          </w:p>
          <w:p w:rsidR="00381A0E" w:rsidRPr="00BD3CF2" w:rsidRDefault="00381A0E" w:rsidP="00BD3CF2">
            <w:pPr>
              <w:widowControl w:val="0"/>
              <w:snapToGrid w:val="0"/>
            </w:pPr>
            <w:r w:rsidRPr="00BD3CF2">
              <w:t>Nekilnojamojo turto objektų ir klientų paieška</w:t>
            </w:r>
          </w:p>
          <w:p w:rsidR="00381A0E" w:rsidRPr="00BD3CF2" w:rsidRDefault="00381A0E" w:rsidP="00BD3CF2">
            <w:pPr>
              <w:pStyle w:val="NoSpacing1"/>
              <w:widowControl w:val="0"/>
              <w:snapToGrid w:val="0"/>
            </w:pPr>
            <w:r w:rsidRPr="00BD3CF2">
              <w:t>Tarpininkavimas parduodant, perkant ar nuomojant nekilnojamąjį turtą</w:t>
            </w:r>
          </w:p>
        </w:tc>
      </w:tr>
      <w:tr w:rsidR="00BD3CF2" w:rsidRPr="00BD3CF2" w:rsidTr="00BD3CF2">
        <w:trPr>
          <w:trHeight w:val="57"/>
        </w:trPr>
        <w:tc>
          <w:tcPr>
            <w:tcW w:w="947" w:type="pct"/>
            <w:tcBorders>
              <w:top w:val="single" w:sz="4" w:space="0" w:color="000000"/>
              <w:left w:val="single" w:sz="4" w:space="0" w:color="000000"/>
              <w:bottom w:val="single" w:sz="4" w:space="0" w:color="auto"/>
            </w:tcBorders>
            <w:shd w:val="clear" w:color="auto" w:fill="F2F2F2"/>
          </w:tcPr>
          <w:p w:rsidR="00381A0E" w:rsidRPr="00BD3CF2" w:rsidRDefault="00381A0E" w:rsidP="00BD3CF2">
            <w:pPr>
              <w:pStyle w:val="NoSpacing1"/>
              <w:widowControl w:val="0"/>
              <w:rPr>
                <w:bCs/>
                <w:iCs/>
              </w:rPr>
            </w:pPr>
            <w:r w:rsidRPr="00BD3CF2">
              <w:t>Kompetencijos</w:t>
            </w:r>
          </w:p>
        </w:tc>
        <w:tc>
          <w:tcPr>
            <w:tcW w:w="1129" w:type="pct"/>
            <w:tcBorders>
              <w:top w:val="single" w:sz="4" w:space="0" w:color="000000"/>
              <w:left w:val="single" w:sz="4" w:space="0" w:color="000000"/>
              <w:bottom w:val="single" w:sz="4" w:space="0" w:color="auto"/>
            </w:tcBorders>
            <w:shd w:val="clear" w:color="auto" w:fill="F2F2F2"/>
          </w:tcPr>
          <w:p w:rsidR="00381A0E" w:rsidRPr="00BD3CF2" w:rsidRDefault="00381A0E" w:rsidP="00BD3CF2">
            <w:pPr>
              <w:pStyle w:val="NoSpacing1"/>
              <w:widowControl w:val="0"/>
              <w:rPr>
                <w:bCs/>
                <w:iCs/>
              </w:rPr>
            </w:pPr>
            <w:r w:rsidRPr="00BD3CF2">
              <w:rPr>
                <w:bCs/>
                <w:iCs/>
              </w:rPr>
              <w:t>Mokymosi rezultatai</w:t>
            </w:r>
          </w:p>
        </w:tc>
        <w:tc>
          <w:tcPr>
            <w:tcW w:w="2924" w:type="pct"/>
            <w:tcBorders>
              <w:top w:val="single" w:sz="4" w:space="0" w:color="000000"/>
              <w:left w:val="single" w:sz="4" w:space="0" w:color="000000"/>
              <w:bottom w:val="single" w:sz="4" w:space="0" w:color="auto"/>
              <w:right w:val="single" w:sz="4" w:space="0" w:color="000000"/>
            </w:tcBorders>
            <w:shd w:val="clear" w:color="auto" w:fill="F2F2F2"/>
          </w:tcPr>
          <w:p w:rsidR="00381A0E" w:rsidRPr="00BD3CF2" w:rsidRDefault="00381A0E" w:rsidP="00BD3CF2">
            <w:pPr>
              <w:pStyle w:val="NoSpacing1"/>
              <w:widowControl w:val="0"/>
            </w:pPr>
            <w:r w:rsidRPr="00BD3CF2">
              <w:rPr>
                <w:bCs/>
                <w:iCs/>
              </w:rPr>
              <w:t>Rekomenduojamas turinys mokymosi rezultatams pasiekti</w:t>
            </w:r>
          </w:p>
        </w:tc>
      </w:tr>
      <w:tr w:rsidR="00BD3CF2" w:rsidRPr="00BD3CF2" w:rsidTr="00BD3CF2">
        <w:trPr>
          <w:trHeight w:val="57"/>
        </w:trPr>
        <w:tc>
          <w:tcPr>
            <w:tcW w:w="947" w:type="pct"/>
            <w:vMerge w:val="restart"/>
            <w:tcBorders>
              <w:top w:val="single" w:sz="4" w:space="0" w:color="auto"/>
              <w:left w:val="single" w:sz="4" w:space="0" w:color="auto"/>
              <w:right w:val="single" w:sz="4" w:space="0" w:color="auto"/>
            </w:tcBorders>
            <w:shd w:val="clear" w:color="auto" w:fill="auto"/>
          </w:tcPr>
          <w:p w:rsidR="00381A0E" w:rsidRPr="00BD3CF2" w:rsidRDefault="00381A0E" w:rsidP="00BD3CF2">
            <w:pPr>
              <w:pStyle w:val="NoSpacing1"/>
              <w:widowControl w:val="0"/>
              <w:rPr>
                <w:highlight w:val="green"/>
              </w:rPr>
            </w:pPr>
            <w:r w:rsidRPr="00BD3CF2">
              <w:t xml:space="preserve">1. Reklamuoti parduodamą ar nuomojamą </w:t>
            </w:r>
            <w:r w:rsidRPr="00BD3CF2">
              <w:lastRenderedPageBreak/>
              <w:t>nekilnojamojo turto objektą</w:t>
            </w:r>
            <w:r w:rsidR="00361CD3" w:rsidRPr="00BD3CF2">
              <w:t>.</w:t>
            </w:r>
          </w:p>
        </w:tc>
        <w:tc>
          <w:tcPr>
            <w:tcW w:w="1129" w:type="pct"/>
            <w:tcBorders>
              <w:top w:val="single" w:sz="4" w:space="0" w:color="auto"/>
              <w:left w:val="single" w:sz="4" w:space="0" w:color="auto"/>
              <w:right w:val="single" w:sz="4" w:space="0" w:color="auto"/>
            </w:tcBorders>
            <w:shd w:val="clear" w:color="auto" w:fill="auto"/>
          </w:tcPr>
          <w:p w:rsidR="00381A0E" w:rsidRPr="00BD3CF2" w:rsidRDefault="00381A0E" w:rsidP="00BD3CF2">
            <w:r w:rsidRPr="00BD3CF2">
              <w:lastRenderedPageBreak/>
              <w:t>1.1. Apibūdinti r</w:t>
            </w:r>
            <w:r w:rsidR="00E26837" w:rsidRPr="00BD3CF2">
              <w:t>eklamos teisinį reglamentavimą.</w:t>
            </w:r>
          </w:p>
        </w:tc>
        <w:tc>
          <w:tcPr>
            <w:tcW w:w="2924" w:type="pct"/>
            <w:tcBorders>
              <w:top w:val="single" w:sz="4" w:space="0" w:color="auto"/>
              <w:left w:val="single" w:sz="4" w:space="0" w:color="auto"/>
              <w:right w:val="single" w:sz="4" w:space="0" w:color="auto"/>
            </w:tcBorders>
            <w:shd w:val="clear" w:color="auto" w:fill="auto"/>
          </w:tcPr>
          <w:p w:rsidR="00717D8B" w:rsidRPr="00BD3CF2" w:rsidRDefault="00381A0E" w:rsidP="00BD3CF2">
            <w:pPr>
              <w:pStyle w:val="NoSpacing1"/>
              <w:widowControl w:val="0"/>
              <w:rPr>
                <w:b/>
                <w:i/>
              </w:rPr>
            </w:pPr>
            <w:r w:rsidRPr="00BD3CF2">
              <w:rPr>
                <w:b/>
              </w:rPr>
              <w:t xml:space="preserve">Tema. </w:t>
            </w:r>
            <w:r w:rsidRPr="00BD3CF2">
              <w:rPr>
                <w:b/>
                <w:i/>
              </w:rPr>
              <w:t>Pagrindiniai teisės aktai, reglamentuojantys reklamą</w:t>
            </w:r>
          </w:p>
          <w:p w:rsidR="00381A0E" w:rsidRPr="00BD3CF2" w:rsidRDefault="00381A0E" w:rsidP="00BD3CF2">
            <w:pPr>
              <w:pStyle w:val="NoSpacing1"/>
              <w:widowControl w:val="0"/>
              <w:numPr>
                <w:ilvl w:val="0"/>
                <w:numId w:val="20"/>
              </w:numPr>
              <w:ind w:left="0" w:firstLine="0"/>
              <w:rPr>
                <w:b/>
              </w:rPr>
            </w:pPr>
            <w:r w:rsidRPr="00BD3CF2">
              <w:t>Reklamos samprata ir Lietuvos reklamos etikos kodeksas</w:t>
            </w:r>
          </w:p>
          <w:p w:rsidR="00717D8B" w:rsidRPr="00BD3CF2" w:rsidRDefault="00B220C1" w:rsidP="00BD3CF2">
            <w:pPr>
              <w:pStyle w:val="NoSpacing1"/>
              <w:widowControl w:val="0"/>
              <w:numPr>
                <w:ilvl w:val="0"/>
                <w:numId w:val="20"/>
              </w:numPr>
              <w:ind w:left="0" w:firstLine="0"/>
            </w:pPr>
            <w:r w:rsidRPr="00BD3CF2">
              <w:lastRenderedPageBreak/>
              <w:t>Lietuvos Respublikos r</w:t>
            </w:r>
            <w:r w:rsidR="00381A0E" w:rsidRPr="00BD3CF2">
              <w:t>eklamos įstatymas</w:t>
            </w:r>
          </w:p>
          <w:p w:rsidR="00381A0E" w:rsidRPr="00BD3CF2" w:rsidRDefault="00381A0E" w:rsidP="00BD3CF2">
            <w:pPr>
              <w:pStyle w:val="NoSpacing1"/>
              <w:widowControl w:val="0"/>
              <w:rPr>
                <w:b/>
              </w:rPr>
            </w:pPr>
            <w:r w:rsidRPr="00BD3CF2">
              <w:rPr>
                <w:b/>
              </w:rPr>
              <w:t xml:space="preserve">Tema. </w:t>
            </w:r>
            <w:r w:rsidRPr="00BD3CF2">
              <w:rPr>
                <w:b/>
                <w:i/>
              </w:rPr>
              <w:t>Asmens ir nuosavybės teisė</w:t>
            </w:r>
          </w:p>
          <w:p w:rsidR="00381A0E" w:rsidRPr="00BD3CF2" w:rsidRDefault="00381A0E" w:rsidP="00BD3CF2">
            <w:pPr>
              <w:pStyle w:val="NoSpacing1"/>
              <w:widowControl w:val="0"/>
              <w:numPr>
                <w:ilvl w:val="0"/>
                <w:numId w:val="20"/>
              </w:numPr>
              <w:ind w:left="0" w:firstLine="0"/>
              <w:rPr>
                <w:b/>
              </w:rPr>
            </w:pPr>
            <w:r w:rsidRPr="00BD3CF2">
              <w:t>Asmen</w:t>
            </w:r>
            <w:r w:rsidR="00CE6D64" w:rsidRPr="00BD3CF2">
              <w:t>s teisių ir privatumo apsauga</w:t>
            </w:r>
          </w:p>
          <w:p w:rsidR="00381A0E" w:rsidRPr="00BD3CF2" w:rsidRDefault="00381A0E" w:rsidP="00BD3CF2">
            <w:pPr>
              <w:pStyle w:val="NoSpacing1"/>
              <w:widowControl w:val="0"/>
              <w:numPr>
                <w:ilvl w:val="0"/>
                <w:numId w:val="20"/>
              </w:numPr>
              <w:ind w:left="0" w:firstLine="0"/>
              <w:rPr>
                <w:b/>
              </w:rPr>
            </w:pPr>
            <w:r w:rsidRPr="00BD3CF2">
              <w:t>Autorinės teisės</w:t>
            </w:r>
          </w:p>
        </w:tc>
      </w:tr>
      <w:tr w:rsidR="00BD3CF2" w:rsidRPr="00BD3CF2" w:rsidTr="00BD3CF2">
        <w:trPr>
          <w:trHeight w:val="57"/>
        </w:trPr>
        <w:tc>
          <w:tcPr>
            <w:tcW w:w="947" w:type="pct"/>
            <w:vMerge/>
            <w:tcBorders>
              <w:left w:val="single" w:sz="4" w:space="0" w:color="auto"/>
              <w:right w:val="single" w:sz="4" w:space="0" w:color="auto"/>
            </w:tcBorders>
            <w:shd w:val="clear" w:color="auto" w:fill="auto"/>
          </w:tcPr>
          <w:p w:rsidR="00381A0E" w:rsidRPr="00BD3CF2" w:rsidRDefault="00381A0E" w:rsidP="00BD3CF2">
            <w:pPr>
              <w:pStyle w:val="NoSpacing1"/>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381A0E" w:rsidRPr="00BD3CF2" w:rsidRDefault="00381A0E" w:rsidP="00BD3CF2">
            <w:r w:rsidRPr="00BD3CF2">
              <w:t>1.2. Parengti reklamuojamo nekilnojamojo turto objekto rekl</w:t>
            </w:r>
            <w:r w:rsidR="00E26837" w:rsidRPr="00BD3CF2">
              <w:t>amos planą.</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381A0E" w:rsidRPr="00BD3CF2" w:rsidRDefault="00381A0E" w:rsidP="00BD3CF2">
            <w:pPr>
              <w:pStyle w:val="NoSpacing1"/>
              <w:widowControl w:val="0"/>
              <w:rPr>
                <w:b/>
              </w:rPr>
            </w:pPr>
            <w:r w:rsidRPr="00BD3CF2">
              <w:rPr>
                <w:b/>
              </w:rPr>
              <w:t>Tema.</w:t>
            </w:r>
            <w:r w:rsidRPr="00BD3CF2">
              <w:t xml:space="preserve"> </w:t>
            </w:r>
            <w:r w:rsidRPr="00BD3CF2">
              <w:rPr>
                <w:b/>
                <w:i/>
              </w:rPr>
              <w:t>Nekilnojamojo turto reklamos sklaidos priemonės</w:t>
            </w:r>
          </w:p>
          <w:p w:rsidR="00381A0E" w:rsidRPr="00BD3CF2" w:rsidRDefault="00381A0E" w:rsidP="00BD3CF2">
            <w:pPr>
              <w:pStyle w:val="NoSpacing1"/>
              <w:widowControl w:val="0"/>
              <w:numPr>
                <w:ilvl w:val="0"/>
                <w:numId w:val="21"/>
              </w:numPr>
              <w:ind w:left="0" w:firstLine="0"/>
              <w:rPr>
                <w:b/>
              </w:rPr>
            </w:pPr>
            <w:r w:rsidRPr="00BD3CF2">
              <w:t>Nekilnojamojo turto reklama internete</w:t>
            </w:r>
          </w:p>
          <w:p w:rsidR="00381A0E" w:rsidRPr="00BD3CF2" w:rsidRDefault="00381A0E" w:rsidP="00BD3CF2">
            <w:pPr>
              <w:pStyle w:val="NoSpacing1"/>
              <w:widowControl w:val="0"/>
              <w:numPr>
                <w:ilvl w:val="0"/>
                <w:numId w:val="21"/>
              </w:numPr>
              <w:ind w:left="0" w:firstLine="0"/>
              <w:rPr>
                <w:b/>
              </w:rPr>
            </w:pPr>
            <w:r w:rsidRPr="00BD3CF2">
              <w:t>Nekilnojamojo turto reklama spaudoje</w:t>
            </w:r>
          </w:p>
          <w:p w:rsidR="00381A0E" w:rsidRPr="00BD3CF2" w:rsidRDefault="00381A0E" w:rsidP="00BD3CF2">
            <w:pPr>
              <w:pStyle w:val="NoSpacing1"/>
              <w:widowControl w:val="0"/>
              <w:numPr>
                <w:ilvl w:val="0"/>
                <w:numId w:val="21"/>
              </w:numPr>
              <w:ind w:left="0" w:firstLine="0"/>
              <w:rPr>
                <w:b/>
              </w:rPr>
            </w:pPr>
            <w:r w:rsidRPr="00BD3CF2">
              <w:t>Nekilnojamojo turto lauko (išorinė) reklama</w:t>
            </w:r>
          </w:p>
          <w:p w:rsidR="00381A0E" w:rsidRPr="00BD3CF2" w:rsidRDefault="00381A0E" w:rsidP="00BD3CF2">
            <w:pPr>
              <w:pStyle w:val="NoSpacing1"/>
              <w:widowControl w:val="0"/>
              <w:numPr>
                <w:ilvl w:val="0"/>
                <w:numId w:val="21"/>
              </w:numPr>
              <w:ind w:left="0" w:firstLine="0"/>
              <w:rPr>
                <w:b/>
              </w:rPr>
            </w:pPr>
            <w:r w:rsidRPr="00BD3CF2">
              <w:t xml:space="preserve">Kiti nekilnojamojo turto reklamos būdai (TV, radijo reklama, </w:t>
            </w:r>
            <w:proofErr w:type="spellStart"/>
            <w:r w:rsidRPr="00BD3CF2">
              <w:t>video</w:t>
            </w:r>
            <w:proofErr w:type="spellEnd"/>
            <w:r w:rsidRPr="00BD3CF2">
              <w:t xml:space="preserve"> turai, netradicinė reklama)</w:t>
            </w:r>
          </w:p>
          <w:p w:rsidR="009D0D5A" w:rsidRPr="00BD3CF2" w:rsidRDefault="009D0D5A" w:rsidP="00BD3CF2">
            <w:pPr>
              <w:pStyle w:val="NoSpacing1"/>
              <w:widowControl w:val="0"/>
              <w:rPr>
                <w:b/>
                <w:i/>
              </w:rPr>
            </w:pPr>
            <w:r w:rsidRPr="00BD3CF2">
              <w:rPr>
                <w:b/>
              </w:rPr>
              <w:t xml:space="preserve">Tema. </w:t>
            </w:r>
            <w:r w:rsidRPr="00BD3CF2">
              <w:rPr>
                <w:b/>
                <w:i/>
              </w:rPr>
              <w:t>Nekilnojamojo turto o</w:t>
            </w:r>
            <w:r w:rsidR="002D1055" w:rsidRPr="00BD3CF2">
              <w:rPr>
                <w:b/>
                <w:i/>
              </w:rPr>
              <w:t>bjekto reklamos planas</w:t>
            </w:r>
          </w:p>
          <w:p w:rsidR="00403647" w:rsidRPr="00BD3CF2" w:rsidRDefault="00403647" w:rsidP="00BD3CF2">
            <w:pPr>
              <w:pStyle w:val="NoSpacing1"/>
              <w:widowControl w:val="0"/>
              <w:numPr>
                <w:ilvl w:val="0"/>
                <w:numId w:val="34"/>
              </w:numPr>
              <w:ind w:left="0" w:firstLine="0"/>
              <w:rPr>
                <w:b/>
                <w:i/>
              </w:rPr>
            </w:pPr>
            <w:r w:rsidRPr="00BD3CF2">
              <w:t>Situacijos analizė</w:t>
            </w:r>
          </w:p>
          <w:p w:rsidR="00403647" w:rsidRPr="00BD3CF2" w:rsidRDefault="00403647" w:rsidP="00BD3CF2">
            <w:pPr>
              <w:pStyle w:val="NoSpacing1"/>
              <w:widowControl w:val="0"/>
              <w:numPr>
                <w:ilvl w:val="0"/>
                <w:numId w:val="34"/>
              </w:numPr>
              <w:ind w:left="0" w:firstLine="0"/>
              <w:rPr>
                <w:b/>
                <w:i/>
              </w:rPr>
            </w:pPr>
            <w:r w:rsidRPr="00BD3CF2">
              <w:t>Rinkodaros ir reklamos strategijos</w:t>
            </w:r>
          </w:p>
          <w:p w:rsidR="009D0D5A" w:rsidRPr="00BD3CF2" w:rsidRDefault="009D0D5A" w:rsidP="00BD3CF2">
            <w:pPr>
              <w:pStyle w:val="NoSpacing1"/>
              <w:widowControl w:val="0"/>
              <w:numPr>
                <w:ilvl w:val="0"/>
                <w:numId w:val="33"/>
              </w:numPr>
              <w:ind w:left="0" w:firstLine="0"/>
            </w:pPr>
            <w:r w:rsidRPr="00BD3CF2">
              <w:t>Reklamos priemonių parinkimas nekilnojamojo turto objektui</w:t>
            </w:r>
          </w:p>
          <w:p w:rsidR="00717D8B" w:rsidRPr="00BD3CF2" w:rsidRDefault="00403647" w:rsidP="00BD3CF2">
            <w:pPr>
              <w:pStyle w:val="NoSpacing1"/>
              <w:widowControl w:val="0"/>
              <w:numPr>
                <w:ilvl w:val="0"/>
                <w:numId w:val="33"/>
              </w:numPr>
              <w:ind w:left="0" w:firstLine="0"/>
            </w:pPr>
            <w:r w:rsidRPr="00BD3CF2">
              <w:t>Reklaminės žinutės</w:t>
            </w:r>
          </w:p>
          <w:p w:rsidR="009D0D5A" w:rsidRPr="00BD3CF2" w:rsidRDefault="00A42E29" w:rsidP="00BD3CF2">
            <w:pPr>
              <w:pStyle w:val="NoSpacing1"/>
              <w:widowControl w:val="0"/>
              <w:numPr>
                <w:ilvl w:val="0"/>
                <w:numId w:val="33"/>
              </w:numPr>
              <w:ind w:left="0" w:firstLine="0"/>
            </w:pPr>
            <w:r w:rsidRPr="00BD3CF2">
              <w:t>Nekilnojamojo turto objekto r</w:t>
            </w:r>
            <w:r w:rsidR="00A62FAE" w:rsidRPr="00BD3CF2">
              <w:t xml:space="preserve">eklamos sąmatos </w:t>
            </w:r>
            <w:r w:rsidR="00F065BB" w:rsidRPr="00BD3CF2">
              <w:t>sudarymas</w:t>
            </w:r>
          </w:p>
        </w:tc>
      </w:tr>
      <w:tr w:rsidR="00BD3CF2" w:rsidRPr="00BD3CF2" w:rsidTr="00BD3CF2">
        <w:trPr>
          <w:trHeight w:val="57"/>
        </w:trPr>
        <w:tc>
          <w:tcPr>
            <w:tcW w:w="947" w:type="pct"/>
            <w:vMerge/>
            <w:tcBorders>
              <w:left w:val="single" w:sz="4" w:space="0" w:color="auto"/>
              <w:bottom w:val="single" w:sz="4" w:space="0" w:color="auto"/>
              <w:right w:val="single" w:sz="4" w:space="0" w:color="auto"/>
            </w:tcBorders>
            <w:shd w:val="clear" w:color="auto" w:fill="auto"/>
          </w:tcPr>
          <w:p w:rsidR="00381A0E" w:rsidRPr="00BD3CF2" w:rsidRDefault="00381A0E" w:rsidP="00BD3CF2">
            <w:pPr>
              <w:pStyle w:val="NoSpacing1"/>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381A0E" w:rsidRPr="00BD3CF2" w:rsidRDefault="00381A0E" w:rsidP="00BD3CF2">
            <w:pPr>
              <w:rPr>
                <w:highlight w:val="yellow"/>
              </w:rPr>
            </w:pPr>
            <w:r w:rsidRPr="00BD3CF2">
              <w:t>1.3. Organizuoti parduodamo ar nuomojamo nekilnojamojo turto objekto reklamos procesą.</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381A0E" w:rsidRPr="00BD3CF2" w:rsidRDefault="00381A0E" w:rsidP="00BD3CF2">
            <w:pPr>
              <w:pStyle w:val="NoSpacing1"/>
              <w:widowControl w:val="0"/>
              <w:rPr>
                <w:b/>
                <w:i/>
              </w:rPr>
            </w:pPr>
            <w:r w:rsidRPr="00BD3CF2">
              <w:rPr>
                <w:b/>
              </w:rPr>
              <w:t xml:space="preserve">Tema. </w:t>
            </w:r>
            <w:r w:rsidR="00403647" w:rsidRPr="00BD3CF2">
              <w:rPr>
                <w:b/>
                <w:i/>
              </w:rPr>
              <w:t>Reklamos proceso organizavimas</w:t>
            </w:r>
          </w:p>
          <w:p w:rsidR="00CA6899" w:rsidRPr="00BD3CF2" w:rsidRDefault="00403647" w:rsidP="00BD3CF2">
            <w:pPr>
              <w:pStyle w:val="NoSpacing1"/>
              <w:widowControl w:val="0"/>
              <w:numPr>
                <w:ilvl w:val="0"/>
                <w:numId w:val="18"/>
              </w:numPr>
              <w:ind w:left="0" w:firstLine="0"/>
              <w:rPr>
                <w:b/>
                <w:i/>
              </w:rPr>
            </w:pPr>
            <w:r w:rsidRPr="00BD3CF2">
              <w:t>Reklamos gamybos paslaugas teikiančios įmonės</w:t>
            </w:r>
          </w:p>
          <w:p w:rsidR="00403647" w:rsidRPr="00BD3CF2" w:rsidRDefault="00403647" w:rsidP="00BD3CF2">
            <w:pPr>
              <w:pStyle w:val="NoSpacing1"/>
              <w:widowControl w:val="0"/>
              <w:numPr>
                <w:ilvl w:val="0"/>
                <w:numId w:val="18"/>
              </w:numPr>
              <w:ind w:left="0" w:firstLine="0"/>
              <w:rPr>
                <w:b/>
                <w:i/>
              </w:rPr>
            </w:pPr>
            <w:r w:rsidRPr="00BD3CF2">
              <w:t>Parduodamo ar nuomojamo nekilnojamojo turto objekto reklamos užsakymas</w:t>
            </w:r>
          </w:p>
          <w:p w:rsidR="00381A0E" w:rsidRPr="00BD3CF2" w:rsidRDefault="00403647" w:rsidP="00BD3CF2">
            <w:pPr>
              <w:pStyle w:val="NoSpacing1"/>
              <w:widowControl w:val="0"/>
              <w:numPr>
                <w:ilvl w:val="0"/>
                <w:numId w:val="18"/>
              </w:numPr>
              <w:ind w:left="0" w:firstLine="0"/>
              <w:rPr>
                <w:b/>
                <w:i/>
              </w:rPr>
            </w:pPr>
            <w:r w:rsidRPr="00BD3CF2">
              <w:t>Parduodamo ar nuomojamo nekilnojamojo turto objekto reklamos poveikis klientui ir jos efektyvumo vertinimas (reklamos analizė)</w:t>
            </w:r>
          </w:p>
        </w:tc>
      </w:tr>
      <w:tr w:rsidR="00BD3CF2" w:rsidRPr="00BD3CF2" w:rsidTr="00BD3CF2">
        <w:trPr>
          <w:trHeight w:val="57"/>
        </w:trPr>
        <w:tc>
          <w:tcPr>
            <w:tcW w:w="947" w:type="pct"/>
            <w:vMerge w:val="restart"/>
            <w:tcBorders>
              <w:top w:val="single" w:sz="4" w:space="0" w:color="auto"/>
              <w:left w:val="single" w:sz="4" w:space="0" w:color="auto"/>
              <w:right w:val="single" w:sz="4" w:space="0" w:color="auto"/>
            </w:tcBorders>
            <w:shd w:val="clear" w:color="auto" w:fill="auto"/>
          </w:tcPr>
          <w:p w:rsidR="00381A0E" w:rsidRPr="00BD3CF2" w:rsidRDefault="00381A0E" w:rsidP="00BD3CF2">
            <w:pPr>
              <w:pStyle w:val="NoSpacing1"/>
              <w:widowControl w:val="0"/>
            </w:pPr>
            <w:r w:rsidRPr="00BD3CF2">
              <w:t>2. Parengti parduodamo ar nuomojamo nekilnojamojo turto objekto pristatymą.</w:t>
            </w:r>
          </w:p>
        </w:tc>
        <w:tc>
          <w:tcPr>
            <w:tcW w:w="1129" w:type="pct"/>
            <w:tcBorders>
              <w:top w:val="single" w:sz="4" w:space="0" w:color="auto"/>
              <w:left w:val="single" w:sz="4" w:space="0" w:color="auto"/>
              <w:bottom w:val="single" w:sz="4" w:space="0" w:color="auto"/>
            </w:tcBorders>
            <w:shd w:val="clear" w:color="auto" w:fill="auto"/>
          </w:tcPr>
          <w:p w:rsidR="00381A0E" w:rsidRPr="00BD3CF2" w:rsidRDefault="00381A0E" w:rsidP="00BD3CF2">
            <w:r w:rsidRPr="00BD3CF2">
              <w:t>2.1. Rinkti informaciją apie reklamuojamą nekilnojamojo</w:t>
            </w:r>
            <w:r w:rsidR="00E26837" w:rsidRPr="00BD3CF2">
              <w:t xml:space="preserve"> turto objektą.</w:t>
            </w:r>
          </w:p>
        </w:tc>
        <w:tc>
          <w:tcPr>
            <w:tcW w:w="2924" w:type="pct"/>
            <w:tcBorders>
              <w:top w:val="single" w:sz="4" w:space="0" w:color="auto"/>
              <w:left w:val="single" w:sz="4" w:space="0" w:color="000000"/>
              <w:bottom w:val="single" w:sz="4" w:space="0" w:color="auto"/>
              <w:right w:val="single" w:sz="4" w:space="0" w:color="000000"/>
            </w:tcBorders>
            <w:shd w:val="clear" w:color="auto" w:fill="auto"/>
          </w:tcPr>
          <w:p w:rsidR="00381A0E" w:rsidRPr="00BD3CF2" w:rsidRDefault="00381A0E" w:rsidP="00BD3CF2">
            <w:pPr>
              <w:pStyle w:val="NoSpacing1"/>
              <w:widowControl w:val="0"/>
              <w:rPr>
                <w:b/>
              </w:rPr>
            </w:pPr>
            <w:r w:rsidRPr="00BD3CF2">
              <w:rPr>
                <w:b/>
              </w:rPr>
              <w:t>Tema.</w:t>
            </w:r>
            <w:r w:rsidRPr="00BD3CF2">
              <w:t xml:space="preserve"> </w:t>
            </w:r>
            <w:r w:rsidRPr="00BD3CF2">
              <w:rPr>
                <w:b/>
                <w:i/>
              </w:rPr>
              <w:t>Informacijos apie</w:t>
            </w:r>
            <w:r w:rsidRPr="00BD3CF2">
              <w:rPr>
                <w:i/>
              </w:rPr>
              <w:t xml:space="preserve"> </w:t>
            </w:r>
            <w:r w:rsidR="00857BC8" w:rsidRPr="00BD3CF2">
              <w:rPr>
                <w:b/>
                <w:i/>
              </w:rPr>
              <w:t xml:space="preserve">reklamuojamą </w:t>
            </w:r>
            <w:r w:rsidRPr="00BD3CF2">
              <w:rPr>
                <w:b/>
                <w:i/>
              </w:rPr>
              <w:t xml:space="preserve">nekilnojamojo turto objektą </w:t>
            </w:r>
            <w:r w:rsidR="00857BC8" w:rsidRPr="00BD3CF2">
              <w:rPr>
                <w:b/>
                <w:i/>
              </w:rPr>
              <w:t>at</w:t>
            </w:r>
            <w:r w:rsidRPr="00BD3CF2">
              <w:rPr>
                <w:b/>
                <w:i/>
              </w:rPr>
              <w:t>rinkimas</w:t>
            </w:r>
          </w:p>
          <w:p w:rsidR="00381A0E" w:rsidRPr="00BD3CF2" w:rsidRDefault="00957BF3" w:rsidP="00BD3CF2">
            <w:pPr>
              <w:pStyle w:val="NoSpacing1"/>
              <w:widowControl w:val="0"/>
              <w:numPr>
                <w:ilvl w:val="0"/>
                <w:numId w:val="20"/>
              </w:numPr>
              <w:ind w:left="0" w:firstLine="0"/>
              <w:rPr>
                <w:b/>
              </w:rPr>
            </w:pPr>
            <w:r w:rsidRPr="00BD3CF2">
              <w:t xml:space="preserve">Nekilnojamojo turto reklamos </w:t>
            </w:r>
            <w:r w:rsidR="00403647" w:rsidRPr="00BD3CF2">
              <w:t>analizė</w:t>
            </w:r>
          </w:p>
          <w:p w:rsidR="00E1068E" w:rsidRPr="00BD3CF2" w:rsidRDefault="00957BF3" w:rsidP="00BD3CF2">
            <w:pPr>
              <w:pStyle w:val="NoSpacing1"/>
              <w:widowControl w:val="0"/>
              <w:numPr>
                <w:ilvl w:val="0"/>
                <w:numId w:val="20"/>
              </w:numPr>
              <w:ind w:left="0" w:firstLine="0"/>
            </w:pPr>
            <w:r w:rsidRPr="00BD3CF2">
              <w:t>Standartinio objekto reklamos paruošimo procedūros</w:t>
            </w:r>
          </w:p>
          <w:p w:rsidR="00381A0E" w:rsidRPr="00BD3CF2" w:rsidRDefault="008E5181" w:rsidP="00BD3CF2">
            <w:pPr>
              <w:pStyle w:val="NoSpacing1"/>
              <w:widowControl w:val="0"/>
              <w:numPr>
                <w:ilvl w:val="0"/>
                <w:numId w:val="20"/>
              </w:numPr>
              <w:ind w:left="0" w:firstLine="0"/>
            </w:pPr>
            <w:r w:rsidRPr="00BD3CF2">
              <w:t>Informacijos apie nekilnojamojo turto objektą paruošimas reklamos gamybai</w:t>
            </w:r>
          </w:p>
          <w:p w:rsidR="00957BF3" w:rsidRPr="00BD3CF2" w:rsidRDefault="00957BF3" w:rsidP="00BD3CF2">
            <w:pPr>
              <w:pStyle w:val="NoSpacing1"/>
              <w:widowControl w:val="0"/>
              <w:numPr>
                <w:ilvl w:val="0"/>
                <w:numId w:val="20"/>
              </w:numPr>
              <w:ind w:left="0" w:firstLine="0"/>
            </w:pPr>
            <w:r w:rsidRPr="00BD3CF2">
              <w:t xml:space="preserve">Reklamos paslaugų paketas </w:t>
            </w:r>
          </w:p>
        </w:tc>
      </w:tr>
      <w:tr w:rsidR="00BD3CF2" w:rsidRPr="00BD3CF2" w:rsidTr="00BD3CF2">
        <w:trPr>
          <w:trHeight w:val="57"/>
        </w:trPr>
        <w:tc>
          <w:tcPr>
            <w:tcW w:w="947" w:type="pct"/>
            <w:vMerge/>
            <w:tcBorders>
              <w:left w:val="single" w:sz="4" w:space="0" w:color="auto"/>
              <w:right w:val="single" w:sz="4" w:space="0" w:color="auto"/>
            </w:tcBorders>
            <w:shd w:val="clear" w:color="auto" w:fill="auto"/>
          </w:tcPr>
          <w:p w:rsidR="00381A0E" w:rsidRPr="00BD3CF2" w:rsidRDefault="00381A0E" w:rsidP="00BD3CF2">
            <w:pPr>
              <w:pStyle w:val="NoSpacing1"/>
              <w:widowControl w:val="0"/>
            </w:pPr>
          </w:p>
        </w:tc>
        <w:tc>
          <w:tcPr>
            <w:tcW w:w="1129" w:type="pct"/>
            <w:tcBorders>
              <w:top w:val="single" w:sz="4" w:space="0" w:color="auto"/>
              <w:left w:val="single" w:sz="4" w:space="0" w:color="auto"/>
              <w:bottom w:val="single" w:sz="4" w:space="0" w:color="auto"/>
            </w:tcBorders>
            <w:shd w:val="clear" w:color="auto" w:fill="auto"/>
          </w:tcPr>
          <w:p w:rsidR="00381A0E" w:rsidRPr="00BD3CF2" w:rsidRDefault="00381A0E" w:rsidP="00BD3CF2">
            <w:r w:rsidRPr="00BD3CF2">
              <w:t>2.2. Modeliuoti nekilnojamojo turto objekto vizualizaciją</w:t>
            </w:r>
            <w:r w:rsidR="00CE6D64" w:rsidRPr="00BD3CF2">
              <w:t>.</w:t>
            </w:r>
          </w:p>
        </w:tc>
        <w:tc>
          <w:tcPr>
            <w:tcW w:w="2924" w:type="pct"/>
            <w:tcBorders>
              <w:top w:val="single" w:sz="4" w:space="0" w:color="auto"/>
              <w:left w:val="single" w:sz="4" w:space="0" w:color="000000"/>
              <w:bottom w:val="single" w:sz="4" w:space="0" w:color="auto"/>
              <w:right w:val="single" w:sz="4" w:space="0" w:color="000000"/>
            </w:tcBorders>
            <w:shd w:val="clear" w:color="auto" w:fill="auto"/>
          </w:tcPr>
          <w:p w:rsidR="00381A0E" w:rsidRPr="00BD3CF2" w:rsidRDefault="00381A0E" w:rsidP="00BD3CF2">
            <w:pPr>
              <w:pStyle w:val="NoSpacing1"/>
              <w:widowControl w:val="0"/>
              <w:rPr>
                <w:b/>
                <w:i/>
              </w:rPr>
            </w:pPr>
            <w:r w:rsidRPr="00BD3CF2">
              <w:rPr>
                <w:b/>
              </w:rPr>
              <w:t>Tema.</w:t>
            </w:r>
            <w:r w:rsidRPr="00BD3CF2">
              <w:t xml:space="preserve"> </w:t>
            </w:r>
            <w:r w:rsidRPr="00BD3CF2">
              <w:rPr>
                <w:b/>
                <w:i/>
              </w:rPr>
              <w:t>Nekilnojamojo turto objektų vizualizacijos</w:t>
            </w:r>
          </w:p>
          <w:p w:rsidR="00381A0E" w:rsidRPr="00BD3CF2" w:rsidRDefault="00381A0E" w:rsidP="00BD3CF2">
            <w:pPr>
              <w:pStyle w:val="NoSpacing1"/>
              <w:widowControl w:val="0"/>
              <w:numPr>
                <w:ilvl w:val="0"/>
                <w:numId w:val="22"/>
              </w:numPr>
              <w:ind w:left="0" w:firstLine="0"/>
              <w:rPr>
                <w:i/>
              </w:rPr>
            </w:pPr>
            <w:r w:rsidRPr="00BD3CF2">
              <w:t>Nekilnojamojo turto objekto interjero ir eksterjero vizualizacijos samprata ir principai</w:t>
            </w:r>
          </w:p>
          <w:p w:rsidR="00717D8B" w:rsidRPr="00BD3CF2" w:rsidRDefault="00381A0E" w:rsidP="00BD3CF2">
            <w:pPr>
              <w:pStyle w:val="NoSpacing1"/>
              <w:widowControl w:val="0"/>
              <w:numPr>
                <w:ilvl w:val="0"/>
                <w:numId w:val="22"/>
              </w:numPr>
              <w:ind w:left="0" w:firstLine="0"/>
            </w:pPr>
            <w:r w:rsidRPr="00BD3CF2">
              <w:t>Nekilnojamojo turto objekto vizualizacijos metodai</w:t>
            </w:r>
          </w:p>
          <w:p w:rsidR="00381A0E" w:rsidRPr="00BD3CF2" w:rsidRDefault="00381A0E" w:rsidP="00BD3CF2">
            <w:pPr>
              <w:pStyle w:val="NoSpacing1"/>
              <w:widowControl w:val="0"/>
              <w:numPr>
                <w:ilvl w:val="0"/>
                <w:numId w:val="22"/>
              </w:numPr>
              <w:ind w:left="0" w:firstLine="0"/>
              <w:rPr>
                <w:b/>
              </w:rPr>
            </w:pPr>
            <w:r w:rsidRPr="00BD3CF2">
              <w:t>Nekilnojamojo turto objekto vizualizacijos animacija</w:t>
            </w:r>
          </w:p>
          <w:p w:rsidR="00381A0E" w:rsidRPr="00BD3CF2" w:rsidRDefault="00381A0E" w:rsidP="00BD3CF2">
            <w:pPr>
              <w:pStyle w:val="NoSpacing1"/>
              <w:widowControl w:val="0"/>
              <w:rPr>
                <w:b/>
                <w:i/>
              </w:rPr>
            </w:pPr>
            <w:r w:rsidRPr="00BD3CF2">
              <w:rPr>
                <w:b/>
              </w:rPr>
              <w:t>Tema.</w:t>
            </w:r>
            <w:r w:rsidRPr="00BD3CF2">
              <w:t xml:space="preserve"> </w:t>
            </w:r>
            <w:r w:rsidR="006027F0" w:rsidRPr="00BD3CF2">
              <w:rPr>
                <w:b/>
                <w:i/>
              </w:rPr>
              <w:t>Vizualizacijai taikoma kompiuterių programinė įranga</w:t>
            </w:r>
          </w:p>
          <w:p w:rsidR="00976A24" w:rsidRPr="00BD3CF2" w:rsidRDefault="00976A24" w:rsidP="00BD3CF2">
            <w:pPr>
              <w:pStyle w:val="NoSpacing1"/>
              <w:widowControl w:val="0"/>
              <w:numPr>
                <w:ilvl w:val="0"/>
                <w:numId w:val="22"/>
              </w:numPr>
              <w:ind w:left="0" w:firstLine="0"/>
              <w:rPr>
                <w:i/>
              </w:rPr>
            </w:pPr>
            <w:r w:rsidRPr="00BD3CF2">
              <w:t>Modeliavimas 2D vizualizacijos programine įranga</w:t>
            </w:r>
          </w:p>
          <w:p w:rsidR="00381A0E" w:rsidRPr="00BD3CF2" w:rsidRDefault="006027F0" w:rsidP="00BD3CF2">
            <w:pPr>
              <w:pStyle w:val="NoSpacing1"/>
              <w:widowControl w:val="0"/>
              <w:numPr>
                <w:ilvl w:val="0"/>
                <w:numId w:val="22"/>
              </w:numPr>
              <w:ind w:left="0" w:firstLine="0"/>
              <w:rPr>
                <w:i/>
              </w:rPr>
            </w:pPr>
            <w:r w:rsidRPr="00BD3CF2">
              <w:t>Modeliavimas 3D vizualizacijos programine</w:t>
            </w:r>
            <w:r w:rsidR="00381A0E" w:rsidRPr="00BD3CF2">
              <w:t xml:space="preserve"> įranga</w:t>
            </w:r>
          </w:p>
        </w:tc>
      </w:tr>
      <w:tr w:rsidR="00BD3CF2" w:rsidRPr="00BD3CF2" w:rsidTr="00BD3CF2">
        <w:trPr>
          <w:trHeight w:val="57"/>
        </w:trPr>
        <w:tc>
          <w:tcPr>
            <w:tcW w:w="947" w:type="pct"/>
            <w:vMerge/>
            <w:tcBorders>
              <w:left w:val="single" w:sz="4" w:space="0" w:color="auto"/>
              <w:bottom w:val="nil"/>
              <w:right w:val="single" w:sz="4" w:space="0" w:color="auto"/>
            </w:tcBorders>
            <w:shd w:val="clear" w:color="auto" w:fill="auto"/>
          </w:tcPr>
          <w:p w:rsidR="00381A0E" w:rsidRPr="00BD3CF2" w:rsidRDefault="00381A0E" w:rsidP="00BD3CF2">
            <w:pPr>
              <w:pStyle w:val="NoSpacing1"/>
              <w:widowControl w:val="0"/>
            </w:pPr>
          </w:p>
        </w:tc>
        <w:tc>
          <w:tcPr>
            <w:tcW w:w="1129" w:type="pct"/>
            <w:tcBorders>
              <w:top w:val="single" w:sz="4" w:space="0" w:color="auto"/>
              <w:left w:val="single" w:sz="4" w:space="0" w:color="auto"/>
              <w:bottom w:val="single" w:sz="4" w:space="0" w:color="auto"/>
            </w:tcBorders>
            <w:shd w:val="clear" w:color="auto" w:fill="auto"/>
          </w:tcPr>
          <w:p w:rsidR="00381A0E" w:rsidRPr="00BD3CF2" w:rsidRDefault="00CE6D64" w:rsidP="00BD3CF2">
            <w:r w:rsidRPr="00BD3CF2">
              <w:t>2.3.</w:t>
            </w:r>
            <w:r w:rsidR="00381A0E" w:rsidRPr="00BD3CF2">
              <w:t xml:space="preserve"> Rengti parduodamo ar nuomojamo nekilnojamojo turto objekto skelbimą, lankstinuką, </w:t>
            </w:r>
            <w:proofErr w:type="spellStart"/>
            <w:r w:rsidR="00381A0E" w:rsidRPr="00BD3CF2">
              <w:t>video</w:t>
            </w:r>
            <w:proofErr w:type="spellEnd"/>
            <w:r w:rsidR="00381A0E" w:rsidRPr="00BD3CF2">
              <w:t xml:space="preserve"> pristatymą.</w:t>
            </w:r>
          </w:p>
        </w:tc>
        <w:tc>
          <w:tcPr>
            <w:tcW w:w="2924" w:type="pct"/>
            <w:tcBorders>
              <w:top w:val="single" w:sz="4" w:space="0" w:color="auto"/>
              <w:left w:val="single" w:sz="4" w:space="0" w:color="000000"/>
              <w:bottom w:val="single" w:sz="4" w:space="0" w:color="auto"/>
              <w:right w:val="single" w:sz="4" w:space="0" w:color="000000"/>
            </w:tcBorders>
            <w:shd w:val="clear" w:color="auto" w:fill="auto"/>
          </w:tcPr>
          <w:p w:rsidR="00381A0E" w:rsidRPr="00BD3CF2" w:rsidRDefault="00381A0E" w:rsidP="00BD3CF2">
            <w:pPr>
              <w:pStyle w:val="NoSpacing1"/>
              <w:widowControl w:val="0"/>
              <w:rPr>
                <w:b/>
              </w:rPr>
            </w:pPr>
            <w:r w:rsidRPr="00BD3CF2">
              <w:rPr>
                <w:b/>
              </w:rPr>
              <w:t xml:space="preserve">Tema. </w:t>
            </w:r>
            <w:r w:rsidRPr="00BD3CF2">
              <w:rPr>
                <w:b/>
                <w:i/>
              </w:rPr>
              <w:t>Reklaminio pristatymo apie nekilnojamojo turto objektą elementai</w:t>
            </w:r>
          </w:p>
          <w:p w:rsidR="00381A0E" w:rsidRPr="00BD3CF2" w:rsidRDefault="00381A0E" w:rsidP="00BD3CF2">
            <w:pPr>
              <w:pStyle w:val="NoSpacing1"/>
              <w:widowControl w:val="0"/>
              <w:numPr>
                <w:ilvl w:val="0"/>
                <w:numId w:val="19"/>
              </w:numPr>
              <w:ind w:left="0" w:firstLine="0"/>
            </w:pPr>
            <w:r w:rsidRPr="00BD3CF2">
              <w:t>Nekilnojamojo turto fotografija, pagrindiniai jos reikalavimai ir foto retušavimas (foto redagavimo programa)</w:t>
            </w:r>
          </w:p>
          <w:p w:rsidR="00717D8B" w:rsidRPr="00BD3CF2" w:rsidRDefault="00381A0E" w:rsidP="00BD3CF2">
            <w:pPr>
              <w:pStyle w:val="NoSpacing1"/>
              <w:widowControl w:val="0"/>
              <w:numPr>
                <w:ilvl w:val="0"/>
                <w:numId w:val="19"/>
              </w:numPr>
              <w:ind w:left="0" w:firstLine="0"/>
            </w:pPr>
            <w:r w:rsidRPr="00BD3CF2">
              <w:t>Nekilnojamojo turto filmavimas</w:t>
            </w:r>
          </w:p>
          <w:p w:rsidR="00717D8B" w:rsidRPr="00BD3CF2" w:rsidRDefault="00381A0E" w:rsidP="00BD3CF2">
            <w:pPr>
              <w:pStyle w:val="NoSpacing1"/>
              <w:widowControl w:val="0"/>
              <w:numPr>
                <w:ilvl w:val="0"/>
                <w:numId w:val="19"/>
              </w:numPr>
              <w:ind w:left="0" w:firstLine="0"/>
            </w:pPr>
            <w:r w:rsidRPr="00BD3CF2">
              <w:t>Virtualios realybės kūrimas nekilnojamojo turto objektui</w:t>
            </w:r>
          </w:p>
          <w:p w:rsidR="00381A0E" w:rsidRPr="00BD3CF2" w:rsidRDefault="00381A0E" w:rsidP="00BD3CF2">
            <w:pPr>
              <w:pStyle w:val="NoSpacing1"/>
              <w:widowControl w:val="0"/>
              <w:rPr>
                <w:b/>
                <w:i/>
              </w:rPr>
            </w:pPr>
            <w:r w:rsidRPr="00BD3CF2">
              <w:rPr>
                <w:b/>
              </w:rPr>
              <w:t xml:space="preserve">Tema. </w:t>
            </w:r>
            <w:r w:rsidRPr="00BD3CF2">
              <w:rPr>
                <w:b/>
                <w:i/>
              </w:rPr>
              <w:t>Reklaminio pristatymo apie nekilnojamojo turto objektą rengimas</w:t>
            </w:r>
          </w:p>
          <w:p w:rsidR="00717D8B" w:rsidRPr="00BD3CF2" w:rsidRDefault="00381A0E" w:rsidP="00BD3CF2">
            <w:pPr>
              <w:pStyle w:val="NoSpacing1"/>
              <w:widowControl w:val="0"/>
              <w:numPr>
                <w:ilvl w:val="0"/>
                <w:numId w:val="20"/>
              </w:numPr>
              <w:ind w:left="0" w:firstLine="0"/>
            </w:pPr>
            <w:r w:rsidRPr="00BD3CF2">
              <w:t>Nekilnojamojo turto objekto reklaminis skelbimas ir jo parengimas</w:t>
            </w:r>
          </w:p>
          <w:p w:rsidR="00717D8B" w:rsidRPr="00BD3CF2" w:rsidRDefault="00381A0E" w:rsidP="00BD3CF2">
            <w:pPr>
              <w:pStyle w:val="NoSpacing1"/>
              <w:widowControl w:val="0"/>
              <w:numPr>
                <w:ilvl w:val="0"/>
                <w:numId w:val="20"/>
              </w:numPr>
              <w:ind w:left="0" w:firstLine="0"/>
            </w:pPr>
            <w:r w:rsidRPr="00BD3CF2">
              <w:t>Nekilnojamojo turto objekto reklaminis lankstinukas ir jo maketavimas</w:t>
            </w:r>
          </w:p>
          <w:p w:rsidR="00B574FE" w:rsidRPr="00BD3CF2" w:rsidRDefault="00381A0E" w:rsidP="00BD3CF2">
            <w:pPr>
              <w:pStyle w:val="NoSpacing1"/>
              <w:widowControl w:val="0"/>
              <w:numPr>
                <w:ilvl w:val="0"/>
                <w:numId w:val="20"/>
              </w:numPr>
              <w:ind w:left="0" w:firstLine="0"/>
              <w:rPr>
                <w:b/>
                <w:i/>
              </w:rPr>
            </w:pPr>
            <w:r w:rsidRPr="00BD3CF2">
              <w:t xml:space="preserve">Nekilnojamojo turto objekto reklaminis </w:t>
            </w:r>
            <w:proofErr w:type="spellStart"/>
            <w:r w:rsidRPr="00BD3CF2">
              <w:t>vid</w:t>
            </w:r>
            <w:r w:rsidR="00BD3CF2" w:rsidRPr="00BD3CF2">
              <w:t>eo</w:t>
            </w:r>
            <w:proofErr w:type="spellEnd"/>
            <w:r w:rsidR="00BD3CF2" w:rsidRPr="00BD3CF2">
              <w:t xml:space="preserve"> pristatymas ir jo parengimas</w:t>
            </w:r>
          </w:p>
        </w:tc>
      </w:tr>
      <w:tr w:rsidR="00BD3CF2" w:rsidRPr="00BD3CF2" w:rsidTr="00BD3CF2">
        <w:trPr>
          <w:trHeight w:val="57"/>
        </w:trPr>
        <w:tc>
          <w:tcPr>
            <w:tcW w:w="947" w:type="pct"/>
            <w:tcBorders>
              <w:top w:val="single" w:sz="4" w:space="0" w:color="000000"/>
              <w:left w:val="single" w:sz="4" w:space="0" w:color="000000"/>
              <w:bottom w:val="single" w:sz="4" w:space="0" w:color="000000"/>
              <w:right w:val="single" w:sz="4" w:space="0" w:color="auto"/>
            </w:tcBorders>
            <w:shd w:val="clear" w:color="auto" w:fill="auto"/>
          </w:tcPr>
          <w:p w:rsidR="00381A0E" w:rsidRPr="00BD3CF2" w:rsidRDefault="00381A0E" w:rsidP="00BD3CF2">
            <w:pPr>
              <w:pStyle w:val="NoSpacing1"/>
              <w:widowControl w:val="0"/>
              <w:rPr>
                <w:rFonts w:eastAsia="Calibri"/>
                <w:i/>
              </w:rPr>
            </w:pPr>
            <w:r w:rsidRPr="00BD3CF2">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381A0E" w:rsidRPr="00BD3CF2" w:rsidRDefault="00381A0E" w:rsidP="00BD3CF2">
            <w:pPr>
              <w:pStyle w:val="NoSpacing1"/>
              <w:widowControl w:val="0"/>
              <w:jc w:val="both"/>
            </w:pPr>
            <w:r w:rsidRPr="00BD3CF2">
              <w:t>Apibū</w:t>
            </w:r>
            <w:r w:rsidR="008E5181" w:rsidRPr="00BD3CF2">
              <w:t xml:space="preserve">dinta reklamos samprata, etikos kodeksas, </w:t>
            </w:r>
            <w:r w:rsidR="001C21F9" w:rsidRPr="00BD3CF2">
              <w:t xml:space="preserve">Lietuvos Respublikos </w:t>
            </w:r>
            <w:r w:rsidR="008E5181" w:rsidRPr="00BD3CF2">
              <w:t>reklamos įstatymas.</w:t>
            </w:r>
            <w:r w:rsidR="00F25F22" w:rsidRPr="00BD3CF2">
              <w:t xml:space="preserve"> Paaiškinta asmens </w:t>
            </w:r>
            <w:r w:rsidRPr="00BD3CF2">
              <w:t>autorin</w:t>
            </w:r>
            <w:r w:rsidR="001C3356" w:rsidRPr="00BD3CF2">
              <w:t xml:space="preserve">ių teisių ir privatumo apsauga. </w:t>
            </w:r>
            <w:r w:rsidRPr="00BD3CF2">
              <w:t xml:space="preserve">Apibūdintos nekilnojamojo turto reklamos sklaidos priemonės. </w:t>
            </w:r>
            <w:r w:rsidR="00F25F22" w:rsidRPr="00BD3CF2">
              <w:t>Palyginti</w:t>
            </w:r>
            <w:r w:rsidRPr="00BD3CF2">
              <w:t xml:space="preserve"> nekilnojamojo turto reklamos pateikimo kanalų privalumai ir trūkumai. Parengtas konkretaus nekilnojamo</w:t>
            </w:r>
            <w:r w:rsidR="001C21F9" w:rsidRPr="00BD3CF2">
              <w:t xml:space="preserve">jo turto objekto reklamos planas: atlikta situacijos analizė, </w:t>
            </w:r>
            <w:r w:rsidR="00CE6D64" w:rsidRPr="00BD3CF2">
              <w:t xml:space="preserve">parinktos reklamos priemonės, </w:t>
            </w:r>
            <w:r w:rsidR="001C21F9" w:rsidRPr="00BD3CF2">
              <w:t>sukurta</w:t>
            </w:r>
            <w:r w:rsidR="00F065BB" w:rsidRPr="00BD3CF2">
              <w:t xml:space="preserve"> reklaminė žinutė, </w:t>
            </w:r>
            <w:r w:rsidR="0008068A" w:rsidRPr="00BD3CF2">
              <w:t>s</w:t>
            </w:r>
            <w:r w:rsidR="00F065BB" w:rsidRPr="00BD3CF2">
              <w:t>udaryta reklamos sąmata</w:t>
            </w:r>
            <w:r w:rsidR="001C21F9" w:rsidRPr="00BD3CF2">
              <w:t>.</w:t>
            </w:r>
            <w:r w:rsidRPr="00BD3CF2">
              <w:t xml:space="preserve"> </w:t>
            </w:r>
            <w:r w:rsidR="00F25F22" w:rsidRPr="00BD3CF2">
              <w:t>Apibūdintas</w:t>
            </w:r>
            <w:r w:rsidRPr="00BD3CF2">
              <w:t xml:space="preserve"> parduodamo ar nuomojamo nekilnojamojo turto objekto reklamos proceso organizavimas. Surinkta, </w:t>
            </w:r>
            <w:r w:rsidR="00240AB6" w:rsidRPr="00BD3CF2">
              <w:t>susisteminta</w:t>
            </w:r>
            <w:r w:rsidR="008E5181" w:rsidRPr="00BD3CF2">
              <w:t xml:space="preserve"> ir išanalizuota</w:t>
            </w:r>
            <w:r w:rsidRPr="00BD3CF2">
              <w:t xml:space="preserve"> informacija apie reklamuojamus nekilnojamojo turto objektus.</w:t>
            </w:r>
            <w:r w:rsidR="008E5181" w:rsidRPr="00BD3CF2">
              <w:t xml:space="preserve"> </w:t>
            </w:r>
            <w:r w:rsidR="001C21F9" w:rsidRPr="00BD3CF2">
              <w:t>Įvertintas reklamos poveikis klientui, jos efektyvumas. Atlikta nekilnojamojo turto reklamos analizė. Apibūdintos standartinio objekto reklamos paruošimo procedūros. Paruošta informacija apie nekilnojamojo turto objektą</w:t>
            </w:r>
            <w:r w:rsidR="00F07787" w:rsidRPr="00BD3CF2">
              <w:t>, sudarytas reklamos paslaugų paketas. Apibūdinti nekilnojamojo turto objektų vizualizacijos principai, metodai.</w:t>
            </w:r>
            <w:r w:rsidRPr="00BD3CF2">
              <w:t xml:space="preserve"> Sumodeliuota 2D ir 3D nekilnojamojo turto vizualizacija. Parengtas nekilnojamojo turto objekto reklaminis</w:t>
            </w:r>
            <w:r w:rsidR="00240AB6" w:rsidRPr="00BD3CF2">
              <w:t xml:space="preserve"> skelbimas,</w:t>
            </w:r>
            <w:r w:rsidR="00B574FE" w:rsidRPr="00BD3CF2">
              <w:t xml:space="preserve"> lankstinukas</w:t>
            </w:r>
            <w:r w:rsidRPr="00BD3CF2">
              <w:t>. Nuf</w:t>
            </w:r>
            <w:r w:rsidR="006027F0" w:rsidRPr="00BD3CF2">
              <w:t xml:space="preserve">ilmuotas nekilnojamasis turtas. </w:t>
            </w:r>
            <w:r w:rsidR="00F5100E" w:rsidRPr="00BD3CF2">
              <w:t>Parengtas</w:t>
            </w:r>
            <w:r w:rsidRPr="00BD3CF2">
              <w:t xml:space="preserve"> nekilnojamojo turto obj</w:t>
            </w:r>
            <w:r w:rsidR="00F5100E" w:rsidRPr="00BD3CF2">
              <w:t xml:space="preserve">ekto reklaminis </w:t>
            </w:r>
            <w:proofErr w:type="spellStart"/>
            <w:r w:rsidR="00F5100E" w:rsidRPr="00BD3CF2">
              <w:t>video</w:t>
            </w:r>
            <w:proofErr w:type="spellEnd"/>
            <w:r w:rsidR="00F5100E" w:rsidRPr="00BD3CF2">
              <w:t xml:space="preserve"> pristatymas</w:t>
            </w:r>
            <w:r w:rsidRPr="00BD3CF2">
              <w:t>.</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381A0E" w:rsidRPr="00BD3CF2" w:rsidRDefault="00381A0E" w:rsidP="00BD3CF2">
            <w:pPr>
              <w:pStyle w:val="2vidutinistinklelis1"/>
              <w:widowControl w:val="0"/>
              <w:rPr>
                <w:rFonts w:eastAsia="Calibri"/>
                <w:i/>
              </w:rPr>
            </w:pPr>
            <w:r w:rsidRPr="00BD3CF2">
              <w:t>Reikalavimai mokymui skirtiems metodiniams ir materialiesiems ištekliams</w:t>
            </w:r>
          </w:p>
        </w:tc>
        <w:tc>
          <w:tcPr>
            <w:tcW w:w="4053" w:type="pct"/>
            <w:gridSpan w:val="2"/>
            <w:tcBorders>
              <w:top w:val="single" w:sz="4" w:space="0" w:color="auto"/>
              <w:left w:val="single" w:sz="4" w:space="0" w:color="000000"/>
              <w:bottom w:val="single" w:sz="4" w:space="0" w:color="000000"/>
              <w:right w:val="single" w:sz="4" w:space="0" w:color="000000"/>
            </w:tcBorders>
            <w:shd w:val="clear" w:color="auto" w:fill="auto"/>
          </w:tcPr>
          <w:p w:rsidR="00381A0E" w:rsidRPr="00BD3CF2" w:rsidRDefault="00381A0E" w:rsidP="00BD3CF2">
            <w:pPr>
              <w:widowControl w:val="0"/>
              <w:rPr>
                <w:rFonts w:eastAsia="Calibri"/>
                <w:i/>
              </w:rPr>
            </w:pPr>
            <w:r w:rsidRPr="00BD3CF2">
              <w:rPr>
                <w:rFonts w:eastAsia="Calibri"/>
                <w:i/>
              </w:rPr>
              <w:t>Mokymo(</w:t>
            </w:r>
            <w:proofErr w:type="spellStart"/>
            <w:r w:rsidRPr="00BD3CF2">
              <w:rPr>
                <w:rFonts w:eastAsia="Calibri"/>
                <w:i/>
              </w:rPr>
              <w:t>si</w:t>
            </w:r>
            <w:proofErr w:type="spellEnd"/>
            <w:r w:rsidRPr="00BD3CF2">
              <w:rPr>
                <w:rFonts w:eastAsia="Calibri"/>
                <w:i/>
              </w:rPr>
              <w:t>) medžiaga:</w:t>
            </w:r>
          </w:p>
          <w:p w:rsidR="00381A0E" w:rsidRPr="00BD3CF2" w:rsidRDefault="00381A0E" w:rsidP="00BD3CF2">
            <w:pPr>
              <w:pStyle w:val="ListParagraph"/>
              <w:widowControl w:val="0"/>
              <w:numPr>
                <w:ilvl w:val="0"/>
                <w:numId w:val="2"/>
              </w:numPr>
              <w:tabs>
                <w:tab w:val="clear" w:pos="0"/>
              </w:tabs>
              <w:spacing w:after="0" w:line="240" w:lineRule="auto"/>
              <w:ind w:left="0" w:firstLine="0"/>
              <w:rPr>
                <w:rFonts w:ascii="Times New Roman" w:hAnsi="Times New Roman"/>
                <w:i/>
                <w:sz w:val="24"/>
                <w:szCs w:val="24"/>
              </w:rPr>
            </w:pPr>
            <w:r w:rsidRPr="00BD3CF2">
              <w:rPr>
                <w:rFonts w:ascii="Times New Roman" w:hAnsi="Times New Roman"/>
                <w:sz w:val="24"/>
                <w:szCs w:val="24"/>
              </w:rPr>
              <w:t>Vadovėliai ir kita mokomoji medžiaga</w:t>
            </w:r>
          </w:p>
          <w:p w:rsidR="00381A0E" w:rsidRPr="00BD3CF2" w:rsidRDefault="00381A0E" w:rsidP="00BD3CF2">
            <w:pPr>
              <w:pStyle w:val="ListParagraph"/>
              <w:widowControl w:val="0"/>
              <w:numPr>
                <w:ilvl w:val="0"/>
                <w:numId w:val="2"/>
              </w:numPr>
              <w:tabs>
                <w:tab w:val="clear" w:pos="0"/>
              </w:tabs>
              <w:spacing w:after="0" w:line="240" w:lineRule="auto"/>
              <w:ind w:left="0" w:firstLine="0"/>
              <w:rPr>
                <w:rFonts w:ascii="Times New Roman" w:hAnsi="Times New Roman"/>
                <w:i/>
                <w:sz w:val="24"/>
                <w:szCs w:val="24"/>
              </w:rPr>
            </w:pPr>
            <w:r w:rsidRPr="00BD3CF2">
              <w:rPr>
                <w:rFonts w:ascii="Times New Roman" w:hAnsi="Times New Roman"/>
                <w:sz w:val="24"/>
                <w:szCs w:val="24"/>
              </w:rPr>
              <w:t>Lietuvos Respublikos civilinis kodeksas</w:t>
            </w:r>
          </w:p>
          <w:p w:rsidR="00381A0E" w:rsidRPr="00BD3CF2" w:rsidRDefault="00381A0E" w:rsidP="00BD3CF2">
            <w:pPr>
              <w:pStyle w:val="ListParagraph"/>
              <w:widowControl w:val="0"/>
              <w:numPr>
                <w:ilvl w:val="0"/>
                <w:numId w:val="2"/>
              </w:numPr>
              <w:tabs>
                <w:tab w:val="clear" w:pos="0"/>
              </w:tabs>
              <w:spacing w:after="0" w:line="240" w:lineRule="auto"/>
              <w:ind w:left="0" w:firstLine="0"/>
              <w:rPr>
                <w:rFonts w:ascii="Times New Roman" w:hAnsi="Times New Roman"/>
                <w:i/>
                <w:sz w:val="24"/>
                <w:szCs w:val="24"/>
              </w:rPr>
            </w:pPr>
            <w:r w:rsidRPr="00BD3CF2">
              <w:rPr>
                <w:rFonts w:ascii="Times New Roman" w:hAnsi="Times New Roman"/>
                <w:sz w:val="24"/>
                <w:szCs w:val="24"/>
              </w:rPr>
              <w:t>Lietuvos Respublikos statybos įstatymas</w:t>
            </w:r>
          </w:p>
          <w:p w:rsidR="00381A0E" w:rsidRPr="00BD3CF2" w:rsidRDefault="00381A0E" w:rsidP="00BD3CF2">
            <w:pPr>
              <w:pStyle w:val="ListParagraph"/>
              <w:widowControl w:val="0"/>
              <w:numPr>
                <w:ilvl w:val="0"/>
                <w:numId w:val="2"/>
              </w:numPr>
              <w:tabs>
                <w:tab w:val="clear" w:pos="0"/>
              </w:tabs>
              <w:spacing w:after="0" w:line="240" w:lineRule="auto"/>
              <w:ind w:left="0" w:firstLine="0"/>
              <w:rPr>
                <w:rFonts w:ascii="Times New Roman" w:hAnsi="Times New Roman"/>
                <w:i/>
                <w:sz w:val="24"/>
                <w:szCs w:val="24"/>
              </w:rPr>
            </w:pPr>
            <w:r w:rsidRPr="00BD3CF2">
              <w:rPr>
                <w:rFonts w:ascii="Times New Roman" w:hAnsi="Times New Roman"/>
                <w:sz w:val="24"/>
                <w:szCs w:val="24"/>
              </w:rPr>
              <w:t>Lietuvos Respublikos reklamos įstatymas</w:t>
            </w:r>
          </w:p>
          <w:p w:rsidR="00381A0E" w:rsidRPr="00BD3CF2" w:rsidRDefault="00381A0E" w:rsidP="00BD3CF2">
            <w:pPr>
              <w:pStyle w:val="ListParagraph"/>
              <w:widowControl w:val="0"/>
              <w:numPr>
                <w:ilvl w:val="0"/>
                <w:numId w:val="2"/>
              </w:numPr>
              <w:tabs>
                <w:tab w:val="clear" w:pos="0"/>
              </w:tabs>
              <w:spacing w:after="0" w:line="240" w:lineRule="auto"/>
              <w:ind w:left="0" w:firstLine="0"/>
              <w:rPr>
                <w:rFonts w:ascii="Times New Roman" w:hAnsi="Times New Roman"/>
                <w:i/>
                <w:sz w:val="24"/>
                <w:szCs w:val="24"/>
              </w:rPr>
            </w:pPr>
            <w:r w:rsidRPr="00BD3CF2">
              <w:rPr>
                <w:rFonts w:ascii="Times New Roman" w:hAnsi="Times New Roman"/>
                <w:sz w:val="24"/>
                <w:szCs w:val="24"/>
              </w:rPr>
              <w:t>Lietuvos reklamos etikos kodeksas</w:t>
            </w:r>
          </w:p>
          <w:p w:rsidR="00381A0E" w:rsidRPr="00BD3CF2" w:rsidRDefault="00381A0E" w:rsidP="00BD3CF2">
            <w:pPr>
              <w:pStyle w:val="ListParagraph"/>
              <w:widowControl w:val="0"/>
              <w:numPr>
                <w:ilvl w:val="0"/>
                <w:numId w:val="2"/>
              </w:numPr>
              <w:tabs>
                <w:tab w:val="clear" w:pos="0"/>
              </w:tabs>
              <w:spacing w:after="0" w:line="240" w:lineRule="auto"/>
              <w:ind w:left="0" w:firstLine="0"/>
              <w:rPr>
                <w:rFonts w:ascii="Times New Roman" w:hAnsi="Times New Roman"/>
                <w:i/>
                <w:sz w:val="24"/>
                <w:szCs w:val="24"/>
              </w:rPr>
            </w:pPr>
            <w:r w:rsidRPr="00BD3CF2">
              <w:rPr>
                <w:rFonts w:ascii="Times New Roman" w:hAnsi="Times New Roman"/>
                <w:sz w:val="24"/>
                <w:szCs w:val="24"/>
              </w:rPr>
              <w:t>Lietuvos Respublikos nekilnojamojo turto kadastro įstatymas ir kiti teisės aktai, reglamentuojantys nekilnojamąjį turtą</w:t>
            </w:r>
          </w:p>
          <w:p w:rsidR="00381A0E" w:rsidRPr="00BD3CF2" w:rsidRDefault="00F96FD5" w:rsidP="00BD3CF2">
            <w:pPr>
              <w:pStyle w:val="ListParagraph"/>
              <w:widowControl w:val="0"/>
              <w:numPr>
                <w:ilvl w:val="0"/>
                <w:numId w:val="2"/>
              </w:numPr>
              <w:tabs>
                <w:tab w:val="clear" w:pos="0"/>
              </w:tabs>
              <w:spacing w:after="0" w:line="240" w:lineRule="auto"/>
              <w:ind w:left="0" w:firstLine="0"/>
              <w:rPr>
                <w:rFonts w:ascii="Times New Roman" w:hAnsi="Times New Roman"/>
                <w:i/>
                <w:sz w:val="24"/>
                <w:szCs w:val="24"/>
              </w:rPr>
            </w:pPr>
            <w:r w:rsidRPr="00BD3CF2">
              <w:rPr>
                <w:rFonts w:ascii="Times New Roman" w:hAnsi="Times New Roman"/>
                <w:sz w:val="24"/>
                <w:szCs w:val="24"/>
              </w:rPr>
              <w:t xml:space="preserve">Nekilnojamojo turto bendrovių </w:t>
            </w:r>
            <w:r w:rsidR="00381A0E" w:rsidRPr="00BD3CF2">
              <w:rPr>
                <w:rFonts w:ascii="Times New Roman" w:hAnsi="Times New Roman"/>
                <w:sz w:val="24"/>
                <w:szCs w:val="24"/>
              </w:rPr>
              <w:t>ir kitos, su nekilnojamo</w:t>
            </w:r>
            <w:r w:rsidR="00826EA1" w:rsidRPr="00BD3CF2">
              <w:rPr>
                <w:rFonts w:ascii="Times New Roman" w:hAnsi="Times New Roman"/>
                <w:sz w:val="24"/>
                <w:szCs w:val="24"/>
              </w:rPr>
              <w:t>jo turto paslaugų teikimu susijusio</w:t>
            </w:r>
            <w:r w:rsidR="00381A0E" w:rsidRPr="00BD3CF2">
              <w:rPr>
                <w:rFonts w:ascii="Times New Roman" w:hAnsi="Times New Roman"/>
                <w:sz w:val="24"/>
                <w:szCs w:val="24"/>
              </w:rPr>
              <w:t>s internetinės svetainės</w:t>
            </w:r>
          </w:p>
          <w:p w:rsidR="00381A0E" w:rsidRPr="00BD3CF2" w:rsidRDefault="00381A0E" w:rsidP="00BD3CF2">
            <w:pPr>
              <w:pStyle w:val="ListParagraph"/>
              <w:widowControl w:val="0"/>
              <w:numPr>
                <w:ilvl w:val="0"/>
                <w:numId w:val="2"/>
              </w:numPr>
              <w:tabs>
                <w:tab w:val="clear" w:pos="0"/>
              </w:tabs>
              <w:spacing w:after="0" w:line="240" w:lineRule="auto"/>
              <w:ind w:left="0" w:firstLine="0"/>
              <w:rPr>
                <w:rFonts w:ascii="Times New Roman" w:hAnsi="Times New Roman"/>
                <w:i/>
                <w:sz w:val="24"/>
                <w:szCs w:val="24"/>
              </w:rPr>
            </w:pPr>
            <w:r w:rsidRPr="00BD3CF2">
              <w:rPr>
                <w:rFonts w:ascii="Times New Roman" w:hAnsi="Times New Roman"/>
                <w:sz w:val="24"/>
                <w:szCs w:val="24"/>
              </w:rPr>
              <w:t>Informaciniai ir reklaminiai leidiniai</w:t>
            </w:r>
          </w:p>
          <w:p w:rsidR="00381A0E" w:rsidRPr="00BD3CF2" w:rsidRDefault="00381A0E" w:rsidP="00BD3CF2">
            <w:pPr>
              <w:pStyle w:val="ListParagraph"/>
              <w:widowControl w:val="0"/>
              <w:numPr>
                <w:ilvl w:val="0"/>
                <w:numId w:val="2"/>
              </w:numPr>
              <w:tabs>
                <w:tab w:val="clear" w:pos="0"/>
              </w:tabs>
              <w:spacing w:after="0" w:line="240" w:lineRule="auto"/>
              <w:ind w:left="0" w:firstLine="0"/>
              <w:rPr>
                <w:rFonts w:ascii="Times New Roman" w:hAnsi="Times New Roman"/>
                <w:i/>
                <w:sz w:val="24"/>
                <w:szCs w:val="24"/>
              </w:rPr>
            </w:pPr>
            <w:r w:rsidRPr="00BD3CF2">
              <w:rPr>
                <w:rFonts w:ascii="Times New Roman" w:hAnsi="Times New Roman"/>
                <w:sz w:val="24"/>
                <w:szCs w:val="24"/>
              </w:rPr>
              <w:t>360</w:t>
            </w:r>
            <w:r w:rsidR="001E7CA5" w:rsidRPr="00BD3CF2">
              <w:rPr>
                <w:rFonts w:ascii="Times New Roman" w:hAnsi="Times New Roman"/>
                <w:position w:val="-4"/>
                <w:sz w:val="24"/>
                <w:szCs w:val="24"/>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9" o:title=""/>
                </v:shape>
                <o:OLEObject Type="Embed" ProgID="Equation.3" ShapeID="_x0000_i1025" DrawAspect="Content" ObjectID="_1655211219" r:id="rId10"/>
              </w:object>
            </w:r>
            <w:r w:rsidR="001C21F9" w:rsidRPr="00BD3CF2">
              <w:rPr>
                <w:rFonts w:ascii="Times New Roman" w:hAnsi="Times New Roman"/>
                <w:sz w:val="24"/>
                <w:szCs w:val="24"/>
              </w:rPr>
              <w:t xml:space="preserve"> fotografavimo, </w:t>
            </w:r>
            <w:r w:rsidRPr="00BD3CF2">
              <w:rPr>
                <w:rFonts w:ascii="Times New Roman" w:hAnsi="Times New Roman"/>
                <w:sz w:val="24"/>
                <w:szCs w:val="24"/>
              </w:rPr>
              <w:t>filmavimo kamera</w:t>
            </w:r>
          </w:p>
          <w:p w:rsidR="00381A0E" w:rsidRPr="00BD3CF2" w:rsidRDefault="00381A0E" w:rsidP="00BD3CF2">
            <w:pPr>
              <w:widowControl w:val="0"/>
              <w:rPr>
                <w:rFonts w:eastAsia="Calibri"/>
                <w:i/>
              </w:rPr>
            </w:pPr>
            <w:r w:rsidRPr="00BD3CF2">
              <w:rPr>
                <w:rFonts w:eastAsia="Calibri"/>
                <w:i/>
              </w:rPr>
              <w:t>Mokymo(</w:t>
            </w:r>
            <w:proofErr w:type="spellStart"/>
            <w:r w:rsidRPr="00BD3CF2">
              <w:rPr>
                <w:rFonts w:eastAsia="Calibri"/>
                <w:i/>
              </w:rPr>
              <w:t>si</w:t>
            </w:r>
            <w:proofErr w:type="spellEnd"/>
            <w:r w:rsidRPr="00BD3CF2">
              <w:rPr>
                <w:rFonts w:eastAsia="Calibri"/>
                <w:i/>
              </w:rPr>
              <w:t>) priemonės:</w:t>
            </w:r>
          </w:p>
          <w:p w:rsidR="00381A0E" w:rsidRPr="00BD3CF2" w:rsidRDefault="00381A0E" w:rsidP="00BD3CF2">
            <w:pPr>
              <w:pStyle w:val="ListParagraph"/>
              <w:widowControl w:val="0"/>
              <w:numPr>
                <w:ilvl w:val="0"/>
                <w:numId w:val="2"/>
              </w:numPr>
              <w:tabs>
                <w:tab w:val="clear" w:pos="0"/>
              </w:tabs>
              <w:spacing w:after="0" w:line="240" w:lineRule="auto"/>
              <w:ind w:left="0" w:firstLine="0"/>
              <w:rPr>
                <w:rFonts w:ascii="Times New Roman" w:hAnsi="Times New Roman"/>
                <w:i/>
              </w:rPr>
            </w:pPr>
            <w:r w:rsidRPr="00BD3CF2">
              <w:rPr>
                <w:rFonts w:ascii="Times New Roman" w:hAnsi="Times New Roman"/>
                <w:sz w:val="24"/>
                <w:szCs w:val="24"/>
              </w:rPr>
              <w:t>Techninės priemonės mokymo(</w:t>
            </w:r>
            <w:proofErr w:type="spellStart"/>
            <w:r w:rsidRPr="00BD3CF2">
              <w:rPr>
                <w:rFonts w:ascii="Times New Roman" w:hAnsi="Times New Roman"/>
                <w:sz w:val="24"/>
                <w:szCs w:val="24"/>
              </w:rPr>
              <w:t>si</w:t>
            </w:r>
            <w:proofErr w:type="spellEnd"/>
            <w:r w:rsidRPr="00BD3CF2">
              <w:rPr>
                <w:rFonts w:ascii="Times New Roman" w:hAnsi="Times New Roman"/>
                <w:sz w:val="24"/>
                <w:szCs w:val="24"/>
              </w:rPr>
              <w:t>) medžiagai iliustruoti, vizualizuoti, pristatyti</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381A0E" w:rsidRPr="00BD3CF2" w:rsidRDefault="00381A0E" w:rsidP="00BD3CF2">
            <w:pPr>
              <w:pStyle w:val="2vidutinistinklelis1"/>
              <w:widowControl w:val="0"/>
            </w:pPr>
            <w:r w:rsidRPr="00BD3CF2">
              <w:t>Reikalavimai teorinio ir praktinio mokymo vietai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717D8B" w:rsidRPr="00BD3CF2" w:rsidRDefault="00381A0E" w:rsidP="00BD3CF2">
            <w:pPr>
              <w:jc w:val="both"/>
              <w:rPr>
                <w:rFonts w:eastAsia="Calibri"/>
              </w:rPr>
            </w:pPr>
            <w:r w:rsidRPr="00BD3CF2">
              <w:rPr>
                <w:rFonts w:eastAsia="Calibri"/>
              </w:rPr>
              <w:t>Klasė ar kita mokymui(</w:t>
            </w:r>
            <w:proofErr w:type="spellStart"/>
            <w:r w:rsidRPr="00BD3CF2">
              <w:rPr>
                <w:rFonts w:eastAsia="Calibri"/>
              </w:rPr>
              <w:t>si</w:t>
            </w:r>
            <w:proofErr w:type="spellEnd"/>
            <w:r w:rsidRPr="00BD3CF2">
              <w:rPr>
                <w:rFonts w:eastAsia="Calibri"/>
              </w:rPr>
              <w:t>) pritaikyta patalpa su techninėmis priemonėmis (kompiuteriu ir interneto prieiga, vaizdo projektoriumi) mokymo(</w:t>
            </w:r>
            <w:proofErr w:type="spellStart"/>
            <w:r w:rsidRPr="00BD3CF2">
              <w:rPr>
                <w:rFonts w:eastAsia="Calibri"/>
              </w:rPr>
              <w:t>si</w:t>
            </w:r>
            <w:proofErr w:type="spellEnd"/>
            <w:r w:rsidRPr="00BD3CF2">
              <w:rPr>
                <w:rFonts w:eastAsia="Calibri"/>
              </w:rPr>
              <w:t>) medžiagai pateikti.</w:t>
            </w:r>
          </w:p>
          <w:p w:rsidR="00381A0E" w:rsidRPr="00BD3CF2" w:rsidRDefault="00381A0E" w:rsidP="00BD3CF2">
            <w:pPr>
              <w:jc w:val="both"/>
              <w:rPr>
                <w:rFonts w:eastAsia="Calibri"/>
              </w:rPr>
            </w:pPr>
            <w:r w:rsidRPr="00BD3CF2">
              <w:rPr>
                <w:rFonts w:eastAsia="Calibri"/>
              </w:rPr>
              <w:lastRenderedPageBreak/>
              <w:t>Praktinio mokymo klasė (patalpa), aprūpinta kompiuteriais, interneto prieiga, vaizdo projekt</w:t>
            </w:r>
            <w:r w:rsidR="00CE6D64" w:rsidRPr="00BD3CF2">
              <w:rPr>
                <w:rFonts w:eastAsia="Calibri"/>
              </w:rPr>
              <w:t>oriumi;</w:t>
            </w:r>
            <w:r w:rsidRPr="00BD3CF2">
              <w:rPr>
                <w:rFonts w:eastAsia="Calibri"/>
              </w:rPr>
              <w:t xml:space="preserve"> kompiuterinės grafikos programa (lankstinukų, skrajučių, vizitinių kortelių ir kt. maketavimui); </w:t>
            </w:r>
            <w:r w:rsidR="00086AA5" w:rsidRPr="00BD3CF2">
              <w:rPr>
                <w:rFonts w:eastAsia="Calibri"/>
              </w:rPr>
              <w:t>kompiuterine</w:t>
            </w:r>
            <w:r w:rsidRPr="00BD3CF2">
              <w:rPr>
                <w:rFonts w:eastAsia="Calibri"/>
              </w:rPr>
              <w:t xml:space="preserve"> 2D ir</w:t>
            </w:r>
            <w:r w:rsidR="00086AA5" w:rsidRPr="00BD3CF2">
              <w:rPr>
                <w:rFonts w:eastAsia="Calibri"/>
              </w:rPr>
              <w:t xml:space="preserve"> 3D projektavimo programine</w:t>
            </w:r>
            <w:r w:rsidRPr="00BD3CF2">
              <w:rPr>
                <w:rFonts w:eastAsia="Calibri"/>
              </w:rPr>
              <w:t xml:space="preserve"> įranga; fotoaparatu su filmavimo funkcijomis, filmuoti (fotografuoti) nekilnojamojo turto objektus.</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381A0E" w:rsidRPr="00BD3CF2" w:rsidRDefault="00381A0E" w:rsidP="00BD3CF2">
            <w:pPr>
              <w:pStyle w:val="2vidutinistinklelis1"/>
              <w:widowControl w:val="0"/>
            </w:pPr>
            <w:r w:rsidRPr="00BD3CF2">
              <w:lastRenderedPageBreak/>
              <w:t>Reikalavimai mokytojų dalykiniam pasirengimui (dalykinei kvalifikacijai)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rsidR="00381A0E" w:rsidRPr="00BD3CF2" w:rsidRDefault="00381A0E" w:rsidP="00BD3CF2">
            <w:pPr>
              <w:widowControl w:val="0"/>
              <w:jc w:val="both"/>
            </w:pPr>
            <w:r w:rsidRPr="00BD3CF2">
              <w:t>Modulį gali vesti mokytojas, turintis:</w:t>
            </w:r>
          </w:p>
          <w:p w:rsidR="00381A0E" w:rsidRPr="00BD3CF2" w:rsidRDefault="00381A0E" w:rsidP="00BD3CF2">
            <w:pPr>
              <w:widowControl w:val="0"/>
              <w:jc w:val="both"/>
            </w:pPr>
            <w:r w:rsidRPr="00BD3CF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81A0E" w:rsidRPr="00BD3CF2" w:rsidRDefault="00381A0E" w:rsidP="00BD3CF2">
            <w:pPr>
              <w:jc w:val="both"/>
              <w:rPr>
                <w:rFonts w:eastAsia="Calibri"/>
                <w:i/>
              </w:rPr>
            </w:pPr>
            <w:r w:rsidRPr="00BD3CF2">
              <w:t xml:space="preserve">2) nekilnojamojo turto brokerio ar lygiavertę kvalifikaciją arba verslo ir </w:t>
            </w:r>
            <w:r w:rsidR="00491002" w:rsidRPr="00BD3CF2">
              <w:t xml:space="preserve">viešosios </w:t>
            </w:r>
            <w:r w:rsidRPr="00BD3CF2">
              <w:t>vadybos studijų krypčių grupės ar lygiavertį išsilavinimą, arba ne mažesnę kaip 3 metų nekilnojamojo turto brokerio profesinės veiklos patirtį.</w:t>
            </w:r>
          </w:p>
        </w:tc>
      </w:tr>
    </w:tbl>
    <w:p w:rsidR="00BD3CF2" w:rsidRPr="00BD3CF2" w:rsidRDefault="00BD3CF2" w:rsidP="00BD3CF2">
      <w:pPr>
        <w:widowControl w:val="0"/>
        <w:rPr>
          <w:b/>
        </w:rPr>
      </w:pPr>
    </w:p>
    <w:p w:rsidR="00BD3CF2" w:rsidRPr="00BD3CF2" w:rsidRDefault="00BD3CF2">
      <w:pPr>
        <w:suppressAutoHyphens w:val="0"/>
        <w:rPr>
          <w:b/>
        </w:rPr>
      </w:pPr>
      <w:r w:rsidRPr="00BD3CF2">
        <w:rPr>
          <w:b/>
        </w:rPr>
        <w:br w:type="page"/>
      </w:r>
    </w:p>
    <w:p w:rsidR="00FB7610" w:rsidRPr="00BD3CF2" w:rsidRDefault="00FB7610" w:rsidP="00BD3CF2">
      <w:pPr>
        <w:pageBreakBefore/>
        <w:widowControl w:val="0"/>
        <w:jc w:val="center"/>
      </w:pPr>
      <w:r w:rsidRPr="00BD3CF2">
        <w:rPr>
          <w:b/>
        </w:rPr>
        <w:lastRenderedPageBreak/>
        <w:t>6.4.</w:t>
      </w:r>
      <w:r w:rsidR="00E578AF" w:rsidRPr="00BD3CF2">
        <w:rPr>
          <w:b/>
        </w:rPr>
        <w:t xml:space="preserve"> </w:t>
      </w:r>
      <w:r w:rsidRPr="00BD3CF2">
        <w:rPr>
          <w:b/>
        </w:rPr>
        <w:t>BAIGIAMASIS</w:t>
      </w:r>
      <w:r w:rsidR="00E578AF" w:rsidRPr="00BD3CF2">
        <w:rPr>
          <w:b/>
        </w:rPr>
        <w:t xml:space="preserve"> </w:t>
      </w:r>
      <w:r w:rsidRPr="00BD3CF2">
        <w:rPr>
          <w:b/>
        </w:rPr>
        <w:t>MODULIS</w:t>
      </w:r>
    </w:p>
    <w:p w:rsidR="00FB7610" w:rsidRPr="00BD3CF2" w:rsidRDefault="00FB7610" w:rsidP="00BD3CF2">
      <w:pPr>
        <w:widowControl w:val="0"/>
      </w:pPr>
    </w:p>
    <w:p w:rsidR="00FB7610" w:rsidRPr="00BD3CF2" w:rsidRDefault="00FB7610" w:rsidP="00BD3CF2">
      <w:pPr>
        <w:widowControl w:val="0"/>
      </w:pPr>
      <w:r w:rsidRPr="00BD3CF2">
        <w:rPr>
          <w:b/>
        </w:rPr>
        <w:t>Modulio</w:t>
      </w:r>
      <w:r w:rsidR="00E578AF" w:rsidRPr="00BD3CF2">
        <w:rPr>
          <w:b/>
        </w:rPr>
        <w:t xml:space="preserve"> </w:t>
      </w:r>
      <w:r w:rsidRPr="00BD3CF2">
        <w:rPr>
          <w:b/>
        </w:rPr>
        <w:t>pavadinimas</w:t>
      </w:r>
      <w:r w:rsidR="00E578AF" w:rsidRPr="00BD3CF2">
        <w:rPr>
          <w:b/>
        </w:rPr>
        <w:t xml:space="preserve"> </w:t>
      </w:r>
      <w:r w:rsidRPr="00BD3CF2">
        <w:rPr>
          <w:b/>
        </w:rPr>
        <w:t>–</w:t>
      </w:r>
      <w:r w:rsidR="00E578AF" w:rsidRPr="00BD3CF2">
        <w:rPr>
          <w:b/>
        </w:rPr>
        <w:t xml:space="preserve"> </w:t>
      </w:r>
      <w:r w:rsidRPr="00BD3CF2">
        <w:rPr>
          <w:b/>
        </w:rPr>
        <w:t>„Įvadas</w:t>
      </w:r>
      <w:r w:rsidR="00E578AF" w:rsidRPr="00BD3CF2">
        <w:rPr>
          <w:b/>
        </w:rPr>
        <w:t xml:space="preserve"> </w:t>
      </w:r>
      <w:r w:rsidRPr="00BD3CF2">
        <w:rPr>
          <w:b/>
        </w:rPr>
        <w:t>į</w:t>
      </w:r>
      <w:r w:rsidR="00E578AF" w:rsidRPr="00BD3CF2">
        <w:rPr>
          <w:b/>
        </w:rPr>
        <w:t xml:space="preserve"> </w:t>
      </w:r>
      <w:r w:rsidRPr="00BD3CF2">
        <w:rPr>
          <w:b/>
        </w:rPr>
        <w:t>darbo</w:t>
      </w:r>
      <w:r w:rsidR="00E578AF" w:rsidRPr="00BD3CF2">
        <w:rPr>
          <w:b/>
        </w:rPr>
        <w:t xml:space="preserve"> </w:t>
      </w:r>
      <w:r w:rsidRPr="00BD3CF2">
        <w:rPr>
          <w:b/>
        </w:rPr>
        <w:t>rinką“</w:t>
      </w:r>
    </w:p>
    <w:tbl>
      <w:tblPr>
        <w:tblW w:w="5000" w:type="pct"/>
        <w:tblLook w:val="0000" w:firstRow="0" w:lastRow="0" w:firstColumn="0" w:lastColumn="0" w:noHBand="0" w:noVBand="0"/>
      </w:tblPr>
      <w:tblGrid>
        <w:gridCol w:w="2972"/>
        <w:gridCol w:w="12722"/>
      </w:tblGrid>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pStyle w:val="2vidutinistinklelis1"/>
              <w:widowControl w:val="0"/>
            </w:pPr>
            <w:r w:rsidRPr="00BD3CF2">
              <w:t>Valstybinis</w:t>
            </w:r>
            <w:r w:rsidR="00E578AF" w:rsidRPr="00BD3CF2">
              <w:t xml:space="preserve"> </w:t>
            </w:r>
            <w:r w:rsidRPr="00BD3CF2">
              <w:t>kodas</w:t>
            </w:r>
          </w:p>
        </w:tc>
        <w:tc>
          <w:tcPr>
            <w:tcW w:w="4053" w:type="pct"/>
            <w:tcBorders>
              <w:top w:val="single" w:sz="4" w:space="0" w:color="000000"/>
              <w:left w:val="single" w:sz="4" w:space="0" w:color="000000"/>
              <w:bottom w:val="single" w:sz="4" w:space="0" w:color="000000"/>
              <w:right w:val="single" w:sz="4" w:space="0" w:color="000000"/>
            </w:tcBorders>
            <w:shd w:val="clear" w:color="auto" w:fill="auto"/>
          </w:tcPr>
          <w:p w:rsidR="00FB7610" w:rsidRPr="00BD3CF2" w:rsidRDefault="00A7433E" w:rsidP="00BD3CF2">
            <w:pPr>
              <w:pStyle w:val="2vidutinistinklelis1"/>
              <w:widowControl w:val="0"/>
              <w:snapToGrid w:val="0"/>
            </w:pPr>
            <w:r w:rsidRPr="00226EC5">
              <w:t>4000004</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pStyle w:val="2vidutinistinklelis1"/>
              <w:widowControl w:val="0"/>
            </w:pPr>
            <w:r w:rsidRPr="00BD3CF2">
              <w:t>Modulio</w:t>
            </w:r>
            <w:r w:rsidR="00E578AF" w:rsidRPr="00BD3CF2">
              <w:t xml:space="preserve"> </w:t>
            </w:r>
            <w:r w:rsidRPr="00BD3CF2">
              <w:t>LTKS</w:t>
            </w:r>
            <w:r w:rsidR="00E578AF" w:rsidRPr="00BD3CF2">
              <w:t xml:space="preserve"> </w:t>
            </w:r>
            <w:r w:rsidRPr="00BD3CF2">
              <w:t>lygis</w:t>
            </w:r>
          </w:p>
        </w:tc>
        <w:tc>
          <w:tcPr>
            <w:tcW w:w="4053" w:type="pct"/>
            <w:tcBorders>
              <w:top w:val="single" w:sz="4" w:space="0" w:color="000000"/>
              <w:left w:val="single" w:sz="4" w:space="0" w:color="000000"/>
              <w:bottom w:val="single" w:sz="4" w:space="0" w:color="000000"/>
              <w:right w:val="single" w:sz="4" w:space="0" w:color="000000"/>
            </w:tcBorders>
            <w:shd w:val="clear" w:color="auto" w:fill="auto"/>
          </w:tcPr>
          <w:p w:rsidR="00FB7610" w:rsidRPr="00BD3CF2" w:rsidRDefault="00FF3931" w:rsidP="00BD3CF2">
            <w:pPr>
              <w:pStyle w:val="2vidutinistinklelis1"/>
              <w:widowControl w:val="0"/>
              <w:snapToGrid w:val="0"/>
            </w:pPr>
            <w:r w:rsidRPr="00BD3CF2">
              <w:t>IV</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pStyle w:val="2vidutinistinklelis1"/>
              <w:widowControl w:val="0"/>
            </w:pPr>
            <w:r w:rsidRPr="00BD3CF2">
              <w:t>Apimtis</w:t>
            </w:r>
            <w:r w:rsidR="00E578AF" w:rsidRPr="00BD3CF2">
              <w:t xml:space="preserve"> </w:t>
            </w:r>
            <w:r w:rsidRPr="00BD3CF2">
              <w:t>mokymosi</w:t>
            </w:r>
            <w:r w:rsidR="00E578AF" w:rsidRPr="00BD3CF2">
              <w:t xml:space="preserve"> </w:t>
            </w:r>
            <w:r w:rsidRPr="00BD3CF2">
              <w:t>kreditais</w:t>
            </w:r>
          </w:p>
        </w:tc>
        <w:tc>
          <w:tcPr>
            <w:tcW w:w="4053" w:type="pct"/>
            <w:tcBorders>
              <w:top w:val="single" w:sz="4" w:space="0" w:color="000000"/>
              <w:left w:val="single" w:sz="4" w:space="0" w:color="000000"/>
              <w:bottom w:val="single" w:sz="4" w:space="0" w:color="000000"/>
              <w:right w:val="single" w:sz="4" w:space="0" w:color="000000"/>
            </w:tcBorders>
            <w:shd w:val="clear" w:color="auto" w:fill="auto"/>
          </w:tcPr>
          <w:p w:rsidR="00FB7610" w:rsidRPr="00BD3CF2" w:rsidRDefault="00BE420F" w:rsidP="00BD3CF2">
            <w:pPr>
              <w:pStyle w:val="2vidutinistinklelis1"/>
              <w:widowControl w:val="0"/>
              <w:snapToGrid w:val="0"/>
            </w:pPr>
            <w:r w:rsidRPr="00BD3CF2">
              <w:t>5</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F2F2F2"/>
          </w:tcPr>
          <w:p w:rsidR="00FB7610" w:rsidRPr="00BD3CF2" w:rsidRDefault="00FB7610" w:rsidP="00BD3CF2">
            <w:pPr>
              <w:pStyle w:val="2vidutinistinklelis1"/>
              <w:widowControl w:val="0"/>
            </w:pPr>
            <w:r w:rsidRPr="00BD3CF2">
              <w:t>Kompetencijos</w:t>
            </w:r>
          </w:p>
        </w:tc>
        <w:tc>
          <w:tcPr>
            <w:tcW w:w="4053" w:type="pct"/>
            <w:tcBorders>
              <w:top w:val="single" w:sz="4" w:space="0" w:color="000000"/>
              <w:left w:val="single" w:sz="4" w:space="0" w:color="000000"/>
              <w:bottom w:val="single" w:sz="4" w:space="0" w:color="000000"/>
              <w:right w:val="single" w:sz="4" w:space="0" w:color="000000"/>
            </w:tcBorders>
            <w:shd w:val="clear" w:color="auto" w:fill="F2F2F2"/>
          </w:tcPr>
          <w:p w:rsidR="00FB7610" w:rsidRPr="00BD3CF2" w:rsidRDefault="00FB7610" w:rsidP="00BD3CF2">
            <w:pPr>
              <w:pStyle w:val="2vidutinistinklelis1"/>
              <w:widowControl w:val="0"/>
            </w:pPr>
            <w:r w:rsidRPr="00BD3CF2">
              <w:t>Mokymosi</w:t>
            </w:r>
            <w:r w:rsidR="00E578AF" w:rsidRPr="00BD3CF2">
              <w:t xml:space="preserve"> </w:t>
            </w:r>
            <w:r w:rsidRPr="00BD3CF2">
              <w:t>rezultatai</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widowControl w:val="0"/>
            </w:pPr>
            <w:r w:rsidRPr="00BD3CF2">
              <w:t>1.</w:t>
            </w:r>
            <w:r w:rsidR="00E578AF" w:rsidRPr="00BD3CF2">
              <w:t xml:space="preserve"> </w:t>
            </w:r>
            <w:r w:rsidRPr="00BD3CF2">
              <w:t>Formuoti</w:t>
            </w:r>
            <w:r w:rsidR="00E578AF" w:rsidRPr="00BD3CF2">
              <w:t xml:space="preserve"> </w:t>
            </w:r>
            <w:r w:rsidRPr="00BD3CF2">
              <w:t>darbinius</w:t>
            </w:r>
            <w:r w:rsidR="00E578AF" w:rsidRPr="00BD3CF2">
              <w:t xml:space="preserve"> </w:t>
            </w:r>
            <w:r w:rsidRPr="00BD3CF2">
              <w:t>įgūdžius</w:t>
            </w:r>
            <w:r w:rsidR="00E578AF" w:rsidRPr="00BD3CF2">
              <w:t xml:space="preserve"> </w:t>
            </w:r>
            <w:r w:rsidRPr="00BD3CF2">
              <w:t>realioje</w:t>
            </w:r>
            <w:r w:rsidR="00E578AF" w:rsidRPr="00BD3CF2">
              <w:t xml:space="preserve"> </w:t>
            </w:r>
            <w:r w:rsidRPr="00BD3CF2">
              <w:t>darbo</w:t>
            </w:r>
            <w:r w:rsidR="00E578AF" w:rsidRPr="00BD3CF2">
              <w:t xml:space="preserve"> </w:t>
            </w:r>
            <w:r w:rsidRPr="00BD3CF2">
              <w:t>vietoje.</w:t>
            </w:r>
          </w:p>
        </w:tc>
        <w:tc>
          <w:tcPr>
            <w:tcW w:w="4053" w:type="pct"/>
            <w:tcBorders>
              <w:top w:val="single" w:sz="4" w:space="0" w:color="000000"/>
              <w:left w:val="single" w:sz="4" w:space="0" w:color="000000"/>
              <w:bottom w:val="single" w:sz="4" w:space="0" w:color="000000"/>
              <w:right w:val="single" w:sz="4" w:space="0" w:color="000000"/>
            </w:tcBorders>
            <w:shd w:val="clear" w:color="auto" w:fill="auto"/>
          </w:tcPr>
          <w:p w:rsidR="001F581E" w:rsidRPr="00BD3CF2" w:rsidRDefault="001F581E" w:rsidP="00BD3CF2">
            <w:pPr>
              <w:widowControl w:val="0"/>
              <w:rPr>
                <w:iCs/>
              </w:rPr>
            </w:pPr>
            <w:r w:rsidRPr="00BD3CF2">
              <w:rPr>
                <w:iCs/>
              </w:rPr>
              <w:t>1.1. Įsivertinti ir realioje darbo vietoje demonstruoti įgytas kompetencijas.</w:t>
            </w:r>
          </w:p>
          <w:p w:rsidR="001F581E" w:rsidRPr="00BD3CF2" w:rsidRDefault="001F581E" w:rsidP="00BD3CF2">
            <w:pPr>
              <w:widowControl w:val="0"/>
              <w:rPr>
                <w:iCs/>
              </w:rPr>
            </w:pPr>
            <w:r w:rsidRPr="00BD3CF2">
              <w:t xml:space="preserve">1.2. Susipažinti su būsimo darbo specifika ir </w:t>
            </w:r>
            <w:r w:rsidRPr="00BD3CF2">
              <w:rPr>
                <w:iCs/>
              </w:rPr>
              <w:t>adaptuotis realioje darbo vietoje.</w:t>
            </w:r>
          </w:p>
          <w:p w:rsidR="00FB7610" w:rsidRPr="00BD3CF2" w:rsidRDefault="001F581E" w:rsidP="00BD3CF2">
            <w:pPr>
              <w:pStyle w:val="2vidutinistinklelis1"/>
              <w:widowControl w:val="0"/>
            </w:pPr>
            <w:r w:rsidRPr="00BD3CF2">
              <w:t>1.3. Įsivertinti asmenines integracijos į darbo rinką galimybes.</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pStyle w:val="2vidutinistinklelis1"/>
              <w:widowControl w:val="0"/>
            </w:pPr>
            <w:r w:rsidRPr="00BD3CF2">
              <w:t>Mokymosi</w:t>
            </w:r>
            <w:r w:rsidR="00E578AF" w:rsidRPr="00BD3CF2">
              <w:t xml:space="preserve"> </w:t>
            </w:r>
            <w:r w:rsidRPr="00BD3CF2">
              <w:t>pasiekimų</w:t>
            </w:r>
            <w:r w:rsidR="00E578AF" w:rsidRPr="00BD3CF2">
              <w:t xml:space="preserve"> </w:t>
            </w:r>
            <w:r w:rsidRPr="00BD3CF2">
              <w:t>vertinimo</w:t>
            </w:r>
            <w:r w:rsidR="00E578AF" w:rsidRPr="00BD3CF2">
              <w:t xml:space="preserve"> </w:t>
            </w:r>
            <w:r w:rsidRPr="00BD3CF2">
              <w:t>kriterijai</w:t>
            </w:r>
          </w:p>
        </w:tc>
        <w:tc>
          <w:tcPr>
            <w:tcW w:w="4053" w:type="pct"/>
            <w:tcBorders>
              <w:top w:val="single" w:sz="4" w:space="0" w:color="000000"/>
              <w:left w:val="single" w:sz="4" w:space="0" w:color="000000"/>
              <w:bottom w:val="single" w:sz="4" w:space="0" w:color="000000"/>
              <w:right w:val="single" w:sz="4" w:space="0" w:color="000000"/>
            </w:tcBorders>
            <w:shd w:val="clear" w:color="auto" w:fill="auto"/>
          </w:tcPr>
          <w:p w:rsidR="00FB7610" w:rsidRPr="00BD3CF2" w:rsidRDefault="00FB7610" w:rsidP="00BD3CF2">
            <w:pPr>
              <w:widowControl w:val="0"/>
            </w:pPr>
            <w:r w:rsidRPr="00BD3CF2">
              <w:t>Siūlomas</w:t>
            </w:r>
            <w:r w:rsidR="00E578AF" w:rsidRPr="00BD3CF2">
              <w:t xml:space="preserve"> </w:t>
            </w:r>
            <w:r w:rsidRPr="00BD3CF2">
              <w:t>baigiamojo</w:t>
            </w:r>
            <w:r w:rsidR="00E578AF" w:rsidRPr="00BD3CF2">
              <w:t xml:space="preserve"> </w:t>
            </w:r>
            <w:r w:rsidRPr="00BD3CF2">
              <w:t>modulio</w:t>
            </w:r>
            <w:r w:rsidR="00E578AF" w:rsidRPr="00BD3CF2">
              <w:t xml:space="preserve"> </w:t>
            </w:r>
            <w:r w:rsidRPr="00BD3CF2">
              <w:t>vertinimas</w:t>
            </w:r>
            <w:r w:rsidR="00E578AF" w:rsidRPr="00BD3CF2">
              <w:t xml:space="preserve"> </w:t>
            </w:r>
            <w:r w:rsidRPr="00BD3CF2">
              <w:t>–</w:t>
            </w:r>
            <w:r w:rsidR="00E578AF" w:rsidRPr="00BD3CF2">
              <w:t xml:space="preserve"> </w:t>
            </w:r>
            <w:r w:rsidRPr="00BD3CF2">
              <w:rPr>
                <w:i/>
              </w:rPr>
              <w:t>atlikta</w:t>
            </w:r>
            <w:r w:rsidR="00E578AF" w:rsidRPr="00BD3CF2">
              <w:rPr>
                <w:i/>
              </w:rPr>
              <w:t xml:space="preserve"> </w:t>
            </w:r>
            <w:r w:rsidRPr="00BD3CF2">
              <w:rPr>
                <w:i/>
              </w:rPr>
              <w:t>(neatlikta).</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pStyle w:val="2vidutinistinklelis1"/>
              <w:widowControl w:val="0"/>
              <w:rPr>
                <w:i/>
              </w:rPr>
            </w:pPr>
            <w:r w:rsidRPr="00BD3CF2">
              <w:t>Reikalavimai</w:t>
            </w:r>
            <w:r w:rsidR="00E578AF" w:rsidRPr="00BD3CF2">
              <w:t xml:space="preserve"> </w:t>
            </w:r>
            <w:r w:rsidRPr="00BD3CF2">
              <w:t>mokymui</w:t>
            </w:r>
            <w:r w:rsidR="00E578AF" w:rsidRPr="00BD3CF2">
              <w:t xml:space="preserve"> </w:t>
            </w:r>
            <w:r w:rsidRPr="00BD3CF2">
              <w:t>skirtiems</w:t>
            </w:r>
            <w:r w:rsidR="00E578AF" w:rsidRPr="00BD3CF2">
              <w:t xml:space="preserve"> </w:t>
            </w:r>
            <w:r w:rsidRPr="00BD3CF2">
              <w:t>metodiniams</w:t>
            </w:r>
            <w:r w:rsidR="00E578AF" w:rsidRPr="00BD3CF2">
              <w:t xml:space="preserve"> </w:t>
            </w:r>
            <w:r w:rsidRPr="00BD3CF2">
              <w:t>ir</w:t>
            </w:r>
            <w:r w:rsidR="00E578AF" w:rsidRPr="00BD3CF2">
              <w:t xml:space="preserve"> </w:t>
            </w:r>
            <w:r w:rsidRPr="00BD3CF2">
              <w:t>materialiesiems</w:t>
            </w:r>
            <w:r w:rsidR="00E578AF" w:rsidRPr="00BD3CF2">
              <w:t xml:space="preserve"> </w:t>
            </w:r>
            <w:r w:rsidRPr="00BD3CF2">
              <w:t>ištekliams</w:t>
            </w:r>
          </w:p>
        </w:tc>
        <w:tc>
          <w:tcPr>
            <w:tcW w:w="4053" w:type="pct"/>
            <w:tcBorders>
              <w:top w:val="single" w:sz="4" w:space="0" w:color="000000"/>
              <w:left w:val="single" w:sz="4" w:space="0" w:color="000000"/>
              <w:bottom w:val="single" w:sz="4" w:space="0" w:color="000000"/>
              <w:right w:val="single" w:sz="4" w:space="0" w:color="000000"/>
            </w:tcBorders>
            <w:shd w:val="clear" w:color="auto" w:fill="auto"/>
          </w:tcPr>
          <w:p w:rsidR="00FB7610" w:rsidRPr="00BD3CF2" w:rsidRDefault="001F581E" w:rsidP="00BD3CF2">
            <w:pPr>
              <w:pStyle w:val="2vidutinistinklelis1"/>
              <w:widowControl w:val="0"/>
              <w:snapToGrid w:val="0"/>
            </w:pPr>
            <w:r w:rsidRPr="00BD3CF2">
              <w:t>N</w:t>
            </w:r>
            <w:r w:rsidR="00BE420F" w:rsidRPr="00BD3CF2">
              <w:t>ėra</w:t>
            </w:r>
            <w:r w:rsidRPr="00BD3CF2">
              <w:t>.</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pStyle w:val="2vidutinistinklelis1"/>
              <w:widowControl w:val="0"/>
            </w:pPr>
            <w:r w:rsidRPr="00BD3CF2">
              <w:t>Reikalavimai</w:t>
            </w:r>
            <w:r w:rsidR="00E578AF" w:rsidRPr="00BD3CF2">
              <w:t xml:space="preserve"> </w:t>
            </w:r>
            <w:r w:rsidRPr="00BD3CF2">
              <w:t>teorinio</w:t>
            </w:r>
            <w:r w:rsidR="00E578AF" w:rsidRPr="00BD3CF2">
              <w:t xml:space="preserve"> </w:t>
            </w:r>
            <w:r w:rsidRPr="00BD3CF2">
              <w:t>ir</w:t>
            </w:r>
            <w:r w:rsidR="00E578AF" w:rsidRPr="00BD3CF2">
              <w:t xml:space="preserve"> </w:t>
            </w:r>
            <w:r w:rsidRPr="00BD3CF2">
              <w:t>praktinio</w:t>
            </w:r>
            <w:r w:rsidR="00E578AF" w:rsidRPr="00BD3CF2">
              <w:t xml:space="preserve"> </w:t>
            </w:r>
            <w:r w:rsidRPr="00BD3CF2">
              <w:t>mokymo</w:t>
            </w:r>
            <w:r w:rsidR="00E578AF" w:rsidRPr="00BD3CF2">
              <w:t xml:space="preserve"> </w:t>
            </w:r>
            <w:r w:rsidRPr="00BD3CF2">
              <w:t>vietai</w:t>
            </w:r>
          </w:p>
        </w:tc>
        <w:tc>
          <w:tcPr>
            <w:tcW w:w="4053" w:type="pct"/>
            <w:tcBorders>
              <w:top w:val="single" w:sz="4" w:space="0" w:color="000000"/>
              <w:left w:val="single" w:sz="4" w:space="0" w:color="000000"/>
              <w:bottom w:val="single" w:sz="4" w:space="0" w:color="000000"/>
              <w:right w:val="single" w:sz="4" w:space="0" w:color="000000"/>
            </w:tcBorders>
            <w:shd w:val="clear" w:color="auto" w:fill="auto"/>
          </w:tcPr>
          <w:p w:rsidR="00FB7610" w:rsidRPr="00BD3CF2" w:rsidRDefault="00FB7610" w:rsidP="00A7433E">
            <w:pPr>
              <w:pStyle w:val="2vidutinistinklelis1"/>
              <w:widowControl w:val="0"/>
              <w:jc w:val="both"/>
            </w:pPr>
            <w:r w:rsidRPr="00BD3CF2">
              <w:t>Darbo</w:t>
            </w:r>
            <w:r w:rsidR="00E578AF" w:rsidRPr="00BD3CF2">
              <w:t xml:space="preserve"> </w:t>
            </w:r>
            <w:r w:rsidRPr="00BD3CF2">
              <w:t>vieta,</w:t>
            </w:r>
            <w:r w:rsidR="00E578AF" w:rsidRPr="00BD3CF2">
              <w:t xml:space="preserve"> </w:t>
            </w:r>
            <w:r w:rsidRPr="00BD3CF2">
              <w:t>l</w:t>
            </w:r>
            <w:r w:rsidR="001A041F" w:rsidRPr="00BD3CF2">
              <w:t>eidžianti</w:t>
            </w:r>
            <w:r w:rsidR="00E578AF" w:rsidRPr="00BD3CF2">
              <w:t xml:space="preserve"> </w:t>
            </w:r>
            <w:r w:rsidR="001A041F" w:rsidRPr="00BD3CF2">
              <w:t>įtvirtinti</w:t>
            </w:r>
            <w:r w:rsidR="00E578AF" w:rsidRPr="00BD3CF2">
              <w:t xml:space="preserve"> </w:t>
            </w:r>
            <w:r w:rsidR="001A041F" w:rsidRPr="00BD3CF2">
              <w:t>įgytas</w:t>
            </w:r>
            <w:r w:rsidR="00E578AF" w:rsidRPr="00BD3CF2">
              <w:t xml:space="preserve"> </w:t>
            </w:r>
            <w:r w:rsidR="001A041F" w:rsidRPr="00BD3CF2">
              <w:t>nekilnojamojo</w:t>
            </w:r>
            <w:r w:rsidR="00E578AF" w:rsidRPr="00BD3CF2">
              <w:t xml:space="preserve"> </w:t>
            </w:r>
            <w:r w:rsidR="001A041F" w:rsidRPr="00BD3CF2">
              <w:t>turto</w:t>
            </w:r>
            <w:r w:rsidR="00E578AF" w:rsidRPr="00BD3CF2">
              <w:t xml:space="preserve"> </w:t>
            </w:r>
            <w:r w:rsidR="001A041F" w:rsidRPr="00BD3CF2">
              <w:t>brokerio</w:t>
            </w:r>
            <w:r w:rsidR="00E578AF" w:rsidRPr="00BD3CF2">
              <w:t xml:space="preserve"> </w:t>
            </w:r>
            <w:r w:rsidRPr="00BD3CF2">
              <w:t>kvalifikaciją</w:t>
            </w:r>
            <w:r w:rsidR="00E578AF" w:rsidRPr="00BD3CF2">
              <w:t xml:space="preserve"> </w:t>
            </w:r>
            <w:r w:rsidRPr="00BD3CF2">
              <w:t>sudarančias</w:t>
            </w:r>
            <w:r w:rsidR="00E578AF" w:rsidRPr="00BD3CF2">
              <w:t xml:space="preserve"> </w:t>
            </w:r>
            <w:r w:rsidRPr="00BD3CF2">
              <w:t>kompetencijas.</w:t>
            </w:r>
          </w:p>
        </w:tc>
      </w:tr>
      <w:tr w:rsidR="00BD3CF2" w:rsidRPr="00BD3CF2" w:rsidTr="00BD3CF2">
        <w:trPr>
          <w:trHeight w:val="57"/>
        </w:trPr>
        <w:tc>
          <w:tcPr>
            <w:tcW w:w="947" w:type="pct"/>
            <w:tcBorders>
              <w:top w:val="single" w:sz="4" w:space="0" w:color="000000"/>
              <w:left w:val="single" w:sz="4" w:space="0" w:color="000000"/>
              <w:bottom w:val="single" w:sz="4" w:space="0" w:color="000000"/>
            </w:tcBorders>
            <w:shd w:val="clear" w:color="auto" w:fill="auto"/>
          </w:tcPr>
          <w:p w:rsidR="00FB7610" w:rsidRPr="00BD3CF2" w:rsidRDefault="00FB7610" w:rsidP="00BD3CF2">
            <w:pPr>
              <w:pStyle w:val="2vidutinistinklelis1"/>
              <w:widowControl w:val="0"/>
            </w:pPr>
            <w:r w:rsidRPr="00BD3CF2">
              <w:t>Reikalavimai</w:t>
            </w:r>
            <w:r w:rsidR="00E578AF" w:rsidRPr="00BD3CF2">
              <w:t xml:space="preserve"> </w:t>
            </w:r>
            <w:r w:rsidRPr="00BD3CF2">
              <w:t>mokytojų</w:t>
            </w:r>
            <w:r w:rsidR="00E578AF" w:rsidRPr="00BD3CF2">
              <w:t xml:space="preserve"> </w:t>
            </w:r>
            <w:r w:rsidRPr="00BD3CF2">
              <w:t>dalykiniam</w:t>
            </w:r>
            <w:r w:rsidR="00E578AF" w:rsidRPr="00BD3CF2">
              <w:t xml:space="preserve"> </w:t>
            </w:r>
            <w:r w:rsidRPr="00BD3CF2">
              <w:t>pasirengimui</w:t>
            </w:r>
            <w:r w:rsidR="00E578AF" w:rsidRPr="00BD3CF2">
              <w:t xml:space="preserve"> </w:t>
            </w:r>
            <w:r w:rsidRPr="00BD3CF2">
              <w:t>(dalykinei</w:t>
            </w:r>
            <w:r w:rsidR="00E578AF" w:rsidRPr="00BD3CF2">
              <w:t xml:space="preserve"> </w:t>
            </w:r>
            <w:r w:rsidRPr="00BD3CF2">
              <w:t>kvalifikacijai)</w:t>
            </w:r>
          </w:p>
        </w:tc>
        <w:tc>
          <w:tcPr>
            <w:tcW w:w="4053" w:type="pct"/>
            <w:tcBorders>
              <w:top w:val="single" w:sz="4" w:space="0" w:color="000000"/>
              <w:left w:val="single" w:sz="4" w:space="0" w:color="000000"/>
              <w:bottom w:val="single" w:sz="4" w:space="0" w:color="000000"/>
              <w:right w:val="single" w:sz="4" w:space="0" w:color="000000"/>
            </w:tcBorders>
            <w:shd w:val="clear" w:color="auto" w:fill="auto"/>
          </w:tcPr>
          <w:p w:rsidR="004B6A73" w:rsidRPr="00BD3CF2" w:rsidRDefault="004B6A73" w:rsidP="00A7433E">
            <w:pPr>
              <w:widowControl w:val="0"/>
              <w:jc w:val="both"/>
            </w:pPr>
            <w:r w:rsidRPr="00BD3CF2">
              <w:t>Modulį gali vesti mokytojas, turintis:</w:t>
            </w:r>
          </w:p>
          <w:p w:rsidR="004B6A73" w:rsidRPr="00BD3CF2" w:rsidRDefault="004B6A73" w:rsidP="00A7433E">
            <w:pPr>
              <w:widowControl w:val="0"/>
              <w:jc w:val="both"/>
            </w:pPr>
            <w:r w:rsidRPr="00BD3CF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97272" w:rsidRPr="00BD3CF2" w:rsidRDefault="004B6A73" w:rsidP="00A7433E">
            <w:pPr>
              <w:pStyle w:val="2vidutinistinklelis1"/>
              <w:widowControl w:val="0"/>
              <w:jc w:val="both"/>
            </w:pPr>
            <w:r w:rsidRPr="00BD3CF2">
              <w:t xml:space="preserve">2) nekilnojamojo turto brokerio ar lygiavertę kvalifikaciją arba </w:t>
            </w:r>
            <w:r w:rsidR="00737903" w:rsidRPr="00BD3CF2">
              <w:t xml:space="preserve">verslo ir </w:t>
            </w:r>
            <w:r w:rsidR="00491002" w:rsidRPr="00BD3CF2">
              <w:t xml:space="preserve">viešosios </w:t>
            </w:r>
            <w:r w:rsidR="00737903" w:rsidRPr="00BD3CF2">
              <w:t>vadybos</w:t>
            </w:r>
            <w:r w:rsidRPr="00BD3CF2">
              <w:t xml:space="preserve"> studijų krypčių grupės ar lygiavertį išsilavinimą, arba ne mažesnę kaip 3 metų nekilnojamojo turto brokerio profesinės veiklos patirtį.</w:t>
            </w:r>
          </w:p>
          <w:p w:rsidR="00D14038" w:rsidRPr="00BD3CF2" w:rsidRDefault="00D14038" w:rsidP="00A7433E">
            <w:pPr>
              <w:pStyle w:val="2vidutinistinklelis1"/>
              <w:widowControl w:val="0"/>
              <w:jc w:val="both"/>
            </w:pPr>
            <w:r w:rsidRPr="00BD3CF2">
              <w:t>Mokinio mokymuisi realioje darbo vietoje vadovaujantis praktikos vadovas turi turėti ne mažesnę kaip 3 metų nekilnojamojo turto brokerio profesinės veiklos patirtį.</w:t>
            </w:r>
          </w:p>
        </w:tc>
      </w:tr>
    </w:tbl>
    <w:p w:rsidR="00282FDF" w:rsidRPr="00BD3CF2" w:rsidRDefault="00282FDF" w:rsidP="00BD3CF2">
      <w:pPr>
        <w:pStyle w:val="NoSpacing1"/>
        <w:widowControl w:val="0"/>
      </w:pPr>
    </w:p>
    <w:p w:rsidR="0053014A" w:rsidRPr="00BD3CF2" w:rsidRDefault="0053014A" w:rsidP="00BD3CF2">
      <w:pPr>
        <w:pStyle w:val="NoSpacing1"/>
        <w:widowControl w:val="0"/>
      </w:pPr>
    </w:p>
    <w:sectPr w:rsidR="0053014A" w:rsidRPr="00BD3CF2" w:rsidSect="00717D8B">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18" w:right="567" w:bottom="567" w:left="567" w:header="284" w:footer="28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383" w:rsidRDefault="00AD4383">
      <w:r>
        <w:separator/>
      </w:r>
    </w:p>
  </w:endnote>
  <w:endnote w:type="continuationSeparator" w:id="0">
    <w:p w:rsidR="00AD4383" w:rsidRDefault="00AD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LatoLatinWeb">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5B0" w:rsidRPr="00F80F46" w:rsidRDefault="005D35B0">
    <w:pPr>
      <w:pStyle w:val="Footer"/>
      <w:jc w:val="center"/>
      <w:rPr>
        <w:color w:val="F7CAAC" w:themeColor="accent2" w:themeTint="66"/>
        <w:lang w:val="lt-LT"/>
      </w:rPr>
    </w:pPr>
    <w:r>
      <w:fldChar w:fldCharType="begin"/>
    </w:r>
    <w:r>
      <w:instrText xml:space="preserve"> PAGE </w:instrText>
    </w:r>
    <w:r>
      <w:fldChar w:fldCharType="separate"/>
    </w:r>
    <w:r>
      <w:rPr>
        <w:noProof/>
      </w:rPr>
      <w:t>2</w:t>
    </w:r>
    <w:r>
      <w:fldChar w:fldCharType="end"/>
    </w:r>
    <w:r>
      <w:rPr>
        <w:color w:val="F7CAAC" w:themeColor="accent2" w:themeTint="66"/>
        <w:lang w:val="lt-L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5B0" w:rsidRDefault="005D35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5B0" w:rsidRDefault="005D35B0">
    <w:pPr>
      <w:pStyle w:val="Footer"/>
      <w:jc w:val="center"/>
    </w:pPr>
    <w:r>
      <w:fldChar w:fldCharType="begin"/>
    </w:r>
    <w:r>
      <w:instrText xml:space="preserve"> PAGE </w:instrText>
    </w:r>
    <w:r>
      <w:fldChar w:fldCharType="separate"/>
    </w:r>
    <w:r>
      <w:rPr>
        <w:noProof/>
      </w:rPr>
      <w:t>25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5B0" w:rsidRDefault="005D3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383" w:rsidRDefault="00AD4383">
      <w:r>
        <w:separator/>
      </w:r>
    </w:p>
  </w:footnote>
  <w:footnote w:type="continuationSeparator" w:id="0">
    <w:p w:rsidR="00AD4383" w:rsidRDefault="00AD4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5B0" w:rsidRDefault="005D3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5B0" w:rsidRDefault="005D35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5B0" w:rsidRDefault="005D35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61A7D"/>
    <w:multiLevelType w:val="hybridMultilevel"/>
    <w:tmpl w:val="E38C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D69C3"/>
    <w:multiLevelType w:val="hybridMultilevel"/>
    <w:tmpl w:val="748A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B06FF"/>
    <w:multiLevelType w:val="hybridMultilevel"/>
    <w:tmpl w:val="60728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9A63D3B"/>
    <w:multiLevelType w:val="hybridMultilevel"/>
    <w:tmpl w:val="8BF0DC26"/>
    <w:lvl w:ilvl="0" w:tplc="0427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C264D"/>
    <w:multiLevelType w:val="hybridMultilevel"/>
    <w:tmpl w:val="3ABA5D4E"/>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2" w15:restartNumberingAfterBreak="0">
    <w:nsid w:val="201E6270"/>
    <w:multiLevelType w:val="hybridMultilevel"/>
    <w:tmpl w:val="43E0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418EA"/>
    <w:multiLevelType w:val="hybridMultilevel"/>
    <w:tmpl w:val="EE5262A4"/>
    <w:lvl w:ilvl="0" w:tplc="00000005">
      <w:start w:val="1"/>
      <w:numFmt w:val="bullet"/>
      <w:lvlText w:val=""/>
      <w:lvlJc w:val="left"/>
      <w:pPr>
        <w:tabs>
          <w:tab w:val="num" w:pos="3"/>
        </w:tabs>
        <w:ind w:left="723"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2245BFD"/>
    <w:multiLevelType w:val="hybridMultilevel"/>
    <w:tmpl w:val="2C7AC8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3522169"/>
    <w:multiLevelType w:val="hybridMultilevel"/>
    <w:tmpl w:val="282EEDD0"/>
    <w:lvl w:ilvl="0" w:tplc="00000005">
      <w:start w:val="1"/>
      <w:numFmt w:val="bullet"/>
      <w:lvlText w:val=""/>
      <w:lvlJc w:val="left"/>
      <w:pPr>
        <w:tabs>
          <w:tab w:val="num" w:pos="3"/>
        </w:tabs>
        <w:ind w:left="723"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7625AEF"/>
    <w:multiLevelType w:val="hybridMultilevel"/>
    <w:tmpl w:val="A852DA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A09273E"/>
    <w:multiLevelType w:val="multilevel"/>
    <w:tmpl w:val="724C619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0F4120"/>
    <w:multiLevelType w:val="hybridMultilevel"/>
    <w:tmpl w:val="512EA9CA"/>
    <w:lvl w:ilvl="0" w:tplc="0427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9" w15:restartNumberingAfterBreak="0">
    <w:nsid w:val="3E9B7F92"/>
    <w:multiLevelType w:val="hybridMultilevel"/>
    <w:tmpl w:val="B8145B8C"/>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0007FF2"/>
    <w:multiLevelType w:val="hybridMultilevel"/>
    <w:tmpl w:val="A1DE31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2AA344A"/>
    <w:multiLevelType w:val="hybridMultilevel"/>
    <w:tmpl w:val="0DA24290"/>
    <w:lvl w:ilvl="0" w:tplc="00000005">
      <w:start w:val="1"/>
      <w:numFmt w:val="bullet"/>
      <w:lvlText w:val=""/>
      <w:lvlJc w:val="left"/>
      <w:pPr>
        <w:tabs>
          <w:tab w:val="num" w:pos="3"/>
        </w:tabs>
        <w:ind w:left="723"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30E38A4"/>
    <w:multiLevelType w:val="hybridMultilevel"/>
    <w:tmpl w:val="9178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276B3"/>
    <w:multiLevelType w:val="hybridMultilevel"/>
    <w:tmpl w:val="12C20F5A"/>
    <w:lvl w:ilvl="0" w:tplc="04090001">
      <w:start w:val="1"/>
      <w:numFmt w:val="bullet"/>
      <w:lvlText w:val=""/>
      <w:lvlJc w:val="left"/>
      <w:pPr>
        <w:ind w:left="1392" w:hanging="360"/>
      </w:pPr>
      <w:rPr>
        <w:rFonts w:ascii="Symbol" w:hAnsi="Symbol" w:hint="default"/>
      </w:rPr>
    </w:lvl>
    <w:lvl w:ilvl="1" w:tplc="04090003">
      <w:start w:val="1"/>
      <w:numFmt w:val="bullet"/>
      <w:lvlText w:val="o"/>
      <w:lvlJc w:val="left"/>
      <w:pPr>
        <w:ind w:left="2112" w:hanging="360"/>
      </w:pPr>
      <w:rPr>
        <w:rFonts w:ascii="Courier New" w:hAnsi="Courier New" w:cs="Courier New" w:hint="default"/>
      </w:rPr>
    </w:lvl>
    <w:lvl w:ilvl="2" w:tplc="04090005">
      <w:start w:val="1"/>
      <w:numFmt w:val="bullet"/>
      <w:lvlText w:val=""/>
      <w:lvlJc w:val="left"/>
      <w:pPr>
        <w:ind w:left="2832" w:hanging="360"/>
      </w:pPr>
      <w:rPr>
        <w:rFonts w:ascii="Wingdings" w:hAnsi="Wingdings" w:hint="default"/>
      </w:rPr>
    </w:lvl>
    <w:lvl w:ilvl="3" w:tplc="04090001">
      <w:start w:val="1"/>
      <w:numFmt w:val="bullet"/>
      <w:lvlText w:val=""/>
      <w:lvlJc w:val="left"/>
      <w:pPr>
        <w:ind w:left="3552" w:hanging="360"/>
      </w:pPr>
      <w:rPr>
        <w:rFonts w:ascii="Symbol" w:hAnsi="Symbol" w:hint="default"/>
      </w:rPr>
    </w:lvl>
    <w:lvl w:ilvl="4" w:tplc="04090003">
      <w:start w:val="1"/>
      <w:numFmt w:val="bullet"/>
      <w:lvlText w:val="o"/>
      <w:lvlJc w:val="left"/>
      <w:pPr>
        <w:ind w:left="4272" w:hanging="360"/>
      </w:pPr>
      <w:rPr>
        <w:rFonts w:ascii="Courier New" w:hAnsi="Courier New" w:cs="Courier New" w:hint="default"/>
      </w:rPr>
    </w:lvl>
    <w:lvl w:ilvl="5" w:tplc="04090005">
      <w:start w:val="1"/>
      <w:numFmt w:val="bullet"/>
      <w:lvlText w:val=""/>
      <w:lvlJc w:val="left"/>
      <w:pPr>
        <w:ind w:left="4992" w:hanging="360"/>
      </w:pPr>
      <w:rPr>
        <w:rFonts w:ascii="Wingdings" w:hAnsi="Wingdings" w:hint="default"/>
      </w:rPr>
    </w:lvl>
    <w:lvl w:ilvl="6" w:tplc="04090001">
      <w:start w:val="1"/>
      <w:numFmt w:val="bullet"/>
      <w:lvlText w:val=""/>
      <w:lvlJc w:val="left"/>
      <w:pPr>
        <w:ind w:left="5712" w:hanging="360"/>
      </w:pPr>
      <w:rPr>
        <w:rFonts w:ascii="Symbol" w:hAnsi="Symbol" w:hint="default"/>
      </w:rPr>
    </w:lvl>
    <w:lvl w:ilvl="7" w:tplc="04090003">
      <w:start w:val="1"/>
      <w:numFmt w:val="bullet"/>
      <w:lvlText w:val="o"/>
      <w:lvlJc w:val="left"/>
      <w:pPr>
        <w:ind w:left="6432" w:hanging="360"/>
      </w:pPr>
      <w:rPr>
        <w:rFonts w:ascii="Courier New" w:hAnsi="Courier New" w:cs="Courier New" w:hint="default"/>
      </w:rPr>
    </w:lvl>
    <w:lvl w:ilvl="8" w:tplc="04090005">
      <w:start w:val="1"/>
      <w:numFmt w:val="bullet"/>
      <w:lvlText w:val=""/>
      <w:lvlJc w:val="left"/>
      <w:pPr>
        <w:ind w:left="7152" w:hanging="360"/>
      </w:pPr>
      <w:rPr>
        <w:rFonts w:ascii="Wingdings" w:hAnsi="Wingdings" w:hint="default"/>
      </w:rPr>
    </w:lvl>
  </w:abstractNum>
  <w:abstractNum w:abstractNumId="24" w15:restartNumberingAfterBreak="0">
    <w:nsid w:val="4BEC5E04"/>
    <w:multiLevelType w:val="hybridMultilevel"/>
    <w:tmpl w:val="C9E84836"/>
    <w:lvl w:ilvl="0" w:tplc="B1C4319A">
      <w:start w:val="1"/>
      <w:numFmt w:val="bullet"/>
      <w:lvlText w:val=""/>
      <w:lvlJc w:val="left"/>
      <w:pPr>
        <w:ind w:left="770" w:hanging="360"/>
      </w:pPr>
      <w:rPr>
        <w:rFonts w:ascii="Symbol" w:hAnsi="Symbol" w:hint="default"/>
        <w:color w:val="auto"/>
      </w:rPr>
    </w:lvl>
    <w:lvl w:ilvl="1" w:tplc="04270003" w:tentative="1">
      <w:start w:val="1"/>
      <w:numFmt w:val="bullet"/>
      <w:lvlText w:val="o"/>
      <w:lvlJc w:val="left"/>
      <w:pPr>
        <w:ind w:left="1490" w:hanging="360"/>
      </w:pPr>
      <w:rPr>
        <w:rFonts w:ascii="Courier New" w:hAnsi="Courier New" w:cs="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cs="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cs="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25"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AB170B0"/>
    <w:multiLevelType w:val="hybridMultilevel"/>
    <w:tmpl w:val="B64E45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66437739"/>
    <w:multiLevelType w:val="hybridMultilevel"/>
    <w:tmpl w:val="0E204FCA"/>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9634220"/>
    <w:multiLevelType w:val="hybridMultilevel"/>
    <w:tmpl w:val="840C4288"/>
    <w:lvl w:ilvl="0" w:tplc="00000005">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BCB0D4A"/>
    <w:multiLevelType w:val="hybridMultilevel"/>
    <w:tmpl w:val="4E4AD042"/>
    <w:lvl w:ilvl="0" w:tplc="0427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786CA3"/>
    <w:multiLevelType w:val="hybridMultilevel"/>
    <w:tmpl w:val="BB204B3C"/>
    <w:lvl w:ilvl="0" w:tplc="D2581E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C97027"/>
    <w:multiLevelType w:val="hybridMultilevel"/>
    <w:tmpl w:val="FD0E8940"/>
    <w:lvl w:ilvl="0" w:tplc="BE64941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114586F"/>
    <w:multiLevelType w:val="hybridMultilevel"/>
    <w:tmpl w:val="F3DA8586"/>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121486D"/>
    <w:multiLevelType w:val="hybridMultilevel"/>
    <w:tmpl w:val="667A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0517A4"/>
    <w:multiLevelType w:val="hybridMultilevel"/>
    <w:tmpl w:val="5BFE786E"/>
    <w:lvl w:ilvl="0" w:tplc="00000005">
      <w:start w:val="1"/>
      <w:numFmt w:val="bullet"/>
      <w:lvlText w:val=""/>
      <w:lvlJc w:val="left"/>
      <w:pPr>
        <w:tabs>
          <w:tab w:val="num" w:pos="3"/>
        </w:tabs>
        <w:ind w:left="723"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BC037B6"/>
    <w:multiLevelType w:val="multilevel"/>
    <w:tmpl w:val="E40664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674D08"/>
    <w:multiLevelType w:val="hybridMultilevel"/>
    <w:tmpl w:val="DE8C3E44"/>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1"/>
  </w:num>
  <w:num w:numId="4">
    <w:abstractNumId w:val="20"/>
  </w:num>
  <w:num w:numId="5">
    <w:abstractNumId w:val="14"/>
  </w:num>
  <w:num w:numId="6">
    <w:abstractNumId w:val="1"/>
  </w:num>
  <w:num w:numId="7">
    <w:abstractNumId w:val="25"/>
  </w:num>
  <w:num w:numId="8">
    <w:abstractNumId w:val="12"/>
  </w:num>
  <w:num w:numId="9">
    <w:abstractNumId w:val="36"/>
  </w:num>
  <w:num w:numId="10">
    <w:abstractNumId w:val="18"/>
  </w:num>
  <w:num w:numId="11">
    <w:abstractNumId w:val="23"/>
  </w:num>
  <w:num w:numId="12">
    <w:abstractNumId w:val="26"/>
  </w:num>
  <w:num w:numId="13">
    <w:abstractNumId w:val="15"/>
  </w:num>
  <w:num w:numId="14">
    <w:abstractNumId w:val="34"/>
  </w:num>
  <w:num w:numId="15">
    <w:abstractNumId w:val="13"/>
  </w:num>
  <w:num w:numId="16">
    <w:abstractNumId w:val="28"/>
  </w:num>
  <w:num w:numId="17">
    <w:abstractNumId w:val="30"/>
  </w:num>
  <w:num w:numId="18">
    <w:abstractNumId w:val="22"/>
  </w:num>
  <w:num w:numId="19">
    <w:abstractNumId w:val="8"/>
  </w:num>
  <w:num w:numId="20">
    <w:abstractNumId w:val="29"/>
  </w:num>
  <w:num w:numId="21">
    <w:abstractNumId w:val="10"/>
  </w:num>
  <w:num w:numId="22">
    <w:abstractNumId w:val="7"/>
  </w:num>
  <w:num w:numId="23">
    <w:abstractNumId w:val="35"/>
  </w:num>
  <w:num w:numId="24">
    <w:abstractNumId w:val="11"/>
  </w:num>
  <w:num w:numId="25">
    <w:abstractNumId w:val="32"/>
  </w:num>
  <w:num w:numId="26">
    <w:abstractNumId w:val="19"/>
  </w:num>
  <w:num w:numId="27">
    <w:abstractNumId w:val="31"/>
  </w:num>
  <w:num w:numId="28">
    <w:abstractNumId w:val="24"/>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9"/>
  </w:num>
  <w:num w:numId="33">
    <w:abstractNumId w:val="16"/>
  </w:num>
  <w:num w:numId="34">
    <w:abstractNumId w:val="27"/>
  </w:num>
  <w:num w:numId="35">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F67"/>
    <w:rsid w:val="00000B4C"/>
    <w:rsid w:val="00001633"/>
    <w:rsid w:val="000031BE"/>
    <w:rsid w:val="00003608"/>
    <w:rsid w:val="00003754"/>
    <w:rsid w:val="00007129"/>
    <w:rsid w:val="000072F5"/>
    <w:rsid w:val="000079A7"/>
    <w:rsid w:val="00007FEA"/>
    <w:rsid w:val="0001060E"/>
    <w:rsid w:val="000109F8"/>
    <w:rsid w:val="00010C23"/>
    <w:rsid w:val="00011000"/>
    <w:rsid w:val="0001154F"/>
    <w:rsid w:val="000127D7"/>
    <w:rsid w:val="00013153"/>
    <w:rsid w:val="00013552"/>
    <w:rsid w:val="00013642"/>
    <w:rsid w:val="000158A8"/>
    <w:rsid w:val="00015D31"/>
    <w:rsid w:val="00017654"/>
    <w:rsid w:val="00017CE0"/>
    <w:rsid w:val="00017EDE"/>
    <w:rsid w:val="00017FC3"/>
    <w:rsid w:val="00020C86"/>
    <w:rsid w:val="0002355A"/>
    <w:rsid w:val="0002405B"/>
    <w:rsid w:val="00025222"/>
    <w:rsid w:val="00025E36"/>
    <w:rsid w:val="0002600A"/>
    <w:rsid w:val="000262AF"/>
    <w:rsid w:val="00026B28"/>
    <w:rsid w:val="00027E60"/>
    <w:rsid w:val="000300E4"/>
    <w:rsid w:val="00030D32"/>
    <w:rsid w:val="00031A38"/>
    <w:rsid w:val="0003405C"/>
    <w:rsid w:val="000345B8"/>
    <w:rsid w:val="00034CBD"/>
    <w:rsid w:val="0003537C"/>
    <w:rsid w:val="00035708"/>
    <w:rsid w:val="000358A1"/>
    <w:rsid w:val="000367AB"/>
    <w:rsid w:val="00036958"/>
    <w:rsid w:val="00036D52"/>
    <w:rsid w:val="000377EA"/>
    <w:rsid w:val="00042BF9"/>
    <w:rsid w:val="00042DD5"/>
    <w:rsid w:val="00043355"/>
    <w:rsid w:val="00044C1C"/>
    <w:rsid w:val="00045B07"/>
    <w:rsid w:val="00050C8B"/>
    <w:rsid w:val="00051D22"/>
    <w:rsid w:val="00052B85"/>
    <w:rsid w:val="00052C0F"/>
    <w:rsid w:val="00054991"/>
    <w:rsid w:val="00054D11"/>
    <w:rsid w:val="000552FC"/>
    <w:rsid w:val="00056204"/>
    <w:rsid w:val="0005729D"/>
    <w:rsid w:val="00057B23"/>
    <w:rsid w:val="00060DB0"/>
    <w:rsid w:val="00061391"/>
    <w:rsid w:val="00061486"/>
    <w:rsid w:val="00061B98"/>
    <w:rsid w:val="00061C43"/>
    <w:rsid w:val="00064154"/>
    <w:rsid w:val="00065242"/>
    <w:rsid w:val="00066EFF"/>
    <w:rsid w:val="0007183D"/>
    <w:rsid w:val="00071A4E"/>
    <w:rsid w:val="0007201F"/>
    <w:rsid w:val="00072616"/>
    <w:rsid w:val="000730DD"/>
    <w:rsid w:val="0007430F"/>
    <w:rsid w:val="00074FB0"/>
    <w:rsid w:val="00076353"/>
    <w:rsid w:val="00076887"/>
    <w:rsid w:val="0008068A"/>
    <w:rsid w:val="00080C0D"/>
    <w:rsid w:val="00082893"/>
    <w:rsid w:val="000837AC"/>
    <w:rsid w:val="00086AA5"/>
    <w:rsid w:val="00086EC5"/>
    <w:rsid w:val="00090ADF"/>
    <w:rsid w:val="00091EDE"/>
    <w:rsid w:val="00092696"/>
    <w:rsid w:val="000940FE"/>
    <w:rsid w:val="00095342"/>
    <w:rsid w:val="000954E2"/>
    <w:rsid w:val="00096249"/>
    <w:rsid w:val="0009638C"/>
    <w:rsid w:val="00097205"/>
    <w:rsid w:val="00097272"/>
    <w:rsid w:val="0009744D"/>
    <w:rsid w:val="000976D5"/>
    <w:rsid w:val="000A444A"/>
    <w:rsid w:val="000A4912"/>
    <w:rsid w:val="000A4942"/>
    <w:rsid w:val="000A6376"/>
    <w:rsid w:val="000A6EC0"/>
    <w:rsid w:val="000A7758"/>
    <w:rsid w:val="000A7E6B"/>
    <w:rsid w:val="000B06F5"/>
    <w:rsid w:val="000B0EC3"/>
    <w:rsid w:val="000B2230"/>
    <w:rsid w:val="000B2D5E"/>
    <w:rsid w:val="000B4B6C"/>
    <w:rsid w:val="000B4D69"/>
    <w:rsid w:val="000B6207"/>
    <w:rsid w:val="000B6F0A"/>
    <w:rsid w:val="000B7129"/>
    <w:rsid w:val="000B7CA0"/>
    <w:rsid w:val="000C063B"/>
    <w:rsid w:val="000C2AE1"/>
    <w:rsid w:val="000C3513"/>
    <w:rsid w:val="000C41AD"/>
    <w:rsid w:val="000C4891"/>
    <w:rsid w:val="000C4DD6"/>
    <w:rsid w:val="000C5469"/>
    <w:rsid w:val="000C59FD"/>
    <w:rsid w:val="000C5E7E"/>
    <w:rsid w:val="000C6086"/>
    <w:rsid w:val="000C6739"/>
    <w:rsid w:val="000C69ED"/>
    <w:rsid w:val="000C7310"/>
    <w:rsid w:val="000D0281"/>
    <w:rsid w:val="000D27E5"/>
    <w:rsid w:val="000D4658"/>
    <w:rsid w:val="000D4A4B"/>
    <w:rsid w:val="000D5482"/>
    <w:rsid w:val="000D5539"/>
    <w:rsid w:val="000D6EA0"/>
    <w:rsid w:val="000D71D1"/>
    <w:rsid w:val="000D7715"/>
    <w:rsid w:val="000E0322"/>
    <w:rsid w:val="000E0B17"/>
    <w:rsid w:val="000E0BB6"/>
    <w:rsid w:val="000E40DA"/>
    <w:rsid w:val="000E5E63"/>
    <w:rsid w:val="000E605E"/>
    <w:rsid w:val="000E6893"/>
    <w:rsid w:val="000E784E"/>
    <w:rsid w:val="000F011B"/>
    <w:rsid w:val="000F0E89"/>
    <w:rsid w:val="000F1C56"/>
    <w:rsid w:val="000F2E39"/>
    <w:rsid w:val="000F38B8"/>
    <w:rsid w:val="000F4892"/>
    <w:rsid w:val="000F5515"/>
    <w:rsid w:val="000F5693"/>
    <w:rsid w:val="000F6868"/>
    <w:rsid w:val="000F6F32"/>
    <w:rsid w:val="000F71E5"/>
    <w:rsid w:val="000F79F7"/>
    <w:rsid w:val="00100810"/>
    <w:rsid w:val="00101E98"/>
    <w:rsid w:val="00102528"/>
    <w:rsid w:val="00104C7B"/>
    <w:rsid w:val="00104D08"/>
    <w:rsid w:val="00105982"/>
    <w:rsid w:val="001079AF"/>
    <w:rsid w:val="00110376"/>
    <w:rsid w:val="00110EFA"/>
    <w:rsid w:val="00111D79"/>
    <w:rsid w:val="001128E9"/>
    <w:rsid w:val="00114F82"/>
    <w:rsid w:val="00115075"/>
    <w:rsid w:val="00115176"/>
    <w:rsid w:val="00115307"/>
    <w:rsid w:val="001158E0"/>
    <w:rsid w:val="00115AE5"/>
    <w:rsid w:val="001169D0"/>
    <w:rsid w:val="001172B8"/>
    <w:rsid w:val="001175B9"/>
    <w:rsid w:val="00120000"/>
    <w:rsid w:val="001204C0"/>
    <w:rsid w:val="001217C4"/>
    <w:rsid w:val="00122584"/>
    <w:rsid w:val="00123F73"/>
    <w:rsid w:val="00124A75"/>
    <w:rsid w:val="001258B3"/>
    <w:rsid w:val="001262AD"/>
    <w:rsid w:val="00130997"/>
    <w:rsid w:val="001310EB"/>
    <w:rsid w:val="00132E3D"/>
    <w:rsid w:val="0013337C"/>
    <w:rsid w:val="00133BD8"/>
    <w:rsid w:val="001348A9"/>
    <w:rsid w:val="00134E6D"/>
    <w:rsid w:val="001358BA"/>
    <w:rsid w:val="00136439"/>
    <w:rsid w:val="0013711F"/>
    <w:rsid w:val="0013769D"/>
    <w:rsid w:val="001378E0"/>
    <w:rsid w:val="00140A8B"/>
    <w:rsid w:val="00140A8D"/>
    <w:rsid w:val="00141388"/>
    <w:rsid w:val="0014248E"/>
    <w:rsid w:val="0014299C"/>
    <w:rsid w:val="00143138"/>
    <w:rsid w:val="0014326B"/>
    <w:rsid w:val="001433A2"/>
    <w:rsid w:val="0014416E"/>
    <w:rsid w:val="001454B6"/>
    <w:rsid w:val="00145818"/>
    <w:rsid w:val="00146881"/>
    <w:rsid w:val="001531FB"/>
    <w:rsid w:val="0015400E"/>
    <w:rsid w:val="001549CF"/>
    <w:rsid w:val="00155469"/>
    <w:rsid w:val="00157DF1"/>
    <w:rsid w:val="001613F2"/>
    <w:rsid w:val="00161DBC"/>
    <w:rsid w:val="0016233F"/>
    <w:rsid w:val="00164C2A"/>
    <w:rsid w:val="001659B9"/>
    <w:rsid w:val="001663D9"/>
    <w:rsid w:val="00167E54"/>
    <w:rsid w:val="0017012B"/>
    <w:rsid w:val="0017052B"/>
    <w:rsid w:val="001708C3"/>
    <w:rsid w:val="00171825"/>
    <w:rsid w:val="00171986"/>
    <w:rsid w:val="00172696"/>
    <w:rsid w:val="00173752"/>
    <w:rsid w:val="00173A49"/>
    <w:rsid w:val="0017477D"/>
    <w:rsid w:val="00174852"/>
    <w:rsid w:val="00174EC1"/>
    <w:rsid w:val="00176006"/>
    <w:rsid w:val="001773DA"/>
    <w:rsid w:val="00177FDD"/>
    <w:rsid w:val="00180772"/>
    <w:rsid w:val="00180CE0"/>
    <w:rsid w:val="00181F46"/>
    <w:rsid w:val="00182284"/>
    <w:rsid w:val="00182B1E"/>
    <w:rsid w:val="00182BC6"/>
    <w:rsid w:val="00182C90"/>
    <w:rsid w:val="00182EDA"/>
    <w:rsid w:val="0018393B"/>
    <w:rsid w:val="00184200"/>
    <w:rsid w:val="00185098"/>
    <w:rsid w:val="00187224"/>
    <w:rsid w:val="00187481"/>
    <w:rsid w:val="00187C03"/>
    <w:rsid w:val="00191180"/>
    <w:rsid w:val="001911ED"/>
    <w:rsid w:val="0019240F"/>
    <w:rsid w:val="00192ABC"/>
    <w:rsid w:val="00193463"/>
    <w:rsid w:val="0019488E"/>
    <w:rsid w:val="00196102"/>
    <w:rsid w:val="0019629A"/>
    <w:rsid w:val="00196B1E"/>
    <w:rsid w:val="00197369"/>
    <w:rsid w:val="001A041F"/>
    <w:rsid w:val="001A13DE"/>
    <w:rsid w:val="001A14DA"/>
    <w:rsid w:val="001A2A60"/>
    <w:rsid w:val="001A39EF"/>
    <w:rsid w:val="001A4506"/>
    <w:rsid w:val="001A58A8"/>
    <w:rsid w:val="001A5AE8"/>
    <w:rsid w:val="001A6850"/>
    <w:rsid w:val="001A7069"/>
    <w:rsid w:val="001A7C7E"/>
    <w:rsid w:val="001B02A2"/>
    <w:rsid w:val="001B0B16"/>
    <w:rsid w:val="001B3EBC"/>
    <w:rsid w:val="001B42D8"/>
    <w:rsid w:val="001B4718"/>
    <w:rsid w:val="001B5B11"/>
    <w:rsid w:val="001B61BB"/>
    <w:rsid w:val="001B62C1"/>
    <w:rsid w:val="001B6A18"/>
    <w:rsid w:val="001B70C7"/>
    <w:rsid w:val="001B7975"/>
    <w:rsid w:val="001C0EAF"/>
    <w:rsid w:val="001C21F9"/>
    <w:rsid w:val="001C3356"/>
    <w:rsid w:val="001C4A3E"/>
    <w:rsid w:val="001C4B0F"/>
    <w:rsid w:val="001C67B9"/>
    <w:rsid w:val="001C719A"/>
    <w:rsid w:val="001D00BB"/>
    <w:rsid w:val="001D2700"/>
    <w:rsid w:val="001D2DB2"/>
    <w:rsid w:val="001D7DC3"/>
    <w:rsid w:val="001E0714"/>
    <w:rsid w:val="001E1DC6"/>
    <w:rsid w:val="001E3B54"/>
    <w:rsid w:val="001E4077"/>
    <w:rsid w:val="001E414C"/>
    <w:rsid w:val="001E5725"/>
    <w:rsid w:val="001E5C7E"/>
    <w:rsid w:val="001E6185"/>
    <w:rsid w:val="001E6ECC"/>
    <w:rsid w:val="001E7CA5"/>
    <w:rsid w:val="001F0CE6"/>
    <w:rsid w:val="001F334F"/>
    <w:rsid w:val="001F4778"/>
    <w:rsid w:val="001F4CA1"/>
    <w:rsid w:val="001F532D"/>
    <w:rsid w:val="001F581E"/>
    <w:rsid w:val="001F5C9A"/>
    <w:rsid w:val="001F66B0"/>
    <w:rsid w:val="001F7517"/>
    <w:rsid w:val="0020138B"/>
    <w:rsid w:val="00201A1A"/>
    <w:rsid w:val="00201B56"/>
    <w:rsid w:val="002027CB"/>
    <w:rsid w:val="00202861"/>
    <w:rsid w:val="00202AEB"/>
    <w:rsid w:val="00203757"/>
    <w:rsid w:val="00204318"/>
    <w:rsid w:val="00206539"/>
    <w:rsid w:val="0020757A"/>
    <w:rsid w:val="002078C0"/>
    <w:rsid w:val="0021054E"/>
    <w:rsid w:val="002119F9"/>
    <w:rsid w:val="00211AB5"/>
    <w:rsid w:val="00211FEB"/>
    <w:rsid w:val="002120F1"/>
    <w:rsid w:val="00212708"/>
    <w:rsid w:val="002128D6"/>
    <w:rsid w:val="0021341E"/>
    <w:rsid w:val="0021597B"/>
    <w:rsid w:val="00216BD0"/>
    <w:rsid w:val="00216F44"/>
    <w:rsid w:val="002174F3"/>
    <w:rsid w:val="00217DF8"/>
    <w:rsid w:val="00220AF3"/>
    <w:rsid w:val="00221122"/>
    <w:rsid w:val="0022138A"/>
    <w:rsid w:val="002221CD"/>
    <w:rsid w:val="00222710"/>
    <w:rsid w:val="00222BBA"/>
    <w:rsid w:val="00223A2D"/>
    <w:rsid w:val="00223BE1"/>
    <w:rsid w:val="00225B60"/>
    <w:rsid w:val="00226123"/>
    <w:rsid w:val="00227204"/>
    <w:rsid w:val="00227950"/>
    <w:rsid w:val="00227AD4"/>
    <w:rsid w:val="00231155"/>
    <w:rsid w:val="002315C6"/>
    <w:rsid w:val="0023313F"/>
    <w:rsid w:val="00233988"/>
    <w:rsid w:val="002344E3"/>
    <w:rsid w:val="002345E1"/>
    <w:rsid w:val="0023478C"/>
    <w:rsid w:val="002350D1"/>
    <w:rsid w:val="00240AB6"/>
    <w:rsid w:val="00241894"/>
    <w:rsid w:val="00241F4F"/>
    <w:rsid w:val="002424F5"/>
    <w:rsid w:val="00242D73"/>
    <w:rsid w:val="002431A4"/>
    <w:rsid w:val="0024479F"/>
    <w:rsid w:val="00245940"/>
    <w:rsid w:val="00245CDF"/>
    <w:rsid w:val="00246986"/>
    <w:rsid w:val="00246B17"/>
    <w:rsid w:val="002530AF"/>
    <w:rsid w:val="0025437B"/>
    <w:rsid w:val="00254C89"/>
    <w:rsid w:val="00256ABC"/>
    <w:rsid w:val="00257919"/>
    <w:rsid w:val="00257AFC"/>
    <w:rsid w:val="002614F6"/>
    <w:rsid w:val="0026209C"/>
    <w:rsid w:val="002636F4"/>
    <w:rsid w:val="00264303"/>
    <w:rsid w:val="00264620"/>
    <w:rsid w:val="0026563B"/>
    <w:rsid w:val="00266D4C"/>
    <w:rsid w:val="0026747D"/>
    <w:rsid w:val="00271618"/>
    <w:rsid w:val="002727C0"/>
    <w:rsid w:val="00272960"/>
    <w:rsid w:val="00272F58"/>
    <w:rsid w:val="00274105"/>
    <w:rsid w:val="00274B13"/>
    <w:rsid w:val="00275952"/>
    <w:rsid w:val="00275FFC"/>
    <w:rsid w:val="00277CEA"/>
    <w:rsid w:val="00277EF7"/>
    <w:rsid w:val="00280B3F"/>
    <w:rsid w:val="00281A46"/>
    <w:rsid w:val="00281B09"/>
    <w:rsid w:val="00282FDF"/>
    <w:rsid w:val="00285B07"/>
    <w:rsid w:val="00286FEF"/>
    <w:rsid w:val="002912B1"/>
    <w:rsid w:val="00291FFD"/>
    <w:rsid w:val="00292FF1"/>
    <w:rsid w:val="0029426B"/>
    <w:rsid w:val="00295195"/>
    <w:rsid w:val="00295AFD"/>
    <w:rsid w:val="0029612D"/>
    <w:rsid w:val="0029694C"/>
    <w:rsid w:val="00297C56"/>
    <w:rsid w:val="002A12A6"/>
    <w:rsid w:val="002A1CEE"/>
    <w:rsid w:val="002A2FAC"/>
    <w:rsid w:val="002A4254"/>
    <w:rsid w:val="002A4A7C"/>
    <w:rsid w:val="002A55E3"/>
    <w:rsid w:val="002A6EF1"/>
    <w:rsid w:val="002A7511"/>
    <w:rsid w:val="002B11DA"/>
    <w:rsid w:val="002B19B0"/>
    <w:rsid w:val="002B1B2C"/>
    <w:rsid w:val="002B36D1"/>
    <w:rsid w:val="002B3BD4"/>
    <w:rsid w:val="002B3F7C"/>
    <w:rsid w:val="002B4B4B"/>
    <w:rsid w:val="002B5C08"/>
    <w:rsid w:val="002B5C77"/>
    <w:rsid w:val="002B6626"/>
    <w:rsid w:val="002B67D2"/>
    <w:rsid w:val="002B7264"/>
    <w:rsid w:val="002B72DE"/>
    <w:rsid w:val="002B79F2"/>
    <w:rsid w:val="002B7C72"/>
    <w:rsid w:val="002B7F6F"/>
    <w:rsid w:val="002C1C64"/>
    <w:rsid w:val="002C1F57"/>
    <w:rsid w:val="002C59E3"/>
    <w:rsid w:val="002C5E96"/>
    <w:rsid w:val="002C697D"/>
    <w:rsid w:val="002C6D6D"/>
    <w:rsid w:val="002C70DA"/>
    <w:rsid w:val="002C7730"/>
    <w:rsid w:val="002C7872"/>
    <w:rsid w:val="002C7C49"/>
    <w:rsid w:val="002D07FE"/>
    <w:rsid w:val="002D0D91"/>
    <w:rsid w:val="002D1055"/>
    <w:rsid w:val="002D222B"/>
    <w:rsid w:val="002D2AA6"/>
    <w:rsid w:val="002D3DA5"/>
    <w:rsid w:val="002D3E14"/>
    <w:rsid w:val="002D54E8"/>
    <w:rsid w:val="002D5E65"/>
    <w:rsid w:val="002D67B5"/>
    <w:rsid w:val="002D6C08"/>
    <w:rsid w:val="002E4687"/>
    <w:rsid w:val="002E4E0E"/>
    <w:rsid w:val="002E4E7D"/>
    <w:rsid w:val="002E69E1"/>
    <w:rsid w:val="002E72CF"/>
    <w:rsid w:val="002E76B9"/>
    <w:rsid w:val="002E7A3C"/>
    <w:rsid w:val="002E7FC7"/>
    <w:rsid w:val="002F0BEB"/>
    <w:rsid w:val="002F0E0B"/>
    <w:rsid w:val="002F191A"/>
    <w:rsid w:val="002F2984"/>
    <w:rsid w:val="002F29B3"/>
    <w:rsid w:val="002F2C68"/>
    <w:rsid w:val="002F4B6B"/>
    <w:rsid w:val="002F5169"/>
    <w:rsid w:val="002F59B4"/>
    <w:rsid w:val="002F6268"/>
    <w:rsid w:val="002F70F3"/>
    <w:rsid w:val="00300B30"/>
    <w:rsid w:val="0030156F"/>
    <w:rsid w:val="00302015"/>
    <w:rsid w:val="003021AA"/>
    <w:rsid w:val="003033E2"/>
    <w:rsid w:val="00304297"/>
    <w:rsid w:val="00306639"/>
    <w:rsid w:val="003072B3"/>
    <w:rsid w:val="00307B33"/>
    <w:rsid w:val="00310AB7"/>
    <w:rsid w:val="00311C3E"/>
    <w:rsid w:val="00311FA8"/>
    <w:rsid w:val="00311FCF"/>
    <w:rsid w:val="0031593D"/>
    <w:rsid w:val="00316804"/>
    <w:rsid w:val="003205BC"/>
    <w:rsid w:val="00321B4C"/>
    <w:rsid w:val="00321E4D"/>
    <w:rsid w:val="00323853"/>
    <w:rsid w:val="003241A2"/>
    <w:rsid w:val="0032481E"/>
    <w:rsid w:val="00324CE5"/>
    <w:rsid w:val="00326121"/>
    <w:rsid w:val="00326503"/>
    <w:rsid w:val="003302B8"/>
    <w:rsid w:val="00330D52"/>
    <w:rsid w:val="00330E03"/>
    <w:rsid w:val="00332154"/>
    <w:rsid w:val="00332C10"/>
    <w:rsid w:val="00332F92"/>
    <w:rsid w:val="003350A2"/>
    <w:rsid w:val="00335818"/>
    <w:rsid w:val="00336E3D"/>
    <w:rsid w:val="0034020F"/>
    <w:rsid w:val="00340DE9"/>
    <w:rsid w:val="0034138B"/>
    <w:rsid w:val="003420A1"/>
    <w:rsid w:val="0034235C"/>
    <w:rsid w:val="003438CC"/>
    <w:rsid w:val="00344BD4"/>
    <w:rsid w:val="00344C8A"/>
    <w:rsid w:val="00345801"/>
    <w:rsid w:val="003465DB"/>
    <w:rsid w:val="003478F0"/>
    <w:rsid w:val="00347B35"/>
    <w:rsid w:val="003510ED"/>
    <w:rsid w:val="003516BE"/>
    <w:rsid w:val="00351FA7"/>
    <w:rsid w:val="003536BA"/>
    <w:rsid w:val="00356131"/>
    <w:rsid w:val="00356BB4"/>
    <w:rsid w:val="00360CC4"/>
    <w:rsid w:val="0036122E"/>
    <w:rsid w:val="00361C68"/>
    <w:rsid w:val="00361CD3"/>
    <w:rsid w:val="003627B0"/>
    <w:rsid w:val="00363789"/>
    <w:rsid w:val="003642F5"/>
    <w:rsid w:val="00364FA6"/>
    <w:rsid w:val="003666BD"/>
    <w:rsid w:val="00366F6B"/>
    <w:rsid w:val="003675AB"/>
    <w:rsid w:val="00371D8C"/>
    <w:rsid w:val="003720BE"/>
    <w:rsid w:val="00372E88"/>
    <w:rsid w:val="00372EC9"/>
    <w:rsid w:val="00373015"/>
    <w:rsid w:val="0037452F"/>
    <w:rsid w:val="00374B2F"/>
    <w:rsid w:val="00374E2E"/>
    <w:rsid w:val="00375836"/>
    <w:rsid w:val="00376192"/>
    <w:rsid w:val="003764F2"/>
    <w:rsid w:val="00380B2E"/>
    <w:rsid w:val="00381A0E"/>
    <w:rsid w:val="00381A19"/>
    <w:rsid w:val="003824A1"/>
    <w:rsid w:val="003839BA"/>
    <w:rsid w:val="00383F9C"/>
    <w:rsid w:val="00384193"/>
    <w:rsid w:val="003842F1"/>
    <w:rsid w:val="003847D2"/>
    <w:rsid w:val="00384F6D"/>
    <w:rsid w:val="0038701E"/>
    <w:rsid w:val="00387086"/>
    <w:rsid w:val="00387DE8"/>
    <w:rsid w:val="00387E17"/>
    <w:rsid w:val="0039135D"/>
    <w:rsid w:val="00391667"/>
    <w:rsid w:val="003929B4"/>
    <w:rsid w:val="003929D0"/>
    <w:rsid w:val="003930E0"/>
    <w:rsid w:val="00393C30"/>
    <w:rsid w:val="003941F3"/>
    <w:rsid w:val="00394678"/>
    <w:rsid w:val="00395DC8"/>
    <w:rsid w:val="003A0449"/>
    <w:rsid w:val="003A1253"/>
    <w:rsid w:val="003A26DC"/>
    <w:rsid w:val="003A2B3F"/>
    <w:rsid w:val="003A2F39"/>
    <w:rsid w:val="003A3054"/>
    <w:rsid w:val="003A3523"/>
    <w:rsid w:val="003A3D73"/>
    <w:rsid w:val="003A49AE"/>
    <w:rsid w:val="003A4A73"/>
    <w:rsid w:val="003A5AAF"/>
    <w:rsid w:val="003A5CDB"/>
    <w:rsid w:val="003A64F8"/>
    <w:rsid w:val="003A6D63"/>
    <w:rsid w:val="003A6FBD"/>
    <w:rsid w:val="003A7E18"/>
    <w:rsid w:val="003B0C86"/>
    <w:rsid w:val="003B3C32"/>
    <w:rsid w:val="003B41B1"/>
    <w:rsid w:val="003B4B6D"/>
    <w:rsid w:val="003B4C73"/>
    <w:rsid w:val="003B5A83"/>
    <w:rsid w:val="003B7427"/>
    <w:rsid w:val="003C0293"/>
    <w:rsid w:val="003C084B"/>
    <w:rsid w:val="003C0E87"/>
    <w:rsid w:val="003C282B"/>
    <w:rsid w:val="003C31FE"/>
    <w:rsid w:val="003C327B"/>
    <w:rsid w:val="003C3591"/>
    <w:rsid w:val="003C3F2F"/>
    <w:rsid w:val="003C475A"/>
    <w:rsid w:val="003C4940"/>
    <w:rsid w:val="003C4ADF"/>
    <w:rsid w:val="003C4D36"/>
    <w:rsid w:val="003C57FC"/>
    <w:rsid w:val="003C677C"/>
    <w:rsid w:val="003C704C"/>
    <w:rsid w:val="003C7B99"/>
    <w:rsid w:val="003D1170"/>
    <w:rsid w:val="003D1707"/>
    <w:rsid w:val="003D1EA0"/>
    <w:rsid w:val="003D1F04"/>
    <w:rsid w:val="003D31D0"/>
    <w:rsid w:val="003D3B01"/>
    <w:rsid w:val="003D6D3C"/>
    <w:rsid w:val="003D6D5E"/>
    <w:rsid w:val="003D6F2E"/>
    <w:rsid w:val="003D74F6"/>
    <w:rsid w:val="003D7D8C"/>
    <w:rsid w:val="003E0243"/>
    <w:rsid w:val="003E0309"/>
    <w:rsid w:val="003E0AE4"/>
    <w:rsid w:val="003E28DB"/>
    <w:rsid w:val="003E391A"/>
    <w:rsid w:val="003E397A"/>
    <w:rsid w:val="003E41FA"/>
    <w:rsid w:val="003E4539"/>
    <w:rsid w:val="003E5C38"/>
    <w:rsid w:val="003E5C93"/>
    <w:rsid w:val="003E7649"/>
    <w:rsid w:val="003E7880"/>
    <w:rsid w:val="003E7F47"/>
    <w:rsid w:val="003F1BE3"/>
    <w:rsid w:val="003F21D2"/>
    <w:rsid w:val="003F2743"/>
    <w:rsid w:val="003F2F7E"/>
    <w:rsid w:val="003F58F9"/>
    <w:rsid w:val="003F648C"/>
    <w:rsid w:val="003F6ED5"/>
    <w:rsid w:val="003F7314"/>
    <w:rsid w:val="003F78EB"/>
    <w:rsid w:val="00400640"/>
    <w:rsid w:val="004009B1"/>
    <w:rsid w:val="004018A0"/>
    <w:rsid w:val="00401A0F"/>
    <w:rsid w:val="00401C19"/>
    <w:rsid w:val="00401F8E"/>
    <w:rsid w:val="00402C25"/>
    <w:rsid w:val="00403149"/>
    <w:rsid w:val="00403647"/>
    <w:rsid w:val="00403EEC"/>
    <w:rsid w:val="00404BBF"/>
    <w:rsid w:val="00404C8A"/>
    <w:rsid w:val="00404E1A"/>
    <w:rsid w:val="00405438"/>
    <w:rsid w:val="0040606E"/>
    <w:rsid w:val="004062A9"/>
    <w:rsid w:val="004065A3"/>
    <w:rsid w:val="0040726B"/>
    <w:rsid w:val="004072E5"/>
    <w:rsid w:val="00407E3D"/>
    <w:rsid w:val="004117C6"/>
    <w:rsid w:val="00411B13"/>
    <w:rsid w:val="00412A79"/>
    <w:rsid w:val="00412D70"/>
    <w:rsid w:val="004135F9"/>
    <w:rsid w:val="00414EC0"/>
    <w:rsid w:val="004163C9"/>
    <w:rsid w:val="004176F7"/>
    <w:rsid w:val="00417D0B"/>
    <w:rsid w:val="0042137A"/>
    <w:rsid w:val="004218FC"/>
    <w:rsid w:val="004224B6"/>
    <w:rsid w:val="0042469A"/>
    <w:rsid w:val="0042522F"/>
    <w:rsid w:val="004270BB"/>
    <w:rsid w:val="0042772F"/>
    <w:rsid w:val="004300CF"/>
    <w:rsid w:val="00431919"/>
    <w:rsid w:val="00431B61"/>
    <w:rsid w:val="00431DA1"/>
    <w:rsid w:val="00431F83"/>
    <w:rsid w:val="00433473"/>
    <w:rsid w:val="00433547"/>
    <w:rsid w:val="00434091"/>
    <w:rsid w:val="00434EE3"/>
    <w:rsid w:val="00435ED3"/>
    <w:rsid w:val="00436636"/>
    <w:rsid w:val="00440A2D"/>
    <w:rsid w:val="00440E36"/>
    <w:rsid w:val="004410FA"/>
    <w:rsid w:val="004412DB"/>
    <w:rsid w:val="004421CD"/>
    <w:rsid w:val="00442971"/>
    <w:rsid w:val="004429BC"/>
    <w:rsid w:val="00442FB8"/>
    <w:rsid w:val="00443627"/>
    <w:rsid w:val="00444302"/>
    <w:rsid w:val="00444916"/>
    <w:rsid w:val="0044531F"/>
    <w:rsid w:val="0044549D"/>
    <w:rsid w:val="004454E4"/>
    <w:rsid w:val="0044644F"/>
    <w:rsid w:val="00446808"/>
    <w:rsid w:val="0044688A"/>
    <w:rsid w:val="0044798A"/>
    <w:rsid w:val="00447AEE"/>
    <w:rsid w:val="004510B1"/>
    <w:rsid w:val="00451439"/>
    <w:rsid w:val="00451828"/>
    <w:rsid w:val="00452C61"/>
    <w:rsid w:val="004533C6"/>
    <w:rsid w:val="004537D6"/>
    <w:rsid w:val="0045409C"/>
    <w:rsid w:val="0045515A"/>
    <w:rsid w:val="00455959"/>
    <w:rsid w:val="00455C48"/>
    <w:rsid w:val="00455D6C"/>
    <w:rsid w:val="00455E9D"/>
    <w:rsid w:val="00456389"/>
    <w:rsid w:val="00456585"/>
    <w:rsid w:val="00456686"/>
    <w:rsid w:val="00457259"/>
    <w:rsid w:val="004572F6"/>
    <w:rsid w:val="00457C19"/>
    <w:rsid w:val="00461E5F"/>
    <w:rsid w:val="00464141"/>
    <w:rsid w:val="00464853"/>
    <w:rsid w:val="00464BD6"/>
    <w:rsid w:val="00465F4E"/>
    <w:rsid w:val="00467101"/>
    <w:rsid w:val="004679F7"/>
    <w:rsid w:val="00470474"/>
    <w:rsid w:val="00470974"/>
    <w:rsid w:val="0047105C"/>
    <w:rsid w:val="00471E28"/>
    <w:rsid w:val="00473EC1"/>
    <w:rsid w:val="00474F4E"/>
    <w:rsid w:val="004770AD"/>
    <w:rsid w:val="0048061E"/>
    <w:rsid w:val="00481B80"/>
    <w:rsid w:val="0048217F"/>
    <w:rsid w:val="004857D2"/>
    <w:rsid w:val="004863CD"/>
    <w:rsid w:val="00486885"/>
    <w:rsid w:val="00490DF7"/>
    <w:rsid w:val="00491002"/>
    <w:rsid w:val="004912CD"/>
    <w:rsid w:val="0049148F"/>
    <w:rsid w:val="00493032"/>
    <w:rsid w:val="00493A2E"/>
    <w:rsid w:val="004945CC"/>
    <w:rsid w:val="0049467B"/>
    <w:rsid w:val="00494768"/>
    <w:rsid w:val="004947E7"/>
    <w:rsid w:val="00494940"/>
    <w:rsid w:val="00494D1E"/>
    <w:rsid w:val="004955F3"/>
    <w:rsid w:val="0049628D"/>
    <w:rsid w:val="00496C86"/>
    <w:rsid w:val="00496CE3"/>
    <w:rsid w:val="00497B03"/>
    <w:rsid w:val="004A37ED"/>
    <w:rsid w:val="004A3B80"/>
    <w:rsid w:val="004A5FFE"/>
    <w:rsid w:val="004A7035"/>
    <w:rsid w:val="004A7C63"/>
    <w:rsid w:val="004B02D7"/>
    <w:rsid w:val="004B1DF4"/>
    <w:rsid w:val="004B1FB9"/>
    <w:rsid w:val="004B6A73"/>
    <w:rsid w:val="004B6ADE"/>
    <w:rsid w:val="004B7290"/>
    <w:rsid w:val="004B7803"/>
    <w:rsid w:val="004B78B2"/>
    <w:rsid w:val="004C073E"/>
    <w:rsid w:val="004C152D"/>
    <w:rsid w:val="004C278E"/>
    <w:rsid w:val="004C2CE5"/>
    <w:rsid w:val="004C3563"/>
    <w:rsid w:val="004C445F"/>
    <w:rsid w:val="004C48AC"/>
    <w:rsid w:val="004C4A68"/>
    <w:rsid w:val="004C51A7"/>
    <w:rsid w:val="004D0000"/>
    <w:rsid w:val="004D082F"/>
    <w:rsid w:val="004D0EA2"/>
    <w:rsid w:val="004D1422"/>
    <w:rsid w:val="004D17E8"/>
    <w:rsid w:val="004D4421"/>
    <w:rsid w:val="004D5BBB"/>
    <w:rsid w:val="004D6B75"/>
    <w:rsid w:val="004D70EB"/>
    <w:rsid w:val="004D7857"/>
    <w:rsid w:val="004D7A2C"/>
    <w:rsid w:val="004E1CB0"/>
    <w:rsid w:val="004E228C"/>
    <w:rsid w:val="004E25EE"/>
    <w:rsid w:val="004E2D71"/>
    <w:rsid w:val="004E2E21"/>
    <w:rsid w:val="004E3266"/>
    <w:rsid w:val="004E359E"/>
    <w:rsid w:val="004E35DB"/>
    <w:rsid w:val="004E3F82"/>
    <w:rsid w:val="004E40EA"/>
    <w:rsid w:val="004E71A8"/>
    <w:rsid w:val="004E7789"/>
    <w:rsid w:val="004E7DED"/>
    <w:rsid w:val="004F0BD7"/>
    <w:rsid w:val="004F0DE4"/>
    <w:rsid w:val="004F2C08"/>
    <w:rsid w:val="004F5F3F"/>
    <w:rsid w:val="004F5F86"/>
    <w:rsid w:val="004F6175"/>
    <w:rsid w:val="004F66DD"/>
    <w:rsid w:val="004F692E"/>
    <w:rsid w:val="004F761A"/>
    <w:rsid w:val="00500D7E"/>
    <w:rsid w:val="00502392"/>
    <w:rsid w:val="00502DC9"/>
    <w:rsid w:val="00502ED1"/>
    <w:rsid w:val="00504556"/>
    <w:rsid w:val="00504DDD"/>
    <w:rsid w:val="00506A28"/>
    <w:rsid w:val="00515CD5"/>
    <w:rsid w:val="005160D3"/>
    <w:rsid w:val="00516BC2"/>
    <w:rsid w:val="00517012"/>
    <w:rsid w:val="005179B7"/>
    <w:rsid w:val="0052061D"/>
    <w:rsid w:val="00520693"/>
    <w:rsid w:val="00520EA2"/>
    <w:rsid w:val="00522453"/>
    <w:rsid w:val="0052507D"/>
    <w:rsid w:val="00525EFC"/>
    <w:rsid w:val="00525FF3"/>
    <w:rsid w:val="00527755"/>
    <w:rsid w:val="00527F4B"/>
    <w:rsid w:val="0053014A"/>
    <w:rsid w:val="005306A7"/>
    <w:rsid w:val="0053096D"/>
    <w:rsid w:val="005311DB"/>
    <w:rsid w:val="00531283"/>
    <w:rsid w:val="005319AE"/>
    <w:rsid w:val="00532310"/>
    <w:rsid w:val="00532772"/>
    <w:rsid w:val="00532FC6"/>
    <w:rsid w:val="005355EC"/>
    <w:rsid w:val="00535D6F"/>
    <w:rsid w:val="00535DE9"/>
    <w:rsid w:val="00537D42"/>
    <w:rsid w:val="00537F04"/>
    <w:rsid w:val="005407F8"/>
    <w:rsid w:val="0054087C"/>
    <w:rsid w:val="005449F5"/>
    <w:rsid w:val="00545536"/>
    <w:rsid w:val="00545D0F"/>
    <w:rsid w:val="00545EAF"/>
    <w:rsid w:val="00545F5E"/>
    <w:rsid w:val="00546462"/>
    <w:rsid w:val="005466ED"/>
    <w:rsid w:val="00550A9D"/>
    <w:rsid w:val="00551554"/>
    <w:rsid w:val="005515EF"/>
    <w:rsid w:val="00551833"/>
    <w:rsid w:val="00551CF2"/>
    <w:rsid w:val="0055224C"/>
    <w:rsid w:val="00552481"/>
    <w:rsid w:val="00552D01"/>
    <w:rsid w:val="005532BC"/>
    <w:rsid w:val="00555084"/>
    <w:rsid w:val="00556796"/>
    <w:rsid w:val="005617AF"/>
    <w:rsid w:val="00562F03"/>
    <w:rsid w:val="005658E6"/>
    <w:rsid w:val="005677B6"/>
    <w:rsid w:val="005718FB"/>
    <w:rsid w:val="005724A4"/>
    <w:rsid w:val="00572DAF"/>
    <w:rsid w:val="00573733"/>
    <w:rsid w:val="005756C1"/>
    <w:rsid w:val="00576CF1"/>
    <w:rsid w:val="00582386"/>
    <w:rsid w:val="00583942"/>
    <w:rsid w:val="005858B5"/>
    <w:rsid w:val="00585B3F"/>
    <w:rsid w:val="00586A64"/>
    <w:rsid w:val="0058725D"/>
    <w:rsid w:val="0059020F"/>
    <w:rsid w:val="0059073B"/>
    <w:rsid w:val="005910E0"/>
    <w:rsid w:val="0059138F"/>
    <w:rsid w:val="005922DB"/>
    <w:rsid w:val="00592AB1"/>
    <w:rsid w:val="00593209"/>
    <w:rsid w:val="0059496B"/>
    <w:rsid w:val="005950B8"/>
    <w:rsid w:val="005956C6"/>
    <w:rsid w:val="005958DF"/>
    <w:rsid w:val="00595959"/>
    <w:rsid w:val="005972AD"/>
    <w:rsid w:val="005974CF"/>
    <w:rsid w:val="00597DBB"/>
    <w:rsid w:val="005A1F38"/>
    <w:rsid w:val="005A33BE"/>
    <w:rsid w:val="005A409A"/>
    <w:rsid w:val="005A49A3"/>
    <w:rsid w:val="005A7D3E"/>
    <w:rsid w:val="005B1421"/>
    <w:rsid w:val="005B1798"/>
    <w:rsid w:val="005B211E"/>
    <w:rsid w:val="005B2884"/>
    <w:rsid w:val="005B2FB3"/>
    <w:rsid w:val="005B34F1"/>
    <w:rsid w:val="005B4306"/>
    <w:rsid w:val="005B50B2"/>
    <w:rsid w:val="005B5622"/>
    <w:rsid w:val="005C0170"/>
    <w:rsid w:val="005C0CF6"/>
    <w:rsid w:val="005C11A2"/>
    <w:rsid w:val="005C1896"/>
    <w:rsid w:val="005C31AA"/>
    <w:rsid w:val="005C3762"/>
    <w:rsid w:val="005C3CE4"/>
    <w:rsid w:val="005C3CFC"/>
    <w:rsid w:val="005C4914"/>
    <w:rsid w:val="005C4A23"/>
    <w:rsid w:val="005C5AF1"/>
    <w:rsid w:val="005C5F95"/>
    <w:rsid w:val="005C62CF"/>
    <w:rsid w:val="005C722A"/>
    <w:rsid w:val="005D3597"/>
    <w:rsid w:val="005D35B0"/>
    <w:rsid w:val="005D3AC6"/>
    <w:rsid w:val="005D424C"/>
    <w:rsid w:val="005D5AF7"/>
    <w:rsid w:val="005D60D7"/>
    <w:rsid w:val="005D68C4"/>
    <w:rsid w:val="005D7205"/>
    <w:rsid w:val="005D76BC"/>
    <w:rsid w:val="005E0020"/>
    <w:rsid w:val="005E1063"/>
    <w:rsid w:val="005E374E"/>
    <w:rsid w:val="005E3EED"/>
    <w:rsid w:val="005E3FFE"/>
    <w:rsid w:val="005E44B0"/>
    <w:rsid w:val="005E45C0"/>
    <w:rsid w:val="005E6AC7"/>
    <w:rsid w:val="005E7F0E"/>
    <w:rsid w:val="005F0913"/>
    <w:rsid w:val="005F0AD5"/>
    <w:rsid w:val="005F275F"/>
    <w:rsid w:val="005F2D3A"/>
    <w:rsid w:val="005F3AEF"/>
    <w:rsid w:val="005F4AA8"/>
    <w:rsid w:val="005F56C7"/>
    <w:rsid w:val="005F7651"/>
    <w:rsid w:val="0060099E"/>
    <w:rsid w:val="00600BC8"/>
    <w:rsid w:val="0060216D"/>
    <w:rsid w:val="00602309"/>
    <w:rsid w:val="006023D7"/>
    <w:rsid w:val="006027F0"/>
    <w:rsid w:val="0060382A"/>
    <w:rsid w:val="006067D8"/>
    <w:rsid w:val="00607E2C"/>
    <w:rsid w:val="0061076C"/>
    <w:rsid w:val="00612439"/>
    <w:rsid w:val="00612B6F"/>
    <w:rsid w:val="00612D59"/>
    <w:rsid w:val="0061313E"/>
    <w:rsid w:val="0061482C"/>
    <w:rsid w:val="0061602D"/>
    <w:rsid w:val="00617368"/>
    <w:rsid w:val="00617ADA"/>
    <w:rsid w:val="00620C1D"/>
    <w:rsid w:val="006224ED"/>
    <w:rsid w:val="006250EC"/>
    <w:rsid w:val="006255E0"/>
    <w:rsid w:val="0062639A"/>
    <w:rsid w:val="00627612"/>
    <w:rsid w:val="00631100"/>
    <w:rsid w:val="0063117E"/>
    <w:rsid w:val="00632DFD"/>
    <w:rsid w:val="00632FDF"/>
    <w:rsid w:val="00633347"/>
    <w:rsid w:val="00633466"/>
    <w:rsid w:val="00633B8E"/>
    <w:rsid w:val="00634946"/>
    <w:rsid w:val="006354DC"/>
    <w:rsid w:val="00635B09"/>
    <w:rsid w:val="00636882"/>
    <w:rsid w:val="00636CAF"/>
    <w:rsid w:val="0063766A"/>
    <w:rsid w:val="00637BC7"/>
    <w:rsid w:val="00637D6D"/>
    <w:rsid w:val="006401C7"/>
    <w:rsid w:val="00640464"/>
    <w:rsid w:val="006417FA"/>
    <w:rsid w:val="00642186"/>
    <w:rsid w:val="00642312"/>
    <w:rsid w:val="00644251"/>
    <w:rsid w:val="00644558"/>
    <w:rsid w:val="00645C20"/>
    <w:rsid w:val="00646357"/>
    <w:rsid w:val="00646A36"/>
    <w:rsid w:val="00646B06"/>
    <w:rsid w:val="00651528"/>
    <w:rsid w:val="00651E91"/>
    <w:rsid w:val="00654CBA"/>
    <w:rsid w:val="0065553E"/>
    <w:rsid w:val="00655881"/>
    <w:rsid w:val="00657A73"/>
    <w:rsid w:val="006600E5"/>
    <w:rsid w:val="00661CEE"/>
    <w:rsid w:val="006624FC"/>
    <w:rsid w:val="00662A76"/>
    <w:rsid w:val="00662FD0"/>
    <w:rsid w:val="00665795"/>
    <w:rsid w:val="00666099"/>
    <w:rsid w:val="0066650C"/>
    <w:rsid w:val="00666DDE"/>
    <w:rsid w:val="006672D3"/>
    <w:rsid w:val="00667E1C"/>
    <w:rsid w:val="0067153B"/>
    <w:rsid w:val="006736F7"/>
    <w:rsid w:val="0067456B"/>
    <w:rsid w:val="006748D1"/>
    <w:rsid w:val="006758E6"/>
    <w:rsid w:val="00675D30"/>
    <w:rsid w:val="00676872"/>
    <w:rsid w:val="00676A9A"/>
    <w:rsid w:val="00676ACC"/>
    <w:rsid w:val="00676BBE"/>
    <w:rsid w:val="0067740B"/>
    <w:rsid w:val="00677844"/>
    <w:rsid w:val="00677AD9"/>
    <w:rsid w:val="006814BC"/>
    <w:rsid w:val="00681731"/>
    <w:rsid w:val="00681C63"/>
    <w:rsid w:val="00682DAE"/>
    <w:rsid w:val="006839DB"/>
    <w:rsid w:val="00683DAB"/>
    <w:rsid w:val="0068414C"/>
    <w:rsid w:val="00684755"/>
    <w:rsid w:val="0068579F"/>
    <w:rsid w:val="00686C9E"/>
    <w:rsid w:val="0069023F"/>
    <w:rsid w:val="00690FC0"/>
    <w:rsid w:val="00691696"/>
    <w:rsid w:val="00692D22"/>
    <w:rsid w:val="0069376C"/>
    <w:rsid w:val="00693BFE"/>
    <w:rsid w:val="00693ECF"/>
    <w:rsid w:val="006945CC"/>
    <w:rsid w:val="00695040"/>
    <w:rsid w:val="0069573E"/>
    <w:rsid w:val="006973CF"/>
    <w:rsid w:val="006A078B"/>
    <w:rsid w:val="006A1836"/>
    <w:rsid w:val="006A1CE0"/>
    <w:rsid w:val="006A2294"/>
    <w:rsid w:val="006A2312"/>
    <w:rsid w:val="006A3FE3"/>
    <w:rsid w:val="006A4711"/>
    <w:rsid w:val="006A5C26"/>
    <w:rsid w:val="006A6C65"/>
    <w:rsid w:val="006A7E7F"/>
    <w:rsid w:val="006B6A40"/>
    <w:rsid w:val="006B77DD"/>
    <w:rsid w:val="006C1F15"/>
    <w:rsid w:val="006C264A"/>
    <w:rsid w:val="006C2706"/>
    <w:rsid w:val="006C3255"/>
    <w:rsid w:val="006C3543"/>
    <w:rsid w:val="006C3947"/>
    <w:rsid w:val="006C49E5"/>
    <w:rsid w:val="006C707F"/>
    <w:rsid w:val="006C7C0A"/>
    <w:rsid w:val="006D0A78"/>
    <w:rsid w:val="006D0EE7"/>
    <w:rsid w:val="006D2CF9"/>
    <w:rsid w:val="006D4534"/>
    <w:rsid w:val="006D4B73"/>
    <w:rsid w:val="006D6102"/>
    <w:rsid w:val="006D6928"/>
    <w:rsid w:val="006D7A19"/>
    <w:rsid w:val="006E0769"/>
    <w:rsid w:val="006E1068"/>
    <w:rsid w:val="006E108F"/>
    <w:rsid w:val="006E10AB"/>
    <w:rsid w:val="006E1D93"/>
    <w:rsid w:val="006E2083"/>
    <w:rsid w:val="006E29F1"/>
    <w:rsid w:val="006E2A1A"/>
    <w:rsid w:val="006E2ABF"/>
    <w:rsid w:val="006E313B"/>
    <w:rsid w:val="006E5C78"/>
    <w:rsid w:val="006E5FAA"/>
    <w:rsid w:val="006E7979"/>
    <w:rsid w:val="006F0C3A"/>
    <w:rsid w:val="006F16F1"/>
    <w:rsid w:val="006F18C9"/>
    <w:rsid w:val="006F1B33"/>
    <w:rsid w:val="006F20BD"/>
    <w:rsid w:val="006F2614"/>
    <w:rsid w:val="006F3360"/>
    <w:rsid w:val="006F3F33"/>
    <w:rsid w:val="006F4172"/>
    <w:rsid w:val="006F4C59"/>
    <w:rsid w:val="006F5750"/>
    <w:rsid w:val="006F5840"/>
    <w:rsid w:val="006F5855"/>
    <w:rsid w:val="006F6255"/>
    <w:rsid w:val="006F63B2"/>
    <w:rsid w:val="006F7F71"/>
    <w:rsid w:val="00700DAB"/>
    <w:rsid w:val="0070181C"/>
    <w:rsid w:val="00701A33"/>
    <w:rsid w:val="00701C4A"/>
    <w:rsid w:val="00701EF5"/>
    <w:rsid w:val="00702C89"/>
    <w:rsid w:val="00702ED0"/>
    <w:rsid w:val="00704441"/>
    <w:rsid w:val="00704A94"/>
    <w:rsid w:val="00706966"/>
    <w:rsid w:val="007102D5"/>
    <w:rsid w:val="00710711"/>
    <w:rsid w:val="00710F47"/>
    <w:rsid w:val="007115A9"/>
    <w:rsid w:val="00711C23"/>
    <w:rsid w:val="00711CCB"/>
    <w:rsid w:val="00711E63"/>
    <w:rsid w:val="00713699"/>
    <w:rsid w:val="007136D8"/>
    <w:rsid w:val="00716409"/>
    <w:rsid w:val="007170FE"/>
    <w:rsid w:val="0071736E"/>
    <w:rsid w:val="00717D8B"/>
    <w:rsid w:val="00717DC5"/>
    <w:rsid w:val="0072135D"/>
    <w:rsid w:val="00722770"/>
    <w:rsid w:val="0072332A"/>
    <w:rsid w:val="00723612"/>
    <w:rsid w:val="0072389D"/>
    <w:rsid w:val="0072398F"/>
    <w:rsid w:val="00723A6D"/>
    <w:rsid w:val="00723E23"/>
    <w:rsid w:val="00724166"/>
    <w:rsid w:val="00724ABF"/>
    <w:rsid w:val="007252CE"/>
    <w:rsid w:val="007268B6"/>
    <w:rsid w:val="00726AAF"/>
    <w:rsid w:val="00727219"/>
    <w:rsid w:val="007309C8"/>
    <w:rsid w:val="007323FB"/>
    <w:rsid w:val="007329F0"/>
    <w:rsid w:val="00732C7D"/>
    <w:rsid w:val="00732DB6"/>
    <w:rsid w:val="007351CE"/>
    <w:rsid w:val="007368B0"/>
    <w:rsid w:val="00737199"/>
    <w:rsid w:val="00737903"/>
    <w:rsid w:val="00740258"/>
    <w:rsid w:val="00742D65"/>
    <w:rsid w:val="007453B2"/>
    <w:rsid w:val="00745ADB"/>
    <w:rsid w:val="007508AE"/>
    <w:rsid w:val="00750A9A"/>
    <w:rsid w:val="00751226"/>
    <w:rsid w:val="007517E6"/>
    <w:rsid w:val="00751A85"/>
    <w:rsid w:val="00751F62"/>
    <w:rsid w:val="00752693"/>
    <w:rsid w:val="0075506F"/>
    <w:rsid w:val="007556D5"/>
    <w:rsid w:val="00755BE2"/>
    <w:rsid w:val="00756103"/>
    <w:rsid w:val="007561F8"/>
    <w:rsid w:val="00756881"/>
    <w:rsid w:val="00757060"/>
    <w:rsid w:val="00757624"/>
    <w:rsid w:val="00760409"/>
    <w:rsid w:val="0076338A"/>
    <w:rsid w:val="00763D31"/>
    <w:rsid w:val="00764F8F"/>
    <w:rsid w:val="007650A3"/>
    <w:rsid w:val="007658FB"/>
    <w:rsid w:val="00766606"/>
    <w:rsid w:val="00767CE1"/>
    <w:rsid w:val="00767FB4"/>
    <w:rsid w:val="00770082"/>
    <w:rsid w:val="00771546"/>
    <w:rsid w:val="00771BA5"/>
    <w:rsid w:val="00771D3A"/>
    <w:rsid w:val="00773F05"/>
    <w:rsid w:val="00774B2D"/>
    <w:rsid w:val="00774FCD"/>
    <w:rsid w:val="007756B8"/>
    <w:rsid w:val="007761BB"/>
    <w:rsid w:val="007762DB"/>
    <w:rsid w:val="00776B49"/>
    <w:rsid w:val="007773FA"/>
    <w:rsid w:val="007777E2"/>
    <w:rsid w:val="00780802"/>
    <w:rsid w:val="00781795"/>
    <w:rsid w:val="00781B9C"/>
    <w:rsid w:val="00781D64"/>
    <w:rsid w:val="00783EB1"/>
    <w:rsid w:val="00784A9A"/>
    <w:rsid w:val="00786508"/>
    <w:rsid w:val="00786841"/>
    <w:rsid w:val="00787B1A"/>
    <w:rsid w:val="007921E7"/>
    <w:rsid w:val="0079362E"/>
    <w:rsid w:val="007940F1"/>
    <w:rsid w:val="00795982"/>
    <w:rsid w:val="0079625F"/>
    <w:rsid w:val="00796390"/>
    <w:rsid w:val="00796695"/>
    <w:rsid w:val="00796989"/>
    <w:rsid w:val="00797077"/>
    <w:rsid w:val="0079719B"/>
    <w:rsid w:val="00797238"/>
    <w:rsid w:val="0079775E"/>
    <w:rsid w:val="007A006B"/>
    <w:rsid w:val="007A089B"/>
    <w:rsid w:val="007A23B4"/>
    <w:rsid w:val="007A2E59"/>
    <w:rsid w:val="007A3599"/>
    <w:rsid w:val="007A36AE"/>
    <w:rsid w:val="007A4957"/>
    <w:rsid w:val="007A51D9"/>
    <w:rsid w:val="007A5413"/>
    <w:rsid w:val="007A5D4A"/>
    <w:rsid w:val="007A6B94"/>
    <w:rsid w:val="007A6E94"/>
    <w:rsid w:val="007B1752"/>
    <w:rsid w:val="007B2259"/>
    <w:rsid w:val="007B2725"/>
    <w:rsid w:val="007B4AD0"/>
    <w:rsid w:val="007B4FF8"/>
    <w:rsid w:val="007B5748"/>
    <w:rsid w:val="007B6217"/>
    <w:rsid w:val="007B62AB"/>
    <w:rsid w:val="007B7B19"/>
    <w:rsid w:val="007B7FF8"/>
    <w:rsid w:val="007C1E9B"/>
    <w:rsid w:val="007C2127"/>
    <w:rsid w:val="007C33C1"/>
    <w:rsid w:val="007C3447"/>
    <w:rsid w:val="007C350F"/>
    <w:rsid w:val="007C4864"/>
    <w:rsid w:val="007C517B"/>
    <w:rsid w:val="007C6B43"/>
    <w:rsid w:val="007C6C9A"/>
    <w:rsid w:val="007C7222"/>
    <w:rsid w:val="007C7B8E"/>
    <w:rsid w:val="007D0E37"/>
    <w:rsid w:val="007D18CB"/>
    <w:rsid w:val="007D1E14"/>
    <w:rsid w:val="007D2523"/>
    <w:rsid w:val="007D270B"/>
    <w:rsid w:val="007D2A78"/>
    <w:rsid w:val="007D2DB8"/>
    <w:rsid w:val="007D502B"/>
    <w:rsid w:val="007D5CF7"/>
    <w:rsid w:val="007D5DDF"/>
    <w:rsid w:val="007D71D6"/>
    <w:rsid w:val="007D721A"/>
    <w:rsid w:val="007D751F"/>
    <w:rsid w:val="007D7538"/>
    <w:rsid w:val="007E09B8"/>
    <w:rsid w:val="007E0C8E"/>
    <w:rsid w:val="007E2A24"/>
    <w:rsid w:val="007E402D"/>
    <w:rsid w:val="007E4F58"/>
    <w:rsid w:val="007E73C3"/>
    <w:rsid w:val="007E7A56"/>
    <w:rsid w:val="007F0BE7"/>
    <w:rsid w:val="007F135E"/>
    <w:rsid w:val="007F17F2"/>
    <w:rsid w:val="007F1F6B"/>
    <w:rsid w:val="007F20DC"/>
    <w:rsid w:val="007F227F"/>
    <w:rsid w:val="007F483B"/>
    <w:rsid w:val="007F486D"/>
    <w:rsid w:val="007F5477"/>
    <w:rsid w:val="007F661B"/>
    <w:rsid w:val="0080095C"/>
    <w:rsid w:val="008009CD"/>
    <w:rsid w:val="00800C31"/>
    <w:rsid w:val="008018F9"/>
    <w:rsid w:val="00801AB2"/>
    <w:rsid w:val="00802213"/>
    <w:rsid w:val="008030BD"/>
    <w:rsid w:val="00803492"/>
    <w:rsid w:val="0080507D"/>
    <w:rsid w:val="008051CE"/>
    <w:rsid w:val="00805A8F"/>
    <w:rsid w:val="00805E77"/>
    <w:rsid w:val="00806C1C"/>
    <w:rsid w:val="00807DF8"/>
    <w:rsid w:val="00810DC9"/>
    <w:rsid w:val="00812271"/>
    <w:rsid w:val="0081264B"/>
    <w:rsid w:val="00813318"/>
    <w:rsid w:val="0081385B"/>
    <w:rsid w:val="0081391D"/>
    <w:rsid w:val="00815721"/>
    <w:rsid w:val="008159FD"/>
    <w:rsid w:val="00816787"/>
    <w:rsid w:val="00817C17"/>
    <w:rsid w:val="00821DD4"/>
    <w:rsid w:val="00823583"/>
    <w:rsid w:val="008238B4"/>
    <w:rsid w:val="00824790"/>
    <w:rsid w:val="00824B7F"/>
    <w:rsid w:val="00824F96"/>
    <w:rsid w:val="008265DF"/>
    <w:rsid w:val="00826C5F"/>
    <w:rsid w:val="00826EA1"/>
    <w:rsid w:val="00827DF1"/>
    <w:rsid w:val="0083098F"/>
    <w:rsid w:val="00830F81"/>
    <w:rsid w:val="008317DB"/>
    <w:rsid w:val="00832071"/>
    <w:rsid w:val="00833717"/>
    <w:rsid w:val="00833E93"/>
    <w:rsid w:val="0083401C"/>
    <w:rsid w:val="00834B5D"/>
    <w:rsid w:val="00835AD6"/>
    <w:rsid w:val="0084017D"/>
    <w:rsid w:val="00840E04"/>
    <w:rsid w:val="00840EAB"/>
    <w:rsid w:val="00842323"/>
    <w:rsid w:val="0084359E"/>
    <w:rsid w:val="00843921"/>
    <w:rsid w:val="00843E23"/>
    <w:rsid w:val="00844743"/>
    <w:rsid w:val="00844F5A"/>
    <w:rsid w:val="0084511E"/>
    <w:rsid w:val="00845AB2"/>
    <w:rsid w:val="00845DB3"/>
    <w:rsid w:val="00850D87"/>
    <w:rsid w:val="0085125E"/>
    <w:rsid w:val="008513CC"/>
    <w:rsid w:val="00852CA5"/>
    <w:rsid w:val="00854AB3"/>
    <w:rsid w:val="00854FB9"/>
    <w:rsid w:val="008568B8"/>
    <w:rsid w:val="00856D8D"/>
    <w:rsid w:val="00857BA7"/>
    <w:rsid w:val="00857BC8"/>
    <w:rsid w:val="00860803"/>
    <w:rsid w:val="00862FF9"/>
    <w:rsid w:val="008639EA"/>
    <w:rsid w:val="0086418F"/>
    <w:rsid w:val="0086584F"/>
    <w:rsid w:val="008662A6"/>
    <w:rsid w:val="008672AC"/>
    <w:rsid w:val="00867D5D"/>
    <w:rsid w:val="0087039B"/>
    <w:rsid w:val="00872534"/>
    <w:rsid w:val="00875791"/>
    <w:rsid w:val="00876324"/>
    <w:rsid w:val="00876D23"/>
    <w:rsid w:val="00880119"/>
    <w:rsid w:val="00880204"/>
    <w:rsid w:val="008802DE"/>
    <w:rsid w:val="008811D1"/>
    <w:rsid w:val="00881604"/>
    <w:rsid w:val="0088195D"/>
    <w:rsid w:val="008825AA"/>
    <w:rsid w:val="008834AB"/>
    <w:rsid w:val="008834D2"/>
    <w:rsid w:val="00883668"/>
    <w:rsid w:val="008836C6"/>
    <w:rsid w:val="008850C1"/>
    <w:rsid w:val="00885293"/>
    <w:rsid w:val="00886A9E"/>
    <w:rsid w:val="008873B4"/>
    <w:rsid w:val="00890499"/>
    <w:rsid w:val="00893F41"/>
    <w:rsid w:val="00894559"/>
    <w:rsid w:val="0089459B"/>
    <w:rsid w:val="00894ECE"/>
    <w:rsid w:val="00895400"/>
    <w:rsid w:val="00895638"/>
    <w:rsid w:val="0089566A"/>
    <w:rsid w:val="008A0AAD"/>
    <w:rsid w:val="008A1AE3"/>
    <w:rsid w:val="008A211C"/>
    <w:rsid w:val="008A3451"/>
    <w:rsid w:val="008A624C"/>
    <w:rsid w:val="008A6436"/>
    <w:rsid w:val="008A6875"/>
    <w:rsid w:val="008A6B35"/>
    <w:rsid w:val="008A7104"/>
    <w:rsid w:val="008B02F8"/>
    <w:rsid w:val="008B03A2"/>
    <w:rsid w:val="008B080E"/>
    <w:rsid w:val="008B0886"/>
    <w:rsid w:val="008B0A44"/>
    <w:rsid w:val="008B1151"/>
    <w:rsid w:val="008B2771"/>
    <w:rsid w:val="008B2965"/>
    <w:rsid w:val="008B3948"/>
    <w:rsid w:val="008B4192"/>
    <w:rsid w:val="008B4B22"/>
    <w:rsid w:val="008B4C88"/>
    <w:rsid w:val="008B50DE"/>
    <w:rsid w:val="008B5B10"/>
    <w:rsid w:val="008B60C8"/>
    <w:rsid w:val="008B753F"/>
    <w:rsid w:val="008C053E"/>
    <w:rsid w:val="008C120B"/>
    <w:rsid w:val="008C159F"/>
    <w:rsid w:val="008C1B4E"/>
    <w:rsid w:val="008C201C"/>
    <w:rsid w:val="008C2F69"/>
    <w:rsid w:val="008C391F"/>
    <w:rsid w:val="008C3DD6"/>
    <w:rsid w:val="008C4990"/>
    <w:rsid w:val="008C4CE1"/>
    <w:rsid w:val="008C5132"/>
    <w:rsid w:val="008C51B5"/>
    <w:rsid w:val="008C60D3"/>
    <w:rsid w:val="008C648E"/>
    <w:rsid w:val="008C7157"/>
    <w:rsid w:val="008D0288"/>
    <w:rsid w:val="008D0B38"/>
    <w:rsid w:val="008D0F94"/>
    <w:rsid w:val="008D1173"/>
    <w:rsid w:val="008D1DFC"/>
    <w:rsid w:val="008D2230"/>
    <w:rsid w:val="008D2266"/>
    <w:rsid w:val="008D2E8C"/>
    <w:rsid w:val="008D34A3"/>
    <w:rsid w:val="008D37AF"/>
    <w:rsid w:val="008D406A"/>
    <w:rsid w:val="008D42B4"/>
    <w:rsid w:val="008D6D5A"/>
    <w:rsid w:val="008D7576"/>
    <w:rsid w:val="008D7EE9"/>
    <w:rsid w:val="008E1160"/>
    <w:rsid w:val="008E1399"/>
    <w:rsid w:val="008E199D"/>
    <w:rsid w:val="008E273C"/>
    <w:rsid w:val="008E2892"/>
    <w:rsid w:val="008E5181"/>
    <w:rsid w:val="008E59F6"/>
    <w:rsid w:val="008E6D32"/>
    <w:rsid w:val="008F01EB"/>
    <w:rsid w:val="008F07FE"/>
    <w:rsid w:val="008F2D3D"/>
    <w:rsid w:val="008F2EC8"/>
    <w:rsid w:val="008F3690"/>
    <w:rsid w:val="008F5FC6"/>
    <w:rsid w:val="008F6530"/>
    <w:rsid w:val="008F69D5"/>
    <w:rsid w:val="008F7143"/>
    <w:rsid w:val="008F735B"/>
    <w:rsid w:val="0090172E"/>
    <w:rsid w:val="0090259F"/>
    <w:rsid w:val="00903E26"/>
    <w:rsid w:val="00903E96"/>
    <w:rsid w:val="009040BF"/>
    <w:rsid w:val="0090445C"/>
    <w:rsid w:val="00904C9A"/>
    <w:rsid w:val="009056CC"/>
    <w:rsid w:val="009074A5"/>
    <w:rsid w:val="00907F8C"/>
    <w:rsid w:val="009118FD"/>
    <w:rsid w:val="00911A03"/>
    <w:rsid w:val="009121A3"/>
    <w:rsid w:val="0091268C"/>
    <w:rsid w:val="00912981"/>
    <w:rsid w:val="009135BB"/>
    <w:rsid w:val="00914637"/>
    <w:rsid w:val="0091526C"/>
    <w:rsid w:val="00915ED8"/>
    <w:rsid w:val="009161E4"/>
    <w:rsid w:val="00916D46"/>
    <w:rsid w:val="009228FF"/>
    <w:rsid w:val="00923495"/>
    <w:rsid w:val="00924A34"/>
    <w:rsid w:val="00924D5D"/>
    <w:rsid w:val="00925939"/>
    <w:rsid w:val="00926143"/>
    <w:rsid w:val="0092657E"/>
    <w:rsid w:val="0092691B"/>
    <w:rsid w:val="00926D14"/>
    <w:rsid w:val="00926F4B"/>
    <w:rsid w:val="00927733"/>
    <w:rsid w:val="009302A2"/>
    <w:rsid w:val="00931DF3"/>
    <w:rsid w:val="00933269"/>
    <w:rsid w:val="0093540D"/>
    <w:rsid w:val="00935BEA"/>
    <w:rsid w:val="00935EDC"/>
    <w:rsid w:val="00936455"/>
    <w:rsid w:val="0093654D"/>
    <w:rsid w:val="00937092"/>
    <w:rsid w:val="009370D0"/>
    <w:rsid w:val="0093775A"/>
    <w:rsid w:val="00940EB7"/>
    <w:rsid w:val="0094214C"/>
    <w:rsid w:val="0094216A"/>
    <w:rsid w:val="00942176"/>
    <w:rsid w:val="00942BE1"/>
    <w:rsid w:val="00943004"/>
    <w:rsid w:val="0094319F"/>
    <w:rsid w:val="00943484"/>
    <w:rsid w:val="009437FA"/>
    <w:rsid w:val="009446F9"/>
    <w:rsid w:val="00945E95"/>
    <w:rsid w:val="0094683F"/>
    <w:rsid w:val="00946860"/>
    <w:rsid w:val="00946E0C"/>
    <w:rsid w:val="009470E9"/>
    <w:rsid w:val="00947B69"/>
    <w:rsid w:val="0095150B"/>
    <w:rsid w:val="00952214"/>
    <w:rsid w:val="009536A6"/>
    <w:rsid w:val="0095594D"/>
    <w:rsid w:val="00955AA9"/>
    <w:rsid w:val="009575F3"/>
    <w:rsid w:val="00957BF3"/>
    <w:rsid w:val="00960273"/>
    <w:rsid w:val="009607BD"/>
    <w:rsid w:val="009621CF"/>
    <w:rsid w:val="009651F8"/>
    <w:rsid w:val="00965ADC"/>
    <w:rsid w:val="00965D95"/>
    <w:rsid w:val="0097083A"/>
    <w:rsid w:val="009708E8"/>
    <w:rsid w:val="009710D6"/>
    <w:rsid w:val="00971833"/>
    <w:rsid w:val="00972407"/>
    <w:rsid w:val="00972D2C"/>
    <w:rsid w:val="00973B65"/>
    <w:rsid w:val="00973BA4"/>
    <w:rsid w:val="00973F6B"/>
    <w:rsid w:val="00975848"/>
    <w:rsid w:val="00975C73"/>
    <w:rsid w:val="00976A24"/>
    <w:rsid w:val="00976E0C"/>
    <w:rsid w:val="00980768"/>
    <w:rsid w:val="00980BE9"/>
    <w:rsid w:val="00981642"/>
    <w:rsid w:val="00981957"/>
    <w:rsid w:val="00981B7E"/>
    <w:rsid w:val="00981FD1"/>
    <w:rsid w:val="0098261E"/>
    <w:rsid w:val="00983F76"/>
    <w:rsid w:val="00984FD3"/>
    <w:rsid w:val="009850F4"/>
    <w:rsid w:val="009866ED"/>
    <w:rsid w:val="009906FA"/>
    <w:rsid w:val="00990A8A"/>
    <w:rsid w:val="00990CCA"/>
    <w:rsid w:val="00991565"/>
    <w:rsid w:val="009917C3"/>
    <w:rsid w:val="00991BEC"/>
    <w:rsid w:val="009927AD"/>
    <w:rsid w:val="009940F6"/>
    <w:rsid w:val="0099542F"/>
    <w:rsid w:val="009969CC"/>
    <w:rsid w:val="009A00C0"/>
    <w:rsid w:val="009A04FE"/>
    <w:rsid w:val="009A0989"/>
    <w:rsid w:val="009A0AE1"/>
    <w:rsid w:val="009A3A94"/>
    <w:rsid w:val="009A3BD7"/>
    <w:rsid w:val="009A3E2F"/>
    <w:rsid w:val="009A4A7B"/>
    <w:rsid w:val="009B0C10"/>
    <w:rsid w:val="009B12F7"/>
    <w:rsid w:val="009B199A"/>
    <w:rsid w:val="009B2A3D"/>
    <w:rsid w:val="009B47DC"/>
    <w:rsid w:val="009B4970"/>
    <w:rsid w:val="009B565D"/>
    <w:rsid w:val="009B5856"/>
    <w:rsid w:val="009B6CCC"/>
    <w:rsid w:val="009B6E02"/>
    <w:rsid w:val="009B707D"/>
    <w:rsid w:val="009B7E74"/>
    <w:rsid w:val="009C0EFC"/>
    <w:rsid w:val="009C16AE"/>
    <w:rsid w:val="009C32AE"/>
    <w:rsid w:val="009C398B"/>
    <w:rsid w:val="009C3AF8"/>
    <w:rsid w:val="009C4324"/>
    <w:rsid w:val="009C627F"/>
    <w:rsid w:val="009C6886"/>
    <w:rsid w:val="009C6EAF"/>
    <w:rsid w:val="009C70BF"/>
    <w:rsid w:val="009C7668"/>
    <w:rsid w:val="009C7D61"/>
    <w:rsid w:val="009D029D"/>
    <w:rsid w:val="009D0D5A"/>
    <w:rsid w:val="009D139C"/>
    <w:rsid w:val="009D14F6"/>
    <w:rsid w:val="009D1A0B"/>
    <w:rsid w:val="009D1B15"/>
    <w:rsid w:val="009D1BFC"/>
    <w:rsid w:val="009D2911"/>
    <w:rsid w:val="009D29C3"/>
    <w:rsid w:val="009D359C"/>
    <w:rsid w:val="009D4976"/>
    <w:rsid w:val="009D53B5"/>
    <w:rsid w:val="009D68A8"/>
    <w:rsid w:val="009E0AF7"/>
    <w:rsid w:val="009E1B33"/>
    <w:rsid w:val="009E1BB3"/>
    <w:rsid w:val="009E2910"/>
    <w:rsid w:val="009E3158"/>
    <w:rsid w:val="009E4B9D"/>
    <w:rsid w:val="009E4C52"/>
    <w:rsid w:val="009E4F3C"/>
    <w:rsid w:val="009E4F3F"/>
    <w:rsid w:val="009E5101"/>
    <w:rsid w:val="009E5F3C"/>
    <w:rsid w:val="009E6B3B"/>
    <w:rsid w:val="009E7182"/>
    <w:rsid w:val="009E72EA"/>
    <w:rsid w:val="009E7C4D"/>
    <w:rsid w:val="009E7D93"/>
    <w:rsid w:val="009E7E39"/>
    <w:rsid w:val="009F0898"/>
    <w:rsid w:val="009F2922"/>
    <w:rsid w:val="009F2B52"/>
    <w:rsid w:val="009F3812"/>
    <w:rsid w:val="009F45F7"/>
    <w:rsid w:val="009F497E"/>
    <w:rsid w:val="009F4E76"/>
    <w:rsid w:val="009F54AB"/>
    <w:rsid w:val="009F5A7D"/>
    <w:rsid w:val="009F5CA4"/>
    <w:rsid w:val="009F6B1A"/>
    <w:rsid w:val="009F6F6F"/>
    <w:rsid w:val="009F78EA"/>
    <w:rsid w:val="009F7C25"/>
    <w:rsid w:val="00A016A9"/>
    <w:rsid w:val="00A01D4D"/>
    <w:rsid w:val="00A02FF8"/>
    <w:rsid w:val="00A031BB"/>
    <w:rsid w:val="00A039DD"/>
    <w:rsid w:val="00A05A2C"/>
    <w:rsid w:val="00A061F5"/>
    <w:rsid w:val="00A06581"/>
    <w:rsid w:val="00A07A60"/>
    <w:rsid w:val="00A10AE3"/>
    <w:rsid w:val="00A1369D"/>
    <w:rsid w:val="00A13767"/>
    <w:rsid w:val="00A15AAE"/>
    <w:rsid w:val="00A15C4A"/>
    <w:rsid w:val="00A15E32"/>
    <w:rsid w:val="00A161E5"/>
    <w:rsid w:val="00A16BCD"/>
    <w:rsid w:val="00A20848"/>
    <w:rsid w:val="00A21BAC"/>
    <w:rsid w:val="00A22521"/>
    <w:rsid w:val="00A2295E"/>
    <w:rsid w:val="00A233EE"/>
    <w:rsid w:val="00A234BD"/>
    <w:rsid w:val="00A24686"/>
    <w:rsid w:val="00A248AD"/>
    <w:rsid w:val="00A254FA"/>
    <w:rsid w:val="00A25564"/>
    <w:rsid w:val="00A26AF9"/>
    <w:rsid w:val="00A30557"/>
    <w:rsid w:val="00A30EF2"/>
    <w:rsid w:val="00A315E3"/>
    <w:rsid w:val="00A3246C"/>
    <w:rsid w:val="00A33ADD"/>
    <w:rsid w:val="00A34033"/>
    <w:rsid w:val="00A347A2"/>
    <w:rsid w:val="00A35001"/>
    <w:rsid w:val="00A350A8"/>
    <w:rsid w:val="00A36A80"/>
    <w:rsid w:val="00A36BFE"/>
    <w:rsid w:val="00A37288"/>
    <w:rsid w:val="00A405ED"/>
    <w:rsid w:val="00A40B88"/>
    <w:rsid w:val="00A41178"/>
    <w:rsid w:val="00A41F1E"/>
    <w:rsid w:val="00A42E29"/>
    <w:rsid w:val="00A44DD9"/>
    <w:rsid w:val="00A4693B"/>
    <w:rsid w:val="00A47158"/>
    <w:rsid w:val="00A502A6"/>
    <w:rsid w:val="00A503AE"/>
    <w:rsid w:val="00A53584"/>
    <w:rsid w:val="00A55D80"/>
    <w:rsid w:val="00A56159"/>
    <w:rsid w:val="00A56D22"/>
    <w:rsid w:val="00A57074"/>
    <w:rsid w:val="00A6034A"/>
    <w:rsid w:val="00A60C2C"/>
    <w:rsid w:val="00A60DAF"/>
    <w:rsid w:val="00A62FAE"/>
    <w:rsid w:val="00A64DD1"/>
    <w:rsid w:val="00A64E4E"/>
    <w:rsid w:val="00A65C4E"/>
    <w:rsid w:val="00A673AB"/>
    <w:rsid w:val="00A704D2"/>
    <w:rsid w:val="00A70C54"/>
    <w:rsid w:val="00A70EDB"/>
    <w:rsid w:val="00A721F2"/>
    <w:rsid w:val="00A7243E"/>
    <w:rsid w:val="00A725DA"/>
    <w:rsid w:val="00A73920"/>
    <w:rsid w:val="00A74072"/>
    <w:rsid w:val="00A7433E"/>
    <w:rsid w:val="00A74412"/>
    <w:rsid w:val="00A74AC3"/>
    <w:rsid w:val="00A75488"/>
    <w:rsid w:val="00A75CB0"/>
    <w:rsid w:val="00A76630"/>
    <w:rsid w:val="00A76C48"/>
    <w:rsid w:val="00A771D8"/>
    <w:rsid w:val="00A775F1"/>
    <w:rsid w:val="00A77752"/>
    <w:rsid w:val="00A779CA"/>
    <w:rsid w:val="00A77B56"/>
    <w:rsid w:val="00A8020E"/>
    <w:rsid w:val="00A80CFA"/>
    <w:rsid w:val="00A81121"/>
    <w:rsid w:val="00A82688"/>
    <w:rsid w:val="00A8395D"/>
    <w:rsid w:val="00A85A17"/>
    <w:rsid w:val="00A878F3"/>
    <w:rsid w:val="00A87D8B"/>
    <w:rsid w:val="00A90924"/>
    <w:rsid w:val="00A91AD0"/>
    <w:rsid w:val="00A93525"/>
    <w:rsid w:val="00A9390F"/>
    <w:rsid w:val="00A941FA"/>
    <w:rsid w:val="00A948FB"/>
    <w:rsid w:val="00A94EE2"/>
    <w:rsid w:val="00A94FDC"/>
    <w:rsid w:val="00A958B1"/>
    <w:rsid w:val="00A95DD2"/>
    <w:rsid w:val="00A96A2C"/>
    <w:rsid w:val="00A97F5C"/>
    <w:rsid w:val="00AA030A"/>
    <w:rsid w:val="00AA129B"/>
    <w:rsid w:val="00AA1F62"/>
    <w:rsid w:val="00AA34F2"/>
    <w:rsid w:val="00AA3B69"/>
    <w:rsid w:val="00AA6063"/>
    <w:rsid w:val="00AA6D34"/>
    <w:rsid w:val="00AA6D80"/>
    <w:rsid w:val="00AA7ADE"/>
    <w:rsid w:val="00AB028D"/>
    <w:rsid w:val="00AB2EEB"/>
    <w:rsid w:val="00AB3EE9"/>
    <w:rsid w:val="00AB4CA4"/>
    <w:rsid w:val="00AB51B9"/>
    <w:rsid w:val="00AB6C92"/>
    <w:rsid w:val="00AC0346"/>
    <w:rsid w:val="00AC1CDE"/>
    <w:rsid w:val="00AC2EB7"/>
    <w:rsid w:val="00AC3208"/>
    <w:rsid w:val="00AC491C"/>
    <w:rsid w:val="00AC4E12"/>
    <w:rsid w:val="00AC5478"/>
    <w:rsid w:val="00AC7494"/>
    <w:rsid w:val="00AD0C5A"/>
    <w:rsid w:val="00AD1125"/>
    <w:rsid w:val="00AD1801"/>
    <w:rsid w:val="00AD20C7"/>
    <w:rsid w:val="00AD41BC"/>
    <w:rsid w:val="00AD4383"/>
    <w:rsid w:val="00AD59E1"/>
    <w:rsid w:val="00AD5A71"/>
    <w:rsid w:val="00AD603C"/>
    <w:rsid w:val="00AD6632"/>
    <w:rsid w:val="00AD67CA"/>
    <w:rsid w:val="00AD68C9"/>
    <w:rsid w:val="00AD77F4"/>
    <w:rsid w:val="00AE08B0"/>
    <w:rsid w:val="00AE0EDE"/>
    <w:rsid w:val="00AE10DE"/>
    <w:rsid w:val="00AE18FB"/>
    <w:rsid w:val="00AE5833"/>
    <w:rsid w:val="00AE5EB5"/>
    <w:rsid w:val="00AE6909"/>
    <w:rsid w:val="00AE75F8"/>
    <w:rsid w:val="00AE762B"/>
    <w:rsid w:val="00AE77BD"/>
    <w:rsid w:val="00AF02D0"/>
    <w:rsid w:val="00AF09EC"/>
    <w:rsid w:val="00AF2724"/>
    <w:rsid w:val="00AF3BEC"/>
    <w:rsid w:val="00AF4007"/>
    <w:rsid w:val="00AF4446"/>
    <w:rsid w:val="00AF46B4"/>
    <w:rsid w:val="00AF4EB3"/>
    <w:rsid w:val="00AF662E"/>
    <w:rsid w:val="00AF68BD"/>
    <w:rsid w:val="00B017F9"/>
    <w:rsid w:val="00B02540"/>
    <w:rsid w:val="00B03461"/>
    <w:rsid w:val="00B059EE"/>
    <w:rsid w:val="00B0643B"/>
    <w:rsid w:val="00B06C3D"/>
    <w:rsid w:val="00B0718D"/>
    <w:rsid w:val="00B1161A"/>
    <w:rsid w:val="00B12244"/>
    <w:rsid w:val="00B132E3"/>
    <w:rsid w:val="00B13CF5"/>
    <w:rsid w:val="00B15BA4"/>
    <w:rsid w:val="00B1719C"/>
    <w:rsid w:val="00B202CC"/>
    <w:rsid w:val="00B220C1"/>
    <w:rsid w:val="00B22319"/>
    <w:rsid w:val="00B228BB"/>
    <w:rsid w:val="00B23935"/>
    <w:rsid w:val="00B24BF7"/>
    <w:rsid w:val="00B25B34"/>
    <w:rsid w:val="00B262FD"/>
    <w:rsid w:val="00B26999"/>
    <w:rsid w:val="00B27F71"/>
    <w:rsid w:val="00B30468"/>
    <w:rsid w:val="00B30A9A"/>
    <w:rsid w:val="00B30F27"/>
    <w:rsid w:val="00B31AE3"/>
    <w:rsid w:val="00B32A4A"/>
    <w:rsid w:val="00B32EE1"/>
    <w:rsid w:val="00B33E80"/>
    <w:rsid w:val="00B365C1"/>
    <w:rsid w:val="00B36A8B"/>
    <w:rsid w:val="00B37144"/>
    <w:rsid w:val="00B374C3"/>
    <w:rsid w:val="00B37AC4"/>
    <w:rsid w:val="00B4056A"/>
    <w:rsid w:val="00B405A8"/>
    <w:rsid w:val="00B41BA1"/>
    <w:rsid w:val="00B41BFC"/>
    <w:rsid w:val="00B425F1"/>
    <w:rsid w:val="00B429A6"/>
    <w:rsid w:val="00B43582"/>
    <w:rsid w:val="00B44C17"/>
    <w:rsid w:val="00B51791"/>
    <w:rsid w:val="00B52F66"/>
    <w:rsid w:val="00B52FD6"/>
    <w:rsid w:val="00B558F7"/>
    <w:rsid w:val="00B561C5"/>
    <w:rsid w:val="00B56AB4"/>
    <w:rsid w:val="00B574FE"/>
    <w:rsid w:val="00B57A70"/>
    <w:rsid w:val="00B61883"/>
    <w:rsid w:val="00B6294D"/>
    <w:rsid w:val="00B62D39"/>
    <w:rsid w:val="00B64BB1"/>
    <w:rsid w:val="00B651E5"/>
    <w:rsid w:val="00B65D81"/>
    <w:rsid w:val="00B663B0"/>
    <w:rsid w:val="00B6723A"/>
    <w:rsid w:val="00B67E8C"/>
    <w:rsid w:val="00B71083"/>
    <w:rsid w:val="00B7128B"/>
    <w:rsid w:val="00B7170C"/>
    <w:rsid w:val="00B7181A"/>
    <w:rsid w:val="00B720DA"/>
    <w:rsid w:val="00B7351C"/>
    <w:rsid w:val="00B73CD6"/>
    <w:rsid w:val="00B7634C"/>
    <w:rsid w:val="00B778D0"/>
    <w:rsid w:val="00B80C25"/>
    <w:rsid w:val="00B80C5C"/>
    <w:rsid w:val="00B810D6"/>
    <w:rsid w:val="00B81F44"/>
    <w:rsid w:val="00B82D5D"/>
    <w:rsid w:val="00B83A23"/>
    <w:rsid w:val="00B845B8"/>
    <w:rsid w:val="00B84B19"/>
    <w:rsid w:val="00B84F2F"/>
    <w:rsid w:val="00B85773"/>
    <w:rsid w:val="00B86AFD"/>
    <w:rsid w:val="00B87647"/>
    <w:rsid w:val="00B914C8"/>
    <w:rsid w:val="00B93349"/>
    <w:rsid w:val="00B9531B"/>
    <w:rsid w:val="00B95B36"/>
    <w:rsid w:val="00B95E98"/>
    <w:rsid w:val="00B972C9"/>
    <w:rsid w:val="00B978E1"/>
    <w:rsid w:val="00BA0140"/>
    <w:rsid w:val="00BA15B8"/>
    <w:rsid w:val="00BA1C7A"/>
    <w:rsid w:val="00BA3249"/>
    <w:rsid w:val="00BA4186"/>
    <w:rsid w:val="00BA4E68"/>
    <w:rsid w:val="00BA52D9"/>
    <w:rsid w:val="00BA58CA"/>
    <w:rsid w:val="00BB001D"/>
    <w:rsid w:val="00BB0728"/>
    <w:rsid w:val="00BB0909"/>
    <w:rsid w:val="00BB0CD5"/>
    <w:rsid w:val="00BB1056"/>
    <w:rsid w:val="00BB1F0B"/>
    <w:rsid w:val="00BB31F1"/>
    <w:rsid w:val="00BB348A"/>
    <w:rsid w:val="00BB37DA"/>
    <w:rsid w:val="00BB3A87"/>
    <w:rsid w:val="00BB534F"/>
    <w:rsid w:val="00BB55A9"/>
    <w:rsid w:val="00BB5AC9"/>
    <w:rsid w:val="00BB7D9E"/>
    <w:rsid w:val="00BC14D1"/>
    <w:rsid w:val="00BC25F1"/>
    <w:rsid w:val="00BC292C"/>
    <w:rsid w:val="00BC3FB5"/>
    <w:rsid w:val="00BC4F90"/>
    <w:rsid w:val="00BC5EFA"/>
    <w:rsid w:val="00BC61F2"/>
    <w:rsid w:val="00BC6C4A"/>
    <w:rsid w:val="00BC6D94"/>
    <w:rsid w:val="00BC74E4"/>
    <w:rsid w:val="00BD0FA9"/>
    <w:rsid w:val="00BD1744"/>
    <w:rsid w:val="00BD1E1C"/>
    <w:rsid w:val="00BD3BA0"/>
    <w:rsid w:val="00BD3CF2"/>
    <w:rsid w:val="00BD5224"/>
    <w:rsid w:val="00BD55C6"/>
    <w:rsid w:val="00BD6437"/>
    <w:rsid w:val="00BD774F"/>
    <w:rsid w:val="00BD7DB0"/>
    <w:rsid w:val="00BD7DF0"/>
    <w:rsid w:val="00BE1414"/>
    <w:rsid w:val="00BE1667"/>
    <w:rsid w:val="00BE2049"/>
    <w:rsid w:val="00BE37D1"/>
    <w:rsid w:val="00BE420F"/>
    <w:rsid w:val="00BE4590"/>
    <w:rsid w:val="00BE4D24"/>
    <w:rsid w:val="00BE5C4B"/>
    <w:rsid w:val="00BE5F80"/>
    <w:rsid w:val="00BE6173"/>
    <w:rsid w:val="00BE6CAB"/>
    <w:rsid w:val="00BF11F1"/>
    <w:rsid w:val="00BF224E"/>
    <w:rsid w:val="00BF2483"/>
    <w:rsid w:val="00BF287A"/>
    <w:rsid w:val="00BF2E24"/>
    <w:rsid w:val="00BF3574"/>
    <w:rsid w:val="00BF390D"/>
    <w:rsid w:val="00BF3B74"/>
    <w:rsid w:val="00BF442A"/>
    <w:rsid w:val="00BF5849"/>
    <w:rsid w:val="00BF5D3D"/>
    <w:rsid w:val="00BF5F65"/>
    <w:rsid w:val="00C00537"/>
    <w:rsid w:val="00C012F2"/>
    <w:rsid w:val="00C01480"/>
    <w:rsid w:val="00C01D71"/>
    <w:rsid w:val="00C01F0B"/>
    <w:rsid w:val="00C0252D"/>
    <w:rsid w:val="00C0328A"/>
    <w:rsid w:val="00C03880"/>
    <w:rsid w:val="00C03B45"/>
    <w:rsid w:val="00C04E84"/>
    <w:rsid w:val="00C0540F"/>
    <w:rsid w:val="00C06363"/>
    <w:rsid w:val="00C0662C"/>
    <w:rsid w:val="00C0677B"/>
    <w:rsid w:val="00C06AB8"/>
    <w:rsid w:val="00C07CED"/>
    <w:rsid w:val="00C105A2"/>
    <w:rsid w:val="00C11F57"/>
    <w:rsid w:val="00C12174"/>
    <w:rsid w:val="00C13EBE"/>
    <w:rsid w:val="00C14DE8"/>
    <w:rsid w:val="00C14EBA"/>
    <w:rsid w:val="00C14F58"/>
    <w:rsid w:val="00C15A4F"/>
    <w:rsid w:val="00C17325"/>
    <w:rsid w:val="00C20046"/>
    <w:rsid w:val="00C20261"/>
    <w:rsid w:val="00C20502"/>
    <w:rsid w:val="00C207AB"/>
    <w:rsid w:val="00C21D62"/>
    <w:rsid w:val="00C2224B"/>
    <w:rsid w:val="00C239E4"/>
    <w:rsid w:val="00C2409A"/>
    <w:rsid w:val="00C25769"/>
    <w:rsid w:val="00C26161"/>
    <w:rsid w:val="00C27144"/>
    <w:rsid w:val="00C272BA"/>
    <w:rsid w:val="00C274EB"/>
    <w:rsid w:val="00C27558"/>
    <w:rsid w:val="00C31417"/>
    <w:rsid w:val="00C32282"/>
    <w:rsid w:val="00C32AF0"/>
    <w:rsid w:val="00C33F65"/>
    <w:rsid w:val="00C351CE"/>
    <w:rsid w:val="00C3643D"/>
    <w:rsid w:val="00C3709C"/>
    <w:rsid w:val="00C40073"/>
    <w:rsid w:val="00C40E72"/>
    <w:rsid w:val="00C41DC3"/>
    <w:rsid w:val="00C422B4"/>
    <w:rsid w:val="00C42449"/>
    <w:rsid w:val="00C42FAA"/>
    <w:rsid w:val="00C431CB"/>
    <w:rsid w:val="00C45CC6"/>
    <w:rsid w:val="00C45EA2"/>
    <w:rsid w:val="00C46158"/>
    <w:rsid w:val="00C4699F"/>
    <w:rsid w:val="00C47745"/>
    <w:rsid w:val="00C4779B"/>
    <w:rsid w:val="00C507A7"/>
    <w:rsid w:val="00C50F91"/>
    <w:rsid w:val="00C51977"/>
    <w:rsid w:val="00C523BB"/>
    <w:rsid w:val="00C531D6"/>
    <w:rsid w:val="00C53BF1"/>
    <w:rsid w:val="00C54E3A"/>
    <w:rsid w:val="00C5512E"/>
    <w:rsid w:val="00C55E26"/>
    <w:rsid w:val="00C56C30"/>
    <w:rsid w:val="00C56D0A"/>
    <w:rsid w:val="00C5758E"/>
    <w:rsid w:val="00C57A5F"/>
    <w:rsid w:val="00C60154"/>
    <w:rsid w:val="00C60664"/>
    <w:rsid w:val="00C60707"/>
    <w:rsid w:val="00C60835"/>
    <w:rsid w:val="00C62242"/>
    <w:rsid w:val="00C62640"/>
    <w:rsid w:val="00C635DF"/>
    <w:rsid w:val="00C66DAC"/>
    <w:rsid w:val="00C7041F"/>
    <w:rsid w:val="00C7066F"/>
    <w:rsid w:val="00C71238"/>
    <w:rsid w:val="00C714D7"/>
    <w:rsid w:val="00C71CA2"/>
    <w:rsid w:val="00C72D5E"/>
    <w:rsid w:val="00C732C7"/>
    <w:rsid w:val="00C738F5"/>
    <w:rsid w:val="00C7469D"/>
    <w:rsid w:val="00C755F9"/>
    <w:rsid w:val="00C756B1"/>
    <w:rsid w:val="00C75B6A"/>
    <w:rsid w:val="00C75D88"/>
    <w:rsid w:val="00C75FFB"/>
    <w:rsid w:val="00C76B72"/>
    <w:rsid w:val="00C773C2"/>
    <w:rsid w:val="00C80909"/>
    <w:rsid w:val="00C813DD"/>
    <w:rsid w:val="00C82656"/>
    <w:rsid w:val="00C8291A"/>
    <w:rsid w:val="00C83CE5"/>
    <w:rsid w:val="00C853FE"/>
    <w:rsid w:val="00C859B5"/>
    <w:rsid w:val="00C86278"/>
    <w:rsid w:val="00C8650D"/>
    <w:rsid w:val="00C901C8"/>
    <w:rsid w:val="00C90F2A"/>
    <w:rsid w:val="00C92BDC"/>
    <w:rsid w:val="00C93A0B"/>
    <w:rsid w:val="00C93FF9"/>
    <w:rsid w:val="00C94167"/>
    <w:rsid w:val="00C94A96"/>
    <w:rsid w:val="00C959B6"/>
    <w:rsid w:val="00C95EDB"/>
    <w:rsid w:val="00C96FD5"/>
    <w:rsid w:val="00CA0023"/>
    <w:rsid w:val="00CA02FD"/>
    <w:rsid w:val="00CA10D1"/>
    <w:rsid w:val="00CA3B9F"/>
    <w:rsid w:val="00CA4074"/>
    <w:rsid w:val="00CA42FE"/>
    <w:rsid w:val="00CA5037"/>
    <w:rsid w:val="00CA538A"/>
    <w:rsid w:val="00CA544E"/>
    <w:rsid w:val="00CA5603"/>
    <w:rsid w:val="00CA5847"/>
    <w:rsid w:val="00CA6613"/>
    <w:rsid w:val="00CA6899"/>
    <w:rsid w:val="00CA73DF"/>
    <w:rsid w:val="00CB0AC7"/>
    <w:rsid w:val="00CB0CC2"/>
    <w:rsid w:val="00CB1264"/>
    <w:rsid w:val="00CB16DF"/>
    <w:rsid w:val="00CB1A9D"/>
    <w:rsid w:val="00CB1E1D"/>
    <w:rsid w:val="00CB2510"/>
    <w:rsid w:val="00CB265A"/>
    <w:rsid w:val="00CB297D"/>
    <w:rsid w:val="00CB4085"/>
    <w:rsid w:val="00CB49E8"/>
    <w:rsid w:val="00CB50FC"/>
    <w:rsid w:val="00CB6FBB"/>
    <w:rsid w:val="00CB761C"/>
    <w:rsid w:val="00CC036B"/>
    <w:rsid w:val="00CC1216"/>
    <w:rsid w:val="00CC1734"/>
    <w:rsid w:val="00CC4052"/>
    <w:rsid w:val="00CC535C"/>
    <w:rsid w:val="00CD20CF"/>
    <w:rsid w:val="00CD2D76"/>
    <w:rsid w:val="00CD3283"/>
    <w:rsid w:val="00CD34B4"/>
    <w:rsid w:val="00CD34D6"/>
    <w:rsid w:val="00CD3D79"/>
    <w:rsid w:val="00CD431B"/>
    <w:rsid w:val="00CD4C0C"/>
    <w:rsid w:val="00CD5839"/>
    <w:rsid w:val="00CD669A"/>
    <w:rsid w:val="00CD6CD3"/>
    <w:rsid w:val="00CD6CD9"/>
    <w:rsid w:val="00CD7451"/>
    <w:rsid w:val="00CE07DE"/>
    <w:rsid w:val="00CE106D"/>
    <w:rsid w:val="00CE1CD1"/>
    <w:rsid w:val="00CE1F49"/>
    <w:rsid w:val="00CE314F"/>
    <w:rsid w:val="00CE331F"/>
    <w:rsid w:val="00CE369C"/>
    <w:rsid w:val="00CE40CA"/>
    <w:rsid w:val="00CE4743"/>
    <w:rsid w:val="00CE57B0"/>
    <w:rsid w:val="00CE6032"/>
    <w:rsid w:val="00CE613C"/>
    <w:rsid w:val="00CE6D64"/>
    <w:rsid w:val="00CE706A"/>
    <w:rsid w:val="00CE7877"/>
    <w:rsid w:val="00CE7FE6"/>
    <w:rsid w:val="00CF1BC6"/>
    <w:rsid w:val="00CF1FC1"/>
    <w:rsid w:val="00CF650A"/>
    <w:rsid w:val="00CF6F9C"/>
    <w:rsid w:val="00D002C7"/>
    <w:rsid w:val="00D003EF"/>
    <w:rsid w:val="00D004C2"/>
    <w:rsid w:val="00D006DD"/>
    <w:rsid w:val="00D03A27"/>
    <w:rsid w:val="00D03E04"/>
    <w:rsid w:val="00D047AA"/>
    <w:rsid w:val="00D05708"/>
    <w:rsid w:val="00D05853"/>
    <w:rsid w:val="00D06E97"/>
    <w:rsid w:val="00D0718F"/>
    <w:rsid w:val="00D07952"/>
    <w:rsid w:val="00D07ADB"/>
    <w:rsid w:val="00D10421"/>
    <w:rsid w:val="00D10C1D"/>
    <w:rsid w:val="00D1113A"/>
    <w:rsid w:val="00D1171E"/>
    <w:rsid w:val="00D14038"/>
    <w:rsid w:val="00D142DF"/>
    <w:rsid w:val="00D1473D"/>
    <w:rsid w:val="00D14F6D"/>
    <w:rsid w:val="00D17A10"/>
    <w:rsid w:val="00D221F1"/>
    <w:rsid w:val="00D22490"/>
    <w:rsid w:val="00D22F9C"/>
    <w:rsid w:val="00D232DB"/>
    <w:rsid w:val="00D240D8"/>
    <w:rsid w:val="00D24570"/>
    <w:rsid w:val="00D25166"/>
    <w:rsid w:val="00D2541E"/>
    <w:rsid w:val="00D25DB0"/>
    <w:rsid w:val="00D30684"/>
    <w:rsid w:val="00D3091F"/>
    <w:rsid w:val="00D30A26"/>
    <w:rsid w:val="00D30D22"/>
    <w:rsid w:val="00D3235E"/>
    <w:rsid w:val="00D327C9"/>
    <w:rsid w:val="00D35106"/>
    <w:rsid w:val="00D357F3"/>
    <w:rsid w:val="00D35BB2"/>
    <w:rsid w:val="00D36F76"/>
    <w:rsid w:val="00D37D24"/>
    <w:rsid w:val="00D41E4C"/>
    <w:rsid w:val="00D428FE"/>
    <w:rsid w:val="00D43C1F"/>
    <w:rsid w:val="00D43C2E"/>
    <w:rsid w:val="00D43D50"/>
    <w:rsid w:val="00D44937"/>
    <w:rsid w:val="00D44DC0"/>
    <w:rsid w:val="00D457A3"/>
    <w:rsid w:val="00D45FF1"/>
    <w:rsid w:val="00D504C9"/>
    <w:rsid w:val="00D50737"/>
    <w:rsid w:val="00D52256"/>
    <w:rsid w:val="00D52398"/>
    <w:rsid w:val="00D53C5E"/>
    <w:rsid w:val="00D549BD"/>
    <w:rsid w:val="00D54C98"/>
    <w:rsid w:val="00D55A6B"/>
    <w:rsid w:val="00D56455"/>
    <w:rsid w:val="00D578AB"/>
    <w:rsid w:val="00D614FD"/>
    <w:rsid w:val="00D61A2E"/>
    <w:rsid w:val="00D621A1"/>
    <w:rsid w:val="00D6305E"/>
    <w:rsid w:val="00D63689"/>
    <w:rsid w:val="00D64025"/>
    <w:rsid w:val="00D656BC"/>
    <w:rsid w:val="00D65F0C"/>
    <w:rsid w:val="00D70AF1"/>
    <w:rsid w:val="00D7148E"/>
    <w:rsid w:val="00D71695"/>
    <w:rsid w:val="00D71B37"/>
    <w:rsid w:val="00D71EFD"/>
    <w:rsid w:val="00D72224"/>
    <w:rsid w:val="00D7399C"/>
    <w:rsid w:val="00D73EB6"/>
    <w:rsid w:val="00D759A7"/>
    <w:rsid w:val="00D76CD5"/>
    <w:rsid w:val="00D77CFD"/>
    <w:rsid w:val="00D81DD4"/>
    <w:rsid w:val="00D8294B"/>
    <w:rsid w:val="00D845A9"/>
    <w:rsid w:val="00D85BFA"/>
    <w:rsid w:val="00D872F5"/>
    <w:rsid w:val="00D879F6"/>
    <w:rsid w:val="00D92186"/>
    <w:rsid w:val="00D92C0A"/>
    <w:rsid w:val="00D92D47"/>
    <w:rsid w:val="00D955B0"/>
    <w:rsid w:val="00D960EB"/>
    <w:rsid w:val="00D96114"/>
    <w:rsid w:val="00D9639E"/>
    <w:rsid w:val="00DA0A4D"/>
    <w:rsid w:val="00DA0FBB"/>
    <w:rsid w:val="00DA0FDA"/>
    <w:rsid w:val="00DA10B2"/>
    <w:rsid w:val="00DA125C"/>
    <w:rsid w:val="00DA12DD"/>
    <w:rsid w:val="00DA1721"/>
    <w:rsid w:val="00DA1DFC"/>
    <w:rsid w:val="00DA3179"/>
    <w:rsid w:val="00DA349B"/>
    <w:rsid w:val="00DA39FF"/>
    <w:rsid w:val="00DA5A32"/>
    <w:rsid w:val="00DA62B1"/>
    <w:rsid w:val="00DA6B59"/>
    <w:rsid w:val="00DA6CC1"/>
    <w:rsid w:val="00DA75E5"/>
    <w:rsid w:val="00DB05E8"/>
    <w:rsid w:val="00DB1C4E"/>
    <w:rsid w:val="00DB3A34"/>
    <w:rsid w:val="00DB3BBA"/>
    <w:rsid w:val="00DB3C86"/>
    <w:rsid w:val="00DB612A"/>
    <w:rsid w:val="00DB69D3"/>
    <w:rsid w:val="00DB74CF"/>
    <w:rsid w:val="00DB7784"/>
    <w:rsid w:val="00DC0780"/>
    <w:rsid w:val="00DC0E99"/>
    <w:rsid w:val="00DC1D0B"/>
    <w:rsid w:val="00DC1F67"/>
    <w:rsid w:val="00DC2160"/>
    <w:rsid w:val="00DC2753"/>
    <w:rsid w:val="00DC36A8"/>
    <w:rsid w:val="00DC409E"/>
    <w:rsid w:val="00DC47CE"/>
    <w:rsid w:val="00DC5D1F"/>
    <w:rsid w:val="00DC69A6"/>
    <w:rsid w:val="00DC7247"/>
    <w:rsid w:val="00DD1750"/>
    <w:rsid w:val="00DD1BA8"/>
    <w:rsid w:val="00DD2FEB"/>
    <w:rsid w:val="00DD459F"/>
    <w:rsid w:val="00DD56B0"/>
    <w:rsid w:val="00DD6E62"/>
    <w:rsid w:val="00DE111C"/>
    <w:rsid w:val="00DE1272"/>
    <w:rsid w:val="00DE2C69"/>
    <w:rsid w:val="00DE42B8"/>
    <w:rsid w:val="00DE48B5"/>
    <w:rsid w:val="00DE5A9B"/>
    <w:rsid w:val="00DE5E68"/>
    <w:rsid w:val="00DE712D"/>
    <w:rsid w:val="00DF00E7"/>
    <w:rsid w:val="00DF032A"/>
    <w:rsid w:val="00DF10AF"/>
    <w:rsid w:val="00DF1E14"/>
    <w:rsid w:val="00DF317B"/>
    <w:rsid w:val="00DF349B"/>
    <w:rsid w:val="00DF38E7"/>
    <w:rsid w:val="00DF4709"/>
    <w:rsid w:val="00DF4BAA"/>
    <w:rsid w:val="00DF5044"/>
    <w:rsid w:val="00DF603C"/>
    <w:rsid w:val="00DF68C7"/>
    <w:rsid w:val="00DF6C46"/>
    <w:rsid w:val="00DF6F9D"/>
    <w:rsid w:val="00E00994"/>
    <w:rsid w:val="00E0292E"/>
    <w:rsid w:val="00E03DFE"/>
    <w:rsid w:val="00E04C56"/>
    <w:rsid w:val="00E04CD5"/>
    <w:rsid w:val="00E055AD"/>
    <w:rsid w:val="00E056E3"/>
    <w:rsid w:val="00E05E66"/>
    <w:rsid w:val="00E0670C"/>
    <w:rsid w:val="00E0785E"/>
    <w:rsid w:val="00E07ACF"/>
    <w:rsid w:val="00E1068E"/>
    <w:rsid w:val="00E12720"/>
    <w:rsid w:val="00E13E56"/>
    <w:rsid w:val="00E20178"/>
    <w:rsid w:val="00E20D14"/>
    <w:rsid w:val="00E216A8"/>
    <w:rsid w:val="00E2179A"/>
    <w:rsid w:val="00E22BF4"/>
    <w:rsid w:val="00E23F85"/>
    <w:rsid w:val="00E25289"/>
    <w:rsid w:val="00E26398"/>
    <w:rsid w:val="00E26837"/>
    <w:rsid w:val="00E308E4"/>
    <w:rsid w:val="00E37ED3"/>
    <w:rsid w:val="00E402E3"/>
    <w:rsid w:val="00E40CFF"/>
    <w:rsid w:val="00E40D59"/>
    <w:rsid w:val="00E410E2"/>
    <w:rsid w:val="00E42497"/>
    <w:rsid w:val="00E42608"/>
    <w:rsid w:val="00E443C7"/>
    <w:rsid w:val="00E44852"/>
    <w:rsid w:val="00E462AB"/>
    <w:rsid w:val="00E46A84"/>
    <w:rsid w:val="00E46C98"/>
    <w:rsid w:val="00E47D86"/>
    <w:rsid w:val="00E47DFB"/>
    <w:rsid w:val="00E521A5"/>
    <w:rsid w:val="00E52253"/>
    <w:rsid w:val="00E5288C"/>
    <w:rsid w:val="00E52908"/>
    <w:rsid w:val="00E53C19"/>
    <w:rsid w:val="00E55631"/>
    <w:rsid w:val="00E565A6"/>
    <w:rsid w:val="00E56CDB"/>
    <w:rsid w:val="00E56F3B"/>
    <w:rsid w:val="00E578AF"/>
    <w:rsid w:val="00E57EA5"/>
    <w:rsid w:val="00E60108"/>
    <w:rsid w:val="00E61369"/>
    <w:rsid w:val="00E63498"/>
    <w:rsid w:val="00E6437B"/>
    <w:rsid w:val="00E64C3A"/>
    <w:rsid w:val="00E65BA1"/>
    <w:rsid w:val="00E67202"/>
    <w:rsid w:val="00E6733D"/>
    <w:rsid w:val="00E67580"/>
    <w:rsid w:val="00E70229"/>
    <w:rsid w:val="00E713EB"/>
    <w:rsid w:val="00E7270A"/>
    <w:rsid w:val="00E7315E"/>
    <w:rsid w:val="00E736A8"/>
    <w:rsid w:val="00E74875"/>
    <w:rsid w:val="00E74BC4"/>
    <w:rsid w:val="00E750AB"/>
    <w:rsid w:val="00E75157"/>
    <w:rsid w:val="00E759B8"/>
    <w:rsid w:val="00E76047"/>
    <w:rsid w:val="00E76996"/>
    <w:rsid w:val="00E7795D"/>
    <w:rsid w:val="00E77E20"/>
    <w:rsid w:val="00E8068C"/>
    <w:rsid w:val="00E80978"/>
    <w:rsid w:val="00E8200A"/>
    <w:rsid w:val="00E82AA6"/>
    <w:rsid w:val="00E83A73"/>
    <w:rsid w:val="00E83EC7"/>
    <w:rsid w:val="00E84A3D"/>
    <w:rsid w:val="00E84C3D"/>
    <w:rsid w:val="00E851B4"/>
    <w:rsid w:val="00E86D96"/>
    <w:rsid w:val="00E90204"/>
    <w:rsid w:val="00E906A2"/>
    <w:rsid w:val="00E91079"/>
    <w:rsid w:val="00E921D3"/>
    <w:rsid w:val="00E93F3C"/>
    <w:rsid w:val="00E94C85"/>
    <w:rsid w:val="00E95042"/>
    <w:rsid w:val="00E954E5"/>
    <w:rsid w:val="00E97B2C"/>
    <w:rsid w:val="00EA0939"/>
    <w:rsid w:val="00EA1550"/>
    <w:rsid w:val="00EA259B"/>
    <w:rsid w:val="00EA3147"/>
    <w:rsid w:val="00EA363E"/>
    <w:rsid w:val="00EA3DFB"/>
    <w:rsid w:val="00EA5DEB"/>
    <w:rsid w:val="00EA64A4"/>
    <w:rsid w:val="00EA65A8"/>
    <w:rsid w:val="00EA6809"/>
    <w:rsid w:val="00EA712D"/>
    <w:rsid w:val="00EA7AEF"/>
    <w:rsid w:val="00EA7C0E"/>
    <w:rsid w:val="00EA7E40"/>
    <w:rsid w:val="00EA7E7D"/>
    <w:rsid w:val="00EB0AD5"/>
    <w:rsid w:val="00EB263B"/>
    <w:rsid w:val="00EB3146"/>
    <w:rsid w:val="00EB373A"/>
    <w:rsid w:val="00EB3DD5"/>
    <w:rsid w:val="00EB4A0E"/>
    <w:rsid w:val="00EB4D77"/>
    <w:rsid w:val="00EC0345"/>
    <w:rsid w:val="00EC06DF"/>
    <w:rsid w:val="00EC0745"/>
    <w:rsid w:val="00EC201D"/>
    <w:rsid w:val="00EC2590"/>
    <w:rsid w:val="00EC2626"/>
    <w:rsid w:val="00EC26E5"/>
    <w:rsid w:val="00EC3495"/>
    <w:rsid w:val="00EC4241"/>
    <w:rsid w:val="00EC4661"/>
    <w:rsid w:val="00EC4EF2"/>
    <w:rsid w:val="00EC5FC7"/>
    <w:rsid w:val="00EC6C06"/>
    <w:rsid w:val="00EC6F57"/>
    <w:rsid w:val="00ED3930"/>
    <w:rsid w:val="00ED455A"/>
    <w:rsid w:val="00ED52D3"/>
    <w:rsid w:val="00ED5C30"/>
    <w:rsid w:val="00ED7F52"/>
    <w:rsid w:val="00EE1FCE"/>
    <w:rsid w:val="00EE4239"/>
    <w:rsid w:val="00EE4314"/>
    <w:rsid w:val="00EE6944"/>
    <w:rsid w:val="00EE72A0"/>
    <w:rsid w:val="00EE73B0"/>
    <w:rsid w:val="00EE7CA8"/>
    <w:rsid w:val="00EE7E53"/>
    <w:rsid w:val="00EF0C50"/>
    <w:rsid w:val="00EF1AD3"/>
    <w:rsid w:val="00EF1CF6"/>
    <w:rsid w:val="00EF25B6"/>
    <w:rsid w:val="00EF2E09"/>
    <w:rsid w:val="00EF3924"/>
    <w:rsid w:val="00EF3DF2"/>
    <w:rsid w:val="00EF58AB"/>
    <w:rsid w:val="00EF5E76"/>
    <w:rsid w:val="00EF6B49"/>
    <w:rsid w:val="00F00285"/>
    <w:rsid w:val="00F008A0"/>
    <w:rsid w:val="00F00FDC"/>
    <w:rsid w:val="00F011B2"/>
    <w:rsid w:val="00F02EFC"/>
    <w:rsid w:val="00F04BD0"/>
    <w:rsid w:val="00F0532B"/>
    <w:rsid w:val="00F065BB"/>
    <w:rsid w:val="00F0665B"/>
    <w:rsid w:val="00F07787"/>
    <w:rsid w:val="00F079B3"/>
    <w:rsid w:val="00F07DEA"/>
    <w:rsid w:val="00F07FF7"/>
    <w:rsid w:val="00F106DA"/>
    <w:rsid w:val="00F11E9E"/>
    <w:rsid w:val="00F12C4D"/>
    <w:rsid w:val="00F12F06"/>
    <w:rsid w:val="00F136BE"/>
    <w:rsid w:val="00F13727"/>
    <w:rsid w:val="00F14FA1"/>
    <w:rsid w:val="00F15C7B"/>
    <w:rsid w:val="00F172BC"/>
    <w:rsid w:val="00F17899"/>
    <w:rsid w:val="00F17CC5"/>
    <w:rsid w:val="00F2018D"/>
    <w:rsid w:val="00F213A5"/>
    <w:rsid w:val="00F2576C"/>
    <w:rsid w:val="00F25B0D"/>
    <w:rsid w:val="00F25F22"/>
    <w:rsid w:val="00F2708D"/>
    <w:rsid w:val="00F31178"/>
    <w:rsid w:val="00F31AAA"/>
    <w:rsid w:val="00F32260"/>
    <w:rsid w:val="00F360C0"/>
    <w:rsid w:val="00F36F01"/>
    <w:rsid w:val="00F36FDB"/>
    <w:rsid w:val="00F37A14"/>
    <w:rsid w:val="00F4042B"/>
    <w:rsid w:val="00F419F2"/>
    <w:rsid w:val="00F41A90"/>
    <w:rsid w:val="00F41CC4"/>
    <w:rsid w:val="00F429BE"/>
    <w:rsid w:val="00F44760"/>
    <w:rsid w:val="00F44F4B"/>
    <w:rsid w:val="00F44FAB"/>
    <w:rsid w:val="00F4685F"/>
    <w:rsid w:val="00F46DB9"/>
    <w:rsid w:val="00F473E4"/>
    <w:rsid w:val="00F50AEB"/>
    <w:rsid w:val="00F5100E"/>
    <w:rsid w:val="00F51E4F"/>
    <w:rsid w:val="00F53DB3"/>
    <w:rsid w:val="00F550BE"/>
    <w:rsid w:val="00F55A7A"/>
    <w:rsid w:val="00F61BA6"/>
    <w:rsid w:val="00F62033"/>
    <w:rsid w:val="00F62232"/>
    <w:rsid w:val="00F63086"/>
    <w:rsid w:val="00F638D2"/>
    <w:rsid w:val="00F647EB"/>
    <w:rsid w:val="00F653A4"/>
    <w:rsid w:val="00F6605E"/>
    <w:rsid w:val="00F66DFF"/>
    <w:rsid w:val="00F66FEE"/>
    <w:rsid w:val="00F708A3"/>
    <w:rsid w:val="00F70F0D"/>
    <w:rsid w:val="00F711E8"/>
    <w:rsid w:val="00F7196E"/>
    <w:rsid w:val="00F72C7C"/>
    <w:rsid w:val="00F75949"/>
    <w:rsid w:val="00F80936"/>
    <w:rsid w:val="00F80F46"/>
    <w:rsid w:val="00F8229F"/>
    <w:rsid w:val="00F836B3"/>
    <w:rsid w:val="00F85362"/>
    <w:rsid w:val="00F85BEF"/>
    <w:rsid w:val="00F86A90"/>
    <w:rsid w:val="00F8774B"/>
    <w:rsid w:val="00F92469"/>
    <w:rsid w:val="00F92CE6"/>
    <w:rsid w:val="00F933F9"/>
    <w:rsid w:val="00F94107"/>
    <w:rsid w:val="00F941D3"/>
    <w:rsid w:val="00F94284"/>
    <w:rsid w:val="00F94346"/>
    <w:rsid w:val="00F96522"/>
    <w:rsid w:val="00F96884"/>
    <w:rsid w:val="00F96A59"/>
    <w:rsid w:val="00F96FD5"/>
    <w:rsid w:val="00FA37AC"/>
    <w:rsid w:val="00FA5C75"/>
    <w:rsid w:val="00FA6778"/>
    <w:rsid w:val="00FA729D"/>
    <w:rsid w:val="00FA74A8"/>
    <w:rsid w:val="00FA7CF4"/>
    <w:rsid w:val="00FB192A"/>
    <w:rsid w:val="00FB3A77"/>
    <w:rsid w:val="00FB3E21"/>
    <w:rsid w:val="00FB42EA"/>
    <w:rsid w:val="00FB49B8"/>
    <w:rsid w:val="00FB4B57"/>
    <w:rsid w:val="00FB4D51"/>
    <w:rsid w:val="00FB5685"/>
    <w:rsid w:val="00FB6EBD"/>
    <w:rsid w:val="00FB7610"/>
    <w:rsid w:val="00FB7628"/>
    <w:rsid w:val="00FB7877"/>
    <w:rsid w:val="00FC0021"/>
    <w:rsid w:val="00FC02FD"/>
    <w:rsid w:val="00FC0B8A"/>
    <w:rsid w:val="00FC0C56"/>
    <w:rsid w:val="00FC15BE"/>
    <w:rsid w:val="00FC17D8"/>
    <w:rsid w:val="00FC2436"/>
    <w:rsid w:val="00FC399C"/>
    <w:rsid w:val="00FC3DD1"/>
    <w:rsid w:val="00FC3EDA"/>
    <w:rsid w:val="00FC473D"/>
    <w:rsid w:val="00FC5695"/>
    <w:rsid w:val="00FC57A2"/>
    <w:rsid w:val="00FC608F"/>
    <w:rsid w:val="00FC6374"/>
    <w:rsid w:val="00FC67BF"/>
    <w:rsid w:val="00FC79F3"/>
    <w:rsid w:val="00FC7B89"/>
    <w:rsid w:val="00FD01C9"/>
    <w:rsid w:val="00FD0534"/>
    <w:rsid w:val="00FD141A"/>
    <w:rsid w:val="00FD1A76"/>
    <w:rsid w:val="00FD343E"/>
    <w:rsid w:val="00FD3886"/>
    <w:rsid w:val="00FD5100"/>
    <w:rsid w:val="00FD59AD"/>
    <w:rsid w:val="00FD5C03"/>
    <w:rsid w:val="00FD5C1A"/>
    <w:rsid w:val="00FD5CDB"/>
    <w:rsid w:val="00FD605A"/>
    <w:rsid w:val="00FE13B8"/>
    <w:rsid w:val="00FE2A56"/>
    <w:rsid w:val="00FE3F36"/>
    <w:rsid w:val="00FE438F"/>
    <w:rsid w:val="00FE440C"/>
    <w:rsid w:val="00FE49A7"/>
    <w:rsid w:val="00FE4E98"/>
    <w:rsid w:val="00FE7E10"/>
    <w:rsid w:val="00FE7FEF"/>
    <w:rsid w:val="00FF01F0"/>
    <w:rsid w:val="00FF045C"/>
    <w:rsid w:val="00FF085C"/>
    <w:rsid w:val="00FF0E11"/>
    <w:rsid w:val="00FF10E2"/>
    <w:rsid w:val="00FF1E54"/>
    <w:rsid w:val="00FF3931"/>
    <w:rsid w:val="00FF3CF3"/>
    <w:rsid w:val="00FF51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CC4935"/>
  <w15:chartTrackingRefBased/>
  <w15:docId w15:val="{2076DBF2-0453-4E0A-B1A4-795380A6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E1C"/>
    <w:pPr>
      <w:suppressAutoHyphens/>
    </w:pPr>
    <w:rPr>
      <w:sz w:val="24"/>
      <w:szCs w:val="24"/>
      <w:lang w:eastAsia="ar-SA"/>
    </w:rPr>
  </w:style>
  <w:style w:type="paragraph" w:styleId="Heading1">
    <w:name w:val="heading 1"/>
    <w:basedOn w:val="Normal"/>
    <w:next w:val="Normal"/>
    <w:qFormat/>
    <w:rsid w:val="00781D64"/>
    <w:pPr>
      <w:keepNext/>
      <w:numPr>
        <w:numId w:val="1"/>
      </w:numPr>
      <w:spacing w:before="240" w:after="60"/>
      <w:outlineLvl w:val="0"/>
    </w:pPr>
    <w:rPr>
      <w:rFonts w:ascii="Cambria" w:hAnsi="Cambria" w:cs="Cambria"/>
      <w:b/>
      <w:bCs/>
      <w:kern w:val="1"/>
      <w:sz w:val="32"/>
      <w:szCs w:val="32"/>
      <w:lang w:val="x-none"/>
    </w:rPr>
  </w:style>
  <w:style w:type="paragraph" w:styleId="Heading2">
    <w:name w:val="heading 2"/>
    <w:basedOn w:val="Normal"/>
    <w:next w:val="Normal"/>
    <w:qFormat/>
    <w:rsid w:val="00781D64"/>
    <w:pPr>
      <w:keepNext/>
      <w:numPr>
        <w:ilvl w:val="1"/>
        <w:numId w:val="1"/>
      </w:numPr>
      <w:spacing w:before="240" w:after="60"/>
      <w:outlineLvl w:val="1"/>
    </w:pPr>
    <w:rPr>
      <w:rFonts w:ascii="Cambria" w:hAnsi="Cambria" w:cs="Cambria"/>
      <w:b/>
      <w:bCs/>
      <w:i/>
      <w:iCs/>
      <w:sz w:val="28"/>
      <w:szCs w:val="28"/>
      <w:lang w:val="x-none"/>
    </w:rPr>
  </w:style>
  <w:style w:type="paragraph" w:styleId="Heading3">
    <w:name w:val="heading 3"/>
    <w:basedOn w:val="Normal"/>
    <w:next w:val="Normal"/>
    <w:qFormat/>
    <w:rsid w:val="00781D64"/>
    <w:pPr>
      <w:keepNext/>
      <w:numPr>
        <w:ilvl w:val="2"/>
        <w:numId w:val="1"/>
      </w:numPr>
      <w:spacing w:before="240" w:after="60"/>
      <w:outlineLvl w:val="2"/>
    </w:pPr>
    <w:rPr>
      <w:rFonts w:ascii="Cambria" w:hAnsi="Cambria" w:cs="Cambria"/>
      <w:b/>
      <w:bCs/>
      <w:sz w:val="26"/>
      <w:szCs w:val="26"/>
      <w:lang w:val="x-none"/>
    </w:rPr>
  </w:style>
  <w:style w:type="paragraph" w:styleId="Heading7">
    <w:name w:val="heading 7"/>
    <w:basedOn w:val="Normal"/>
    <w:next w:val="Normal"/>
    <w:qFormat/>
    <w:rsid w:val="00781D64"/>
    <w:pPr>
      <w:keepNext/>
      <w:numPr>
        <w:ilvl w:val="6"/>
        <w:numId w:val="1"/>
      </w:numPr>
      <w:jc w:val="center"/>
      <w:outlineLvl w:val="6"/>
    </w:pPr>
    <w:rPr>
      <w:rFonts w:eastAsia="Calibri"/>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81D64"/>
    <w:rPr>
      <w:rFonts w:ascii="Symbol" w:hAnsi="Symbol" w:cs="Symbol" w:hint="default"/>
    </w:rPr>
  </w:style>
  <w:style w:type="character" w:customStyle="1" w:styleId="WW8Num1z1">
    <w:name w:val="WW8Num1z1"/>
    <w:rsid w:val="00781D64"/>
    <w:rPr>
      <w:rFonts w:ascii="Courier New" w:hAnsi="Courier New" w:cs="Courier New" w:hint="default"/>
    </w:rPr>
  </w:style>
  <w:style w:type="character" w:customStyle="1" w:styleId="WW8Num1z2">
    <w:name w:val="WW8Num1z2"/>
    <w:rsid w:val="00781D64"/>
    <w:rPr>
      <w:rFonts w:ascii="Wingdings" w:hAnsi="Wingdings" w:cs="Wingdings" w:hint="default"/>
    </w:rPr>
  </w:style>
  <w:style w:type="character" w:customStyle="1" w:styleId="WW8Num2z0">
    <w:name w:val="WW8Num2z0"/>
    <w:rsid w:val="00781D64"/>
    <w:rPr>
      <w:rFonts w:ascii="Symbol" w:hAnsi="Symbol" w:cs="Symbol" w:hint="default"/>
    </w:rPr>
  </w:style>
  <w:style w:type="character" w:customStyle="1" w:styleId="WW8Num2z1">
    <w:name w:val="WW8Num2z1"/>
    <w:rsid w:val="00781D64"/>
    <w:rPr>
      <w:rFonts w:ascii="Courier New" w:hAnsi="Courier New" w:cs="Courier New" w:hint="default"/>
    </w:rPr>
  </w:style>
  <w:style w:type="character" w:customStyle="1" w:styleId="WW8Num2z2">
    <w:name w:val="WW8Num2z2"/>
    <w:rsid w:val="00781D64"/>
    <w:rPr>
      <w:rFonts w:ascii="Wingdings" w:hAnsi="Wingdings" w:cs="Wingdings" w:hint="default"/>
    </w:rPr>
  </w:style>
  <w:style w:type="character" w:customStyle="1" w:styleId="WW8Num3z0">
    <w:name w:val="WW8Num3z0"/>
    <w:rsid w:val="00781D64"/>
    <w:rPr>
      <w:rFonts w:ascii="Symbol" w:hAnsi="Symbol" w:cs="Symbol" w:hint="default"/>
    </w:rPr>
  </w:style>
  <w:style w:type="character" w:customStyle="1" w:styleId="WW8Num3z1">
    <w:name w:val="WW8Num3z1"/>
    <w:rsid w:val="00781D64"/>
    <w:rPr>
      <w:rFonts w:ascii="Courier New" w:hAnsi="Courier New" w:cs="Courier New" w:hint="default"/>
    </w:rPr>
  </w:style>
  <w:style w:type="character" w:customStyle="1" w:styleId="WW8Num3z2">
    <w:name w:val="WW8Num3z2"/>
    <w:rsid w:val="00781D64"/>
    <w:rPr>
      <w:rFonts w:ascii="Wingdings" w:hAnsi="Wingdings" w:cs="Wingdings" w:hint="default"/>
    </w:rPr>
  </w:style>
  <w:style w:type="character" w:customStyle="1" w:styleId="WW8Num4z0">
    <w:name w:val="WW8Num4z0"/>
    <w:rsid w:val="00781D64"/>
    <w:rPr>
      <w:rFonts w:ascii="Symbol" w:hAnsi="Symbol" w:cs="Symbol" w:hint="default"/>
    </w:rPr>
  </w:style>
  <w:style w:type="character" w:customStyle="1" w:styleId="WW8Num4z1">
    <w:name w:val="WW8Num4z1"/>
    <w:rsid w:val="00781D64"/>
    <w:rPr>
      <w:rFonts w:ascii="Courier New" w:hAnsi="Courier New" w:cs="Courier New" w:hint="default"/>
    </w:rPr>
  </w:style>
  <w:style w:type="character" w:customStyle="1" w:styleId="WW8Num4z2">
    <w:name w:val="WW8Num4z2"/>
    <w:rsid w:val="00781D64"/>
    <w:rPr>
      <w:rFonts w:ascii="Wingdings" w:hAnsi="Wingdings" w:cs="Wingdings" w:hint="default"/>
    </w:rPr>
  </w:style>
  <w:style w:type="character" w:customStyle="1" w:styleId="WW8Num5z0">
    <w:name w:val="WW8Num5z0"/>
    <w:rsid w:val="00781D64"/>
    <w:rPr>
      <w:rFonts w:ascii="Symbol" w:hAnsi="Symbol" w:cs="Symbol" w:hint="default"/>
    </w:rPr>
  </w:style>
  <w:style w:type="character" w:customStyle="1" w:styleId="WW8Num5z1">
    <w:name w:val="WW8Num5z1"/>
    <w:rsid w:val="00781D64"/>
    <w:rPr>
      <w:rFonts w:ascii="Courier New" w:hAnsi="Courier New" w:cs="Courier New" w:hint="default"/>
    </w:rPr>
  </w:style>
  <w:style w:type="character" w:customStyle="1" w:styleId="WW8Num5z2">
    <w:name w:val="WW8Num5z2"/>
    <w:rsid w:val="00781D64"/>
    <w:rPr>
      <w:rFonts w:ascii="Wingdings" w:hAnsi="Wingdings" w:cs="Wingdings" w:hint="default"/>
    </w:rPr>
  </w:style>
  <w:style w:type="character" w:customStyle="1" w:styleId="WW8Num6z0">
    <w:name w:val="WW8Num6z0"/>
    <w:rsid w:val="00781D64"/>
    <w:rPr>
      <w:rFonts w:ascii="Symbol" w:eastAsia="Calibri" w:hAnsi="Symbol" w:cs="Symbol" w:hint="default"/>
    </w:rPr>
  </w:style>
  <w:style w:type="character" w:customStyle="1" w:styleId="WW8Num6z1">
    <w:name w:val="WW8Num6z1"/>
    <w:rsid w:val="00781D64"/>
    <w:rPr>
      <w:rFonts w:ascii="Courier New" w:hAnsi="Courier New" w:cs="Courier New" w:hint="default"/>
    </w:rPr>
  </w:style>
  <w:style w:type="character" w:customStyle="1" w:styleId="WW8Num6z2">
    <w:name w:val="WW8Num6z2"/>
    <w:rsid w:val="00781D64"/>
    <w:rPr>
      <w:rFonts w:ascii="Wingdings" w:hAnsi="Wingdings" w:cs="Wingdings" w:hint="default"/>
    </w:rPr>
  </w:style>
  <w:style w:type="character" w:customStyle="1" w:styleId="WW8Num7z0">
    <w:name w:val="WW8Num7z0"/>
    <w:rsid w:val="00781D64"/>
    <w:rPr>
      <w:rFonts w:ascii="Symbol" w:hAnsi="Symbol" w:cs="Symbol" w:hint="default"/>
    </w:rPr>
  </w:style>
  <w:style w:type="character" w:customStyle="1" w:styleId="WW8Num7z1">
    <w:name w:val="WW8Num7z1"/>
    <w:rsid w:val="00781D64"/>
    <w:rPr>
      <w:rFonts w:ascii="Courier New" w:hAnsi="Courier New" w:cs="Courier New" w:hint="default"/>
    </w:rPr>
  </w:style>
  <w:style w:type="character" w:customStyle="1" w:styleId="WW8Num7z2">
    <w:name w:val="WW8Num7z2"/>
    <w:rsid w:val="00781D64"/>
    <w:rPr>
      <w:rFonts w:ascii="Wingdings" w:hAnsi="Wingdings" w:cs="Wingdings" w:hint="default"/>
    </w:rPr>
  </w:style>
  <w:style w:type="character" w:customStyle="1" w:styleId="WW8Num8z0">
    <w:name w:val="WW8Num8z0"/>
    <w:rsid w:val="00781D64"/>
    <w:rPr>
      <w:rFonts w:ascii="Symbol" w:hAnsi="Symbol" w:cs="Symbol" w:hint="default"/>
    </w:rPr>
  </w:style>
  <w:style w:type="character" w:customStyle="1" w:styleId="WW8Num8z1">
    <w:name w:val="WW8Num8z1"/>
    <w:rsid w:val="00781D64"/>
    <w:rPr>
      <w:rFonts w:ascii="Courier New" w:hAnsi="Courier New" w:cs="Courier New" w:hint="default"/>
    </w:rPr>
  </w:style>
  <w:style w:type="character" w:customStyle="1" w:styleId="WW8Num8z2">
    <w:name w:val="WW8Num8z2"/>
    <w:rsid w:val="00781D64"/>
    <w:rPr>
      <w:rFonts w:ascii="Wingdings" w:hAnsi="Wingdings" w:cs="Wingdings" w:hint="default"/>
    </w:rPr>
  </w:style>
  <w:style w:type="character" w:customStyle="1" w:styleId="WW8Num9z0">
    <w:name w:val="WW8Num9z0"/>
    <w:rsid w:val="00781D64"/>
    <w:rPr>
      <w:rFonts w:ascii="Symbol" w:hAnsi="Symbol" w:cs="Symbol" w:hint="default"/>
    </w:rPr>
  </w:style>
  <w:style w:type="character" w:customStyle="1" w:styleId="WW8Num9z1">
    <w:name w:val="WW8Num9z1"/>
    <w:rsid w:val="00781D64"/>
    <w:rPr>
      <w:rFonts w:ascii="Courier New" w:hAnsi="Courier New" w:cs="Courier New" w:hint="default"/>
    </w:rPr>
  </w:style>
  <w:style w:type="character" w:customStyle="1" w:styleId="WW8Num9z2">
    <w:name w:val="WW8Num9z2"/>
    <w:rsid w:val="00781D64"/>
    <w:rPr>
      <w:rFonts w:ascii="Wingdings" w:hAnsi="Wingdings" w:cs="Wingdings" w:hint="default"/>
    </w:rPr>
  </w:style>
  <w:style w:type="character" w:customStyle="1" w:styleId="DefaultParagraphFont1">
    <w:name w:val="Default Paragraph Font1"/>
    <w:rsid w:val="00781D64"/>
  </w:style>
  <w:style w:type="character" w:customStyle="1" w:styleId="Heading7Char">
    <w:name w:val="Heading 7 Char"/>
    <w:rsid w:val="00781D64"/>
    <w:rPr>
      <w:rFonts w:ascii="Times New Roman" w:hAnsi="Times New Roman" w:cs="Times New Roman"/>
      <w:sz w:val="20"/>
      <w:szCs w:val="20"/>
    </w:rPr>
  </w:style>
  <w:style w:type="character" w:customStyle="1" w:styleId="FootnoteTextChar">
    <w:name w:val="Footnote Text Char"/>
    <w:rsid w:val="00781D64"/>
    <w:rPr>
      <w:rFonts w:ascii="Times New Roman" w:hAnsi="Times New Roman" w:cs="Times New Roman"/>
      <w:sz w:val="20"/>
      <w:szCs w:val="20"/>
    </w:rPr>
  </w:style>
  <w:style w:type="character" w:customStyle="1" w:styleId="FootnoteCharacters">
    <w:name w:val="Footnote Characters"/>
    <w:rsid w:val="00781D64"/>
    <w:rPr>
      <w:vertAlign w:val="superscript"/>
    </w:rPr>
  </w:style>
  <w:style w:type="character" w:customStyle="1" w:styleId="BodyText2Char">
    <w:name w:val="Body Text 2 Char"/>
    <w:rsid w:val="00781D64"/>
    <w:rPr>
      <w:rFonts w:ascii="Times New Roman" w:hAnsi="Times New Roman" w:cs="Times New Roman"/>
      <w:sz w:val="20"/>
      <w:szCs w:val="20"/>
      <w:lang w:val="en-AU"/>
    </w:rPr>
  </w:style>
  <w:style w:type="character" w:customStyle="1" w:styleId="HeaderChar">
    <w:name w:val="Header Char"/>
    <w:rsid w:val="00781D64"/>
    <w:rPr>
      <w:rFonts w:ascii="Times New Roman" w:hAnsi="Times New Roman" w:cs="Times New Roman"/>
      <w:sz w:val="24"/>
      <w:szCs w:val="24"/>
    </w:rPr>
  </w:style>
  <w:style w:type="character" w:customStyle="1" w:styleId="FooterChar">
    <w:name w:val="Footer Char"/>
    <w:rsid w:val="00781D64"/>
    <w:rPr>
      <w:rFonts w:ascii="Times New Roman" w:hAnsi="Times New Roman" w:cs="Times New Roman"/>
      <w:sz w:val="24"/>
      <w:szCs w:val="24"/>
    </w:rPr>
  </w:style>
  <w:style w:type="character" w:customStyle="1" w:styleId="QuoteChar">
    <w:name w:val="Quote Char"/>
    <w:rsid w:val="00781D64"/>
    <w:rPr>
      <w:rFonts w:eastAsia="Times New Roman"/>
      <w:i/>
      <w:iCs/>
      <w:color w:val="4B4B4B"/>
    </w:rPr>
  </w:style>
  <w:style w:type="character" w:customStyle="1" w:styleId="BalloonTextChar">
    <w:name w:val="Balloon Text Char"/>
    <w:rsid w:val="00781D64"/>
    <w:rPr>
      <w:rFonts w:ascii="Tahoma" w:hAnsi="Tahoma" w:cs="Tahoma"/>
      <w:sz w:val="16"/>
      <w:szCs w:val="16"/>
    </w:rPr>
  </w:style>
  <w:style w:type="character" w:styleId="PageNumber">
    <w:name w:val="page number"/>
    <w:basedOn w:val="DefaultParagraphFont1"/>
    <w:rsid w:val="00781D64"/>
  </w:style>
  <w:style w:type="character" w:customStyle="1" w:styleId="CommentReference1">
    <w:name w:val="Comment Reference1"/>
    <w:rsid w:val="00781D64"/>
    <w:rPr>
      <w:sz w:val="16"/>
      <w:szCs w:val="16"/>
    </w:rPr>
  </w:style>
  <w:style w:type="character" w:customStyle="1" w:styleId="CommentTextChar">
    <w:name w:val="Comment Text Char"/>
    <w:rsid w:val="00781D64"/>
    <w:rPr>
      <w:rFonts w:ascii="Times New Roman" w:hAnsi="Times New Roman" w:cs="Times New Roman"/>
      <w:sz w:val="20"/>
      <w:szCs w:val="20"/>
    </w:rPr>
  </w:style>
  <w:style w:type="character" w:customStyle="1" w:styleId="CommentSubjectChar">
    <w:name w:val="Comment Subject Char"/>
    <w:rsid w:val="00781D64"/>
    <w:rPr>
      <w:rFonts w:ascii="Times New Roman" w:hAnsi="Times New Roman" w:cs="Times New Roman"/>
      <w:b/>
      <w:bCs/>
      <w:sz w:val="20"/>
      <w:szCs w:val="20"/>
    </w:rPr>
  </w:style>
  <w:style w:type="character" w:customStyle="1" w:styleId="PlaceholderText1">
    <w:name w:val="Placeholder Text1"/>
    <w:rsid w:val="00781D64"/>
    <w:rPr>
      <w:color w:val="808080"/>
    </w:rPr>
  </w:style>
  <w:style w:type="character" w:customStyle="1" w:styleId="BodyTextChar">
    <w:name w:val="Body Text Char"/>
    <w:rsid w:val="00781D64"/>
    <w:rPr>
      <w:rFonts w:ascii="Times New Roman" w:hAnsi="Times New Roman" w:cs="Times New Roman"/>
      <w:sz w:val="24"/>
      <w:szCs w:val="24"/>
    </w:rPr>
  </w:style>
  <w:style w:type="character" w:customStyle="1" w:styleId="Heading1Char">
    <w:name w:val="Heading 1 Char"/>
    <w:rsid w:val="00781D64"/>
    <w:rPr>
      <w:rFonts w:ascii="Cambria" w:eastAsia="Times New Roman" w:hAnsi="Cambria" w:cs="Times New Roman"/>
      <w:b/>
      <w:bCs/>
      <w:kern w:val="1"/>
      <w:sz w:val="32"/>
      <w:szCs w:val="32"/>
    </w:rPr>
  </w:style>
  <w:style w:type="character" w:customStyle="1" w:styleId="Heading2Char">
    <w:name w:val="Heading 2 Char"/>
    <w:rsid w:val="00781D64"/>
    <w:rPr>
      <w:rFonts w:ascii="Cambria" w:eastAsia="Times New Roman" w:hAnsi="Cambria" w:cs="Times New Roman"/>
      <w:b/>
      <w:bCs/>
      <w:i/>
      <w:iCs/>
      <w:sz w:val="28"/>
      <w:szCs w:val="28"/>
    </w:rPr>
  </w:style>
  <w:style w:type="character" w:customStyle="1" w:styleId="Heading3Char">
    <w:name w:val="Heading 3 Char"/>
    <w:rsid w:val="00781D64"/>
    <w:rPr>
      <w:rFonts w:ascii="Cambria" w:eastAsia="Times New Roman" w:hAnsi="Cambria" w:cs="Times New Roman"/>
      <w:b/>
      <w:bCs/>
      <w:sz w:val="26"/>
      <w:szCs w:val="26"/>
    </w:rPr>
  </w:style>
  <w:style w:type="character" w:styleId="Hyperlink">
    <w:name w:val="Hyperlink"/>
    <w:rsid w:val="00781D64"/>
    <w:rPr>
      <w:color w:val="0000FF"/>
      <w:u w:val="single"/>
    </w:rPr>
  </w:style>
  <w:style w:type="character" w:styleId="Emphasis">
    <w:name w:val="Emphasis"/>
    <w:qFormat/>
    <w:rsid w:val="00781D64"/>
    <w:rPr>
      <w:rFonts w:cs="Times New Roman"/>
      <w:i/>
    </w:rPr>
  </w:style>
  <w:style w:type="character" w:customStyle="1" w:styleId="Bullets">
    <w:name w:val="Bullets"/>
    <w:rsid w:val="00781D64"/>
    <w:rPr>
      <w:rFonts w:ascii="OpenSymbol" w:eastAsia="OpenSymbol" w:hAnsi="OpenSymbol" w:cs="OpenSymbol"/>
    </w:rPr>
  </w:style>
  <w:style w:type="paragraph" w:customStyle="1" w:styleId="Heading">
    <w:name w:val="Heading"/>
    <w:basedOn w:val="Normal"/>
    <w:next w:val="BodyText"/>
    <w:rsid w:val="00781D64"/>
    <w:pPr>
      <w:keepNext/>
      <w:spacing w:before="240" w:after="120"/>
    </w:pPr>
    <w:rPr>
      <w:rFonts w:ascii="Arial" w:eastAsia="Microsoft YaHei" w:hAnsi="Arial" w:cs="Lucida Sans"/>
      <w:sz w:val="28"/>
      <w:szCs w:val="28"/>
    </w:rPr>
  </w:style>
  <w:style w:type="paragraph" w:styleId="BodyText">
    <w:name w:val="Body Text"/>
    <w:basedOn w:val="Normal"/>
    <w:rsid w:val="00781D64"/>
    <w:pPr>
      <w:spacing w:after="120"/>
    </w:pPr>
    <w:rPr>
      <w:rFonts w:eastAsia="Calibri"/>
      <w:lang w:val="x-none"/>
    </w:rPr>
  </w:style>
  <w:style w:type="paragraph" w:styleId="List">
    <w:name w:val="List"/>
    <w:basedOn w:val="BodyText"/>
    <w:rsid w:val="00781D64"/>
    <w:rPr>
      <w:rFonts w:cs="Lucida Sans"/>
    </w:rPr>
  </w:style>
  <w:style w:type="paragraph" w:customStyle="1" w:styleId="Caption1">
    <w:name w:val="Caption1"/>
    <w:basedOn w:val="Normal"/>
    <w:rsid w:val="00781D64"/>
    <w:pPr>
      <w:suppressLineNumbers/>
      <w:spacing w:before="120" w:after="120"/>
    </w:pPr>
    <w:rPr>
      <w:rFonts w:cs="Lucida Sans"/>
      <w:i/>
      <w:iCs/>
    </w:rPr>
  </w:style>
  <w:style w:type="paragraph" w:customStyle="1" w:styleId="Index">
    <w:name w:val="Index"/>
    <w:basedOn w:val="Normal"/>
    <w:rsid w:val="00781D64"/>
    <w:pPr>
      <w:suppressLineNumbers/>
    </w:pPr>
    <w:rPr>
      <w:rFonts w:cs="Lucida Sans"/>
    </w:rPr>
  </w:style>
  <w:style w:type="paragraph" w:customStyle="1" w:styleId="ListParagraph1">
    <w:name w:val="List Paragraph1"/>
    <w:basedOn w:val="Normal"/>
    <w:rsid w:val="00781D64"/>
    <w:pPr>
      <w:ind w:left="720"/>
    </w:pPr>
  </w:style>
  <w:style w:type="paragraph" w:styleId="FootnoteText">
    <w:name w:val="footnote text"/>
    <w:basedOn w:val="Normal"/>
    <w:rsid w:val="00781D64"/>
    <w:rPr>
      <w:rFonts w:eastAsia="Calibri"/>
      <w:sz w:val="20"/>
      <w:szCs w:val="20"/>
      <w:lang w:val="x-none"/>
    </w:rPr>
  </w:style>
  <w:style w:type="paragraph" w:customStyle="1" w:styleId="BodyText21">
    <w:name w:val="Body Text 21"/>
    <w:basedOn w:val="Normal"/>
    <w:rsid w:val="00781D64"/>
    <w:rPr>
      <w:rFonts w:eastAsia="Calibri"/>
      <w:sz w:val="20"/>
      <w:szCs w:val="20"/>
      <w:lang w:val="en-AU"/>
    </w:rPr>
  </w:style>
  <w:style w:type="paragraph" w:styleId="Header">
    <w:name w:val="header"/>
    <w:basedOn w:val="Normal"/>
    <w:rsid w:val="00781D64"/>
    <w:rPr>
      <w:rFonts w:eastAsia="Calibri"/>
      <w:lang w:val="x-none"/>
    </w:rPr>
  </w:style>
  <w:style w:type="paragraph" w:styleId="Footer">
    <w:name w:val="footer"/>
    <w:basedOn w:val="Normal"/>
    <w:rsid w:val="00781D64"/>
    <w:rPr>
      <w:rFonts w:eastAsia="Calibri"/>
      <w:lang w:val="x-none"/>
    </w:rPr>
  </w:style>
  <w:style w:type="paragraph" w:customStyle="1" w:styleId="WW-Default">
    <w:name w:val="WW-Default"/>
    <w:rsid w:val="00781D64"/>
    <w:pPr>
      <w:suppressAutoHyphens/>
      <w:autoSpaceDE w:val="0"/>
    </w:pPr>
    <w:rPr>
      <w:rFonts w:eastAsia="Calibri"/>
      <w:color w:val="000000"/>
      <w:sz w:val="24"/>
      <w:szCs w:val="24"/>
      <w:lang w:eastAsia="ar-SA"/>
    </w:rPr>
  </w:style>
  <w:style w:type="paragraph" w:customStyle="1" w:styleId="Quote1">
    <w:name w:val="Quote1"/>
    <w:basedOn w:val="Normal"/>
    <w:next w:val="Normal"/>
    <w:rsid w:val="00781D64"/>
    <w:pPr>
      <w:spacing w:after="200" w:line="276" w:lineRule="auto"/>
    </w:pPr>
    <w:rPr>
      <w:rFonts w:ascii="Calibri" w:hAnsi="Calibri" w:cs="Calibri"/>
      <w:i/>
      <w:iCs/>
      <w:color w:val="4B4B4B"/>
      <w:sz w:val="20"/>
      <w:szCs w:val="20"/>
      <w:lang w:val="x-none"/>
    </w:rPr>
  </w:style>
  <w:style w:type="paragraph" w:customStyle="1" w:styleId="BalloonText1">
    <w:name w:val="Balloon Text1"/>
    <w:basedOn w:val="Normal"/>
    <w:rsid w:val="00781D64"/>
    <w:rPr>
      <w:rFonts w:ascii="Tahoma" w:eastAsia="Calibri" w:hAnsi="Tahoma" w:cs="Tahoma"/>
      <w:sz w:val="16"/>
      <w:szCs w:val="16"/>
      <w:lang w:val="x-none"/>
    </w:rPr>
  </w:style>
  <w:style w:type="paragraph" w:customStyle="1" w:styleId="NumatytaLTGliederung1">
    <w:name w:val="Numatyta~LT~Gliederung 1"/>
    <w:rsid w:val="00781D64"/>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20"/>
    </w:pPr>
    <w:rPr>
      <w:rFonts w:ascii="Mangal" w:eastAsia="Microsoft YaHei" w:hAnsi="Mangal" w:cs="Mangal"/>
      <w:color w:val="4D4D4D"/>
      <w:sz w:val="48"/>
      <w:szCs w:val="48"/>
      <w:lang w:eastAsia="ar-SA"/>
    </w:rPr>
  </w:style>
  <w:style w:type="paragraph" w:customStyle="1" w:styleId="prastasistinklapis1">
    <w:name w:val="Įprastasis (tinklapis)1"/>
    <w:basedOn w:val="Normal"/>
    <w:rsid w:val="00781D64"/>
    <w:pPr>
      <w:spacing w:before="280" w:after="280"/>
    </w:pPr>
  </w:style>
  <w:style w:type="paragraph" w:customStyle="1" w:styleId="CommentText1">
    <w:name w:val="Comment Text1"/>
    <w:basedOn w:val="Normal"/>
    <w:rsid w:val="00781D64"/>
    <w:rPr>
      <w:rFonts w:eastAsia="Calibri"/>
      <w:sz w:val="20"/>
      <w:szCs w:val="20"/>
      <w:lang w:val="x-none"/>
    </w:rPr>
  </w:style>
  <w:style w:type="paragraph" w:customStyle="1" w:styleId="CommentSubject1">
    <w:name w:val="Comment Subject1"/>
    <w:basedOn w:val="CommentText1"/>
    <w:next w:val="CommentText1"/>
    <w:rsid w:val="00781D64"/>
    <w:rPr>
      <w:b/>
      <w:bCs/>
    </w:rPr>
  </w:style>
  <w:style w:type="paragraph" w:customStyle="1" w:styleId="TOCHeading1">
    <w:name w:val="TOC Heading1"/>
    <w:basedOn w:val="Heading1"/>
    <w:next w:val="Normal"/>
    <w:rsid w:val="00781D64"/>
    <w:pPr>
      <w:keepLines/>
      <w:numPr>
        <w:numId w:val="0"/>
      </w:numPr>
      <w:spacing w:before="480" w:after="0" w:line="276" w:lineRule="auto"/>
    </w:pPr>
    <w:rPr>
      <w:color w:val="365F91"/>
      <w:sz w:val="28"/>
      <w:szCs w:val="28"/>
    </w:rPr>
  </w:style>
  <w:style w:type="paragraph" w:styleId="TOC2">
    <w:name w:val="toc 2"/>
    <w:basedOn w:val="Normal"/>
    <w:next w:val="Normal"/>
    <w:rsid w:val="00781D64"/>
    <w:pPr>
      <w:spacing w:after="100" w:line="276" w:lineRule="auto"/>
      <w:ind w:left="220"/>
    </w:pPr>
    <w:rPr>
      <w:rFonts w:ascii="Calibri" w:hAnsi="Calibri" w:cs="Calibri"/>
      <w:sz w:val="22"/>
      <w:szCs w:val="22"/>
    </w:rPr>
  </w:style>
  <w:style w:type="paragraph" w:styleId="TOC1">
    <w:name w:val="toc 1"/>
    <w:basedOn w:val="Normal"/>
    <w:next w:val="Normal"/>
    <w:rsid w:val="00781D64"/>
    <w:pPr>
      <w:spacing w:after="100" w:line="276" w:lineRule="auto"/>
    </w:pPr>
    <w:rPr>
      <w:rFonts w:ascii="Calibri" w:hAnsi="Calibri" w:cs="Calibri"/>
      <w:sz w:val="22"/>
      <w:szCs w:val="22"/>
    </w:rPr>
  </w:style>
  <w:style w:type="paragraph" w:styleId="TOC3">
    <w:name w:val="toc 3"/>
    <w:basedOn w:val="Normal"/>
    <w:next w:val="Normal"/>
    <w:rsid w:val="00781D64"/>
    <w:pPr>
      <w:spacing w:after="100" w:line="276" w:lineRule="auto"/>
      <w:ind w:left="440"/>
    </w:pPr>
    <w:rPr>
      <w:rFonts w:ascii="Calibri" w:hAnsi="Calibri" w:cs="Calibri"/>
      <w:sz w:val="22"/>
      <w:szCs w:val="22"/>
    </w:rPr>
  </w:style>
  <w:style w:type="paragraph" w:customStyle="1" w:styleId="NoSpacing1">
    <w:name w:val="No Spacing1"/>
    <w:rsid w:val="00781D64"/>
    <w:pPr>
      <w:suppressAutoHyphens/>
    </w:pPr>
    <w:rPr>
      <w:sz w:val="24"/>
      <w:szCs w:val="24"/>
      <w:lang w:eastAsia="ar-SA"/>
    </w:rPr>
  </w:style>
  <w:style w:type="paragraph" w:customStyle="1" w:styleId="xmsonormal">
    <w:name w:val="x_msonormal"/>
    <w:basedOn w:val="Normal"/>
    <w:rsid w:val="00781D64"/>
    <w:pPr>
      <w:spacing w:before="280" w:after="280"/>
    </w:pPr>
  </w:style>
  <w:style w:type="paragraph" w:customStyle="1" w:styleId="2vidutinistinklelis1">
    <w:name w:val="2 vidutinis tinklelis1"/>
    <w:qFormat/>
    <w:rsid w:val="00781D64"/>
    <w:pPr>
      <w:suppressAutoHyphens/>
    </w:pPr>
    <w:rPr>
      <w:sz w:val="24"/>
      <w:szCs w:val="24"/>
      <w:lang w:eastAsia="ar-SA"/>
    </w:rPr>
  </w:style>
  <w:style w:type="paragraph" w:customStyle="1" w:styleId="ColorfulList-Accent11">
    <w:name w:val="Colorful List - Accent 11"/>
    <w:basedOn w:val="Normal"/>
    <w:rsid w:val="00781D64"/>
    <w:pPr>
      <w:ind w:left="720"/>
    </w:pPr>
  </w:style>
  <w:style w:type="paragraph" w:customStyle="1" w:styleId="Pagrindinistekstas1">
    <w:name w:val="Pagrindinis tekstas1"/>
    <w:basedOn w:val="Normal"/>
    <w:rsid w:val="00781D64"/>
    <w:pPr>
      <w:autoSpaceDE w:val="0"/>
      <w:spacing w:line="297" w:lineRule="auto"/>
      <w:ind w:firstLine="312"/>
      <w:jc w:val="both"/>
      <w:textAlignment w:val="center"/>
    </w:pPr>
    <w:rPr>
      <w:rFonts w:eastAsia="MS Mincho"/>
      <w:color w:val="000000"/>
      <w:sz w:val="20"/>
      <w:szCs w:val="20"/>
      <w:lang w:val="en-US"/>
    </w:rPr>
  </w:style>
  <w:style w:type="paragraph" w:customStyle="1" w:styleId="TableContents">
    <w:name w:val="Table Contents"/>
    <w:basedOn w:val="Normal"/>
    <w:rsid w:val="00781D64"/>
    <w:pPr>
      <w:suppressLineNumbers/>
    </w:pPr>
  </w:style>
  <w:style w:type="paragraph" w:customStyle="1" w:styleId="TableHeading">
    <w:name w:val="Table Heading"/>
    <w:basedOn w:val="TableContents"/>
    <w:rsid w:val="00781D64"/>
    <w:pPr>
      <w:jc w:val="center"/>
    </w:pPr>
    <w:rPr>
      <w:b/>
      <w:bCs/>
    </w:rPr>
  </w:style>
  <w:style w:type="paragraph" w:styleId="ListParagraph">
    <w:name w:val="List Paragraph"/>
    <w:basedOn w:val="Normal"/>
    <w:uiPriority w:val="34"/>
    <w:qFormat/>
    <w:rsid w:val="00187C03"/>
    <w:pPr>
      <w:suppressAutoHyphens w:val="0"/>
      <w:spacing w:after="160" w:line="259" w:lineRule="auto"/>
      <w:ind w:left="720"/>
      <w:contextualSpacing/>
    </w:pPr>
    <w:rPr>
      <w:rFonts w:ascii="Calibri" w:eastAsia="Calibri" w:hAnsi="Calibri"/>
      <w:sz w:val="22"/>
      <w:szCs w:val="22"/>
      <w:lang w:eastAsia="en-US"/>
    </w:rPr>
  </w:style>
  <w:style w:type="paragraph" w:styleId="BalloonText">
    <w:name w:val="Balloon Text"/>
    <w:basedOn w:val="Normal"/>
    <w:link w:val="BalloonTextChar1"/>
    <w:uiPriority w:val="99"/>
    <w:semiHidden/>
    <w:unhideWhenUsed/>
    <w:rsid w:val="00B663B0"/>
    <w:rPr>
      <w:rFonts w:ascii="Segoe UI" w:hAnsi="Segoe UI"/>
      <w:sz w:val="18"/>
      <w:szCs w:val="18"/>
      <w:lang w:val="x-none"/>
    </w:rPr>
  </w:style>
  <w:style w:type="character" w:customStyle="1" w:styleId="BalloonTextChar1">
    <w:name w:val="Balloon Text Char1"/>
    <w:link w:val="BalloonText"/>
    <w:uiPriority w:val="99"/>
    <w:semiHidden/>
    <w:rsid w:val="00B663B0"/>
    <w:rPr>
      <w:rFonts w:ascii="Segoe UI" w:hAnsi="Segoe UI" w:cs="Segoe UI"/>
      <w:sz w:val="18"/>
      <w:szCs w:val="18"/>
      <w:lang w:eastAsia="ar-SA"/>
    </w:rPr>
  </w:style>
  <w:style w:type="character" w:styleId="CommentReference">
    <w:name w:val="annotation reference"/>
    <w:uiPriority w:val="99"/>
    <w:semiHidden/>
    <w:unhideWhenUsed/>
    <w:rsid w:val="004E40EA"/>
    <w:rPr>
      <w:sz w:val="16"/>
      <w:szCs w:val="16"/>
    </w:rPr>
  </w:style>
  <w:style w:type="paragraph" w:styleId="CommentText">
    <w:name w:val="annotation text"/>
    <w:basedOn w:val="Normal"/>
    <w:link w:val="CommentTextChar1"/>
    <w:uiPriority w:val="99"/>
    <w:unhideWhenUsed/>
    <w:rsid w:val="004E40EA"/>
    <w:rPr>
      <w:sz w:val="20"/>
      <w:szCs w:val="20"/>
      <w:lang w:val="x-none"/>
    </w:rPr>
  </w:style>
  <w:style w:type="character" w:customStyle="1" w:styleId="CommentTextChar1">
    <w:name w:val="Comment Text Char1"/>
    <w:link w:val="CommentText"/>
    <w:uiPriority w:val="99"/>
    <w:rsid w:val="004E40EA"/>
    <w:rPr>
      <w:lang w:eastAsia="ar-SA"/>
    </w:rPr>
  </w:style>
  <w:style w:type="paragraph" w:styleId="CommentSubject">
    <w:name w:val="annotation subject"/>
    <w:basedOn w:val="CommentText"/>
    <w:next w:val="CommentText"/>
    <w:link w:val="CommentSubjectChar1"/>
    <w:uiPriority w:val="99"/>
    <w:semiHidden/>
    <w:unhideWhenUsed/>
    <w:rsid w:val="004E40EA"/>
    <w:rPr>
      <w:b/>
      <w:bCs/>
    </w:rPr>
  </w:style>
  <w:style w:type="character" w:customStyle="1" w:styleId="CommentSubjectChar1">
    <w:name w:val="Comment Subject Char1"/>
    <w:link w:val="CommentSubject"/>
    <w:uiPriority w:val="99"/>
    <w:semiHidden/>
    <w:rsid w:val="004E40EA"/>
    <w:rPr>
      <w:b/>
      <w:bCs/>
      <w:lang w:eastAsia="ar-SA"/>
    </w:rPr>
  </w:style>
  <w:style w:type="character" w:styleId="Strong">
    <w:name w:val="Strong"/>
    <w:qFormat/>
    <w:rsid w:val="00D10C1D"/>
    <w:rPr>
      <w:b/>
      <w:bCs/>
    </w:rPr>
  </w:style>
  <w:style w:type="paragraph" w:styleId="NoSpacing">
    <w:name w:val="No Spacing"/>
    <w:uiPriority w:val="1"/>
    <w:qFormat/>
    <w:rsid w:val="00D079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90575">
      <w:bodyDiv w:val="1"/>
      <w:marLeft w:val="0"/>
      <w:marRight w:val="0"/>
      <w:marTop w:val="0"/>
      <w:marBottom w:val="0"/>
      <w:divBdr>
        <w:top w:val="none" w:sz="0" w:space="0" w:color="auto"/>
        <w:left w:val="none" w:sz="0" w:space="0" w:color="auto"/>
        <w:bottom w:val="none" w:sz="0" w:space="0" w:color="auto"/>
        <w:right w:val="none" w:sz="0" w:space="0" w:color="auto"/>
      </w:divBdr>
    </w:div>
    <w:div w:id="694887976">
      <w:bodyDiv w:val="1"/>
      <w:marLeft w:val="0"/>
      <w:marRight w:val="0"/>
      <w:marTop w:val="0"/>
      <w:marBottom w:val="0"/>
      <w:divBdr>
        <w:top w:val="none" w:sz="0" w:space="0" w:color="auto"/>
        <w:left w:val="none" w:sz="0" w:space="0" w:color="auto"/>
        <w:bottom w:val="none" w:sz="0" w:space="0" w:color="auto"/>
        <w:right w:val="none" w:sz="0" w:space="0" w:color="auto"/>
      </w:divBdr>
    </w:div>
    <w:div w:id="830024841">
      <w:bodyDiv w:val="1"/>
      <w:marLeft w:val="0"/>
      <w:marRight w:val="0"/>
      <w:marTop w:val="0"/>
      <w:marBottom w:val="0"/>
      <w:divBdr>
        <w:top w:val="none" w:sz="0" w:space="0" w:color="auto"/>
        <w:left w:val="none" w:sz="0" w:space="0" w:color="auto"/>
        <w:bottom w:val="none" w:sz="0" w:space="0" w:color="auto"/>
        <w:right w:val="none" w:sz="0" w:space="0" w:color="auto"/>
      </w:divBdr>
    </w:div>
    <w:div w:id="1014922163">
      <w:bodyDiv w:val="1"/>
      <w:marLeft w:val="0"/>
      <w:marRight w:val="0"/>
      <w:marTop w:val="0"/>
      <w:marBottom w:val="0"/>
      <w:divBdr>
        <w:top w:val="none" w:sz="0" w:space="0" w:color="auto"/>
        <w:left w:val="none" w:sz="0" w:space="0" w:color="auto"/>
        <w:bottom w:val="none" w:sz="0" w:space="0" w:color="auto"/>
        <w:right w:val="none" w:sz="0" w:space="0" w:color="auto"/>
      </w:divBdr>
    </w:div>
    <w:div w:id="1232348272">
      <w:bodyDiv w:val="1"/>
      <w:marLeft w:val="0"/>
      <w:marRight w:val="0"/>
      <w:marTop w:val="0"/>
      <w:marBottom w:val="0"/>
      <w:divBdr>
        <w:top w:val="none" w:sz="0" w:space="0" w:color="auto"/>
        <w:left w:val="none" w:sz="0" w:space="0" w:color="auto"/>
        <w:bottom w:val="none" w:sz="0" w:space="0" w:color="auto"/>
        <w:right w:val="none" w:sz="0" w:space="0" w:color="auto"/>
      </w:divBdr>
    </w:div>
    <w:div w:id="1359240023">
      <w:bodyDiv w:val="1"/>
      <w:marLeft w:val="0"/>
      <w:marRight w:val="0"/>
      <w:marTop w:val="0"/>
      <w:marBottom w:val="0"/>
      <w:divBdr>
        <w:top w:val="none" w:sz="0" w:space="0" w:color="auto"/>
        <w:left w:val="none" w:sz="0" w:space="0" w:color="auto"/>
        <w:bottom w:val="none" w:sz="0" w:space="0" w:color="auto"/>
        <w:right w:val="none" w:sz="0" w:space="0" w:color="auto"/>
      </w:divBdr>
    </w:div>
    <w:div w:id="1501193537">
      <w:bodyDiv w:val="1"/>
      <w:marLeft w:val="0"/>
      <w:marRight w:val="0"/>
      <w:marTop w:val="0"/>
      <w:marBottom w:val="0"/>
      <w:divBdr>
        <w:top w:val="none" w:sz="0" w:space="0" w:color="auto"/>
        <w:left w:val="none" w:sz="0" w:space="0" w:color="auto"/>
        <w:bottom w:val="none" w:sz="0" w:space="0" w:color="auto"/>
        <w:right w:val="none" w:sz="0" w:space="0" w:color="auto"/>
      </w:divBdr>
    </w:div>
    <w:div w:id="1508013670">
      <w:bodyDiv w:val="1"/>
      <w:marLeft w:val="0"/>
      <w:marRight w:val="0"/>
      <w:marTop w:val="0"/>
      <w:marBottom w:val="0"/>
      <w:divBdr>
        <w:top w:val="none" w:sz="0" w:space="0" w:color="auto"/>
        <w:left w:val="none" w:sz="0" w:space="0" w:color="auto"/>
        <w:bottom w:val="none" w:sz="0" w:space="0" w:color="auto"/>
        <w:right w:val="none" w:sz="0" w:space="0" w:color="auto"/>
      </w:divBdr>
    </w:div>
    <w:div w:id="211289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DBBA2-F346-419C-A326-51529B18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27</Pages>
  <Words>34962</Words>
  <Characters>19929</Characters>
  <Application>Microsoft Office Word</Application>
  <DocSecurity>0</DocSecurity>
  <Lines>166</Lines>
  <Paragraphs>109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Ausra</cp:lastModifiedBy>
  <cp:revision>8</cp:revision>
  <cp:lastPrinted>2020-06-23T10:33:00Z</cp:lastPrinted>
  <dcterms:created xsi:type="dcterms:W3CDTF">2020-06-25T06:12:00Z</dcterms:created>
  <dcterms:modified xsi:type="dcterms:W3CDTF">2020-07-02T13:07:00Z</dcterms:modified>
</cp:coreProperties>
</file>