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F599" w14:textId="5C17C005" w:rsidR="00A1187F" w:rsidRPr="004A466E" w:rsidRDefault="00CE34A7" w:rsidP="00C00123">
      <w:pPr>
        <w:widowControl w:val="0"/>
        <w:jc w:val="center"/>
        <w:rPr>
          <w:b/>
          <w:sz w:val="28"/>
        </w:rPr>
      </w:pPr>
      <w:r w:rsidRPr="004A466E">
        <w:rPr>
          <w:b/>
          <w:sz w:val="28"/>
        </w:rPr>
        <w:t>Elektriko modulinė profesinio mokymo programa, valstybinis kodas</w:t>
      </w:r>
      <w:r w:rsidR="0086203A" w:rsidRPr="004A466E">
        <w:rPr>
          <w:b/>
          <w:sz w:val="28"/>
        </w:rPr>
        <w:t xml:space="preserve"> T43071</w:t>
      </w:r>
      <w:r w:rsidR="00B4739D">
        <w:rPr>
          <w:b/>
          <w:sz w:val="28"/>
        </w:rPr>
        <w:t>304</w:t>
      </w:r>
      <w:bookmarkStart w:id="0" w:name="_GoBack"/>
      <w:bookmarkEnd w:id="0"/>
    </w:p>
    <w:p w14:paraId="7D64C0C6" w14:textId="795D7DEF" w:rsidR="00CE34A7" w:rsidRPr="004A466E" w:rsidRDefault="00CE34A7" w:rsidP="00C00123">
      <w:pPr>
        <w:widowControl w:val="0"/>
      </w:pPr>
    </w:p>
    <w:p w14:paraId="0A2F3878" w14:textId="57393167" w:rsidR="00CE34A7" w:rsidRPr="004A466E" w:rsidRDefault="00CE34A7" w:rsidP="00C00123">
      <w:pPr>
        <w:widowControl w:val="0"/>
        <w:rPr>
          <w:b/>
        </w:rPr>
      </w:pPr>
      <w:r w:rsidRPr="004A466E">
        <w:rPr>
          <w:b/>
        </w:rPr>
        <w:t xml:space="preserve">Modulio pavadinimas – „Eskalatorių </w:t>
      </w:r>
      <w:r w:rsidR="00C272BA">
        <w:rPr>
          <w:b/>
        </w:rPr>
        <w:t>priežiūra ir jos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A466E" w:rsidRPr="004A466E" w14:paraId="0BFE1ACD" w14:textId="77777777" w:rsidTr="00AE1F5F">
        <w:trPr>
          <w:trHeight w:val="57"/>
          <w:jc w:val="center"/>
        </w:trPr>
        <w:tc>
          <w:tcPr>
            <w:tcW w:w="947" w:type="pct"/>
          </w:tcPr>
          <w:p w14:paraId="3BD49B75" w14:textId="77777777" w:rsidR="00890C8C" w:rsidRPr="004A466E" w:rsidRDefault="00890C8C" w:rsidP="00C00123">
            <w:pPr>
              <w:pStyle w:val="Betarp"/>
              <w:widowControl w:val="0"/>
            </w:pPr>
            <w:bookmarkStart w:id="1" w:name="_Hlk59054400"/>
            <w:r w:rsidRPr="004A466E">
              <w:t>Valstybinis kodas</w:t>
            </w:r>
          </w:p>
        </w:tc>
        <w:tc>
          <w:tcPr>
            <w:tcW w:w="4053" w:type="pct"/>
            <w:gridSpan w:val="2"/>
          </w:tcPr>
          <w:p w14:paraId="665CAA4C" w14:textId="4769ADE1" w:rsidR="00890C8C" w:rsidRPr="004A466E" w:rsidRDefault="0086757E" w:rsidP="00C00123">
            <w:pPr>
              <w:pStyle w:val="Betarp"/>
              <w:widowControl w:val="0"/>
            </w:pPr>
            <w:r w:rsidRPr="0086757E">
              <w:t>507130000</w:t>
            </w:r>
          </w:p>
        </w:tc>
      </w:tr>
      <w:tr w:rsidR="004A466E" w:rsidRPr="004A466E" w14:paraId="254C6ADC" w14:textId="77777777" w:rsidTr="00AE1F5F">
        <w:trPr>
          <w:trHeight w:val="57"/>
          <w:jc w:val="center"/>
        </w:trPr>
        <w:tc>
          <w:tcPr>
            <w:tcW w:w="947" w:type="pct"/>
          </w:tcPr>
          <w:p w14:paraId="2E56E13F" w14:textId="77777777" w:rsidR="00E7309B" w:rsidRPr="004A466E" w:rsidRDefault="00E7309B" w:rsidP="00C00123">
            <w:pPr>
              <w:pStyle w:val="Betarp"/>
              <w:widowControl w:val="0"/>
            </w:pPr>
            <w:r w:rsidRPr="004A466E">
              <w:t>Modulio</w:t>
            </w:r>
            <w:r w:rsidR="006402C2" w:rsidRPr="004A466E">
              <w:t xml:space="preserve"> LTKS</w:t>
            </w:r>
            <w:r w:rsidRPr="004A466E">
              <w:t xml:space="preserve"> lygis</w:t>
            </w:r>
          </w:p>
        </w:tc>
        <w:tc>
          <w:tcPr>
            <w:tcW w:w="4053" w:type="pct"/>
            <w:gridSpan w:val="2"/>
          </w:tcPr>
          <w:p w14:paraId="560BFF42" w14:textId="77777777" w:rsidR="00E7309B" w:rsidRPr="004A466E" w:rsidRDefault="00451A75" w:rsidP="00C00123">
            <w:pPr>
              <w:pStyle w:val="Betarp"/>
              <w:widowControl w:val="0"/>
            </w:pPr>
            <w:r w:rsidRPr="004A466E">
              <w:t>V</w:t>
            </w:r>
          </w:p>
        </w:tc>
      </w:tr>
      <w:tr w:rsidR="004A466E" w:rsidRPr="004A466E" w14:paraId="0E8362EE" w14:textId="77777777" w:rsidTr="00AE1F5F">
        <w:trPr>
          <w:trHeight w:val="57"/>
          <w:jc w:val="center"/>
        </w:trPr>
        <w:tc>
          <w:tcPr>
            <w:tcW w:w="947" w:type="pct"/>
          </w:tcPr>
          <w:p w14:paraId="7FAC3244" w14:textId="77777777" w:rsidR="00890C8C" w:rsidRPr="004A466E" w:rsidRDefault="00890C8C" w:rsidP="00C00123">
            <w:pPr>
              <w:pStyle w:val="Betarp"/>
              <w:widowControl w:val="0"/>
            </w:pPr>
            <w:r w:rsidRPr="004A466E">
              <w:t xml:space="preserve">Apimtis </w:t>
            </w:r>
            <w:r w:rsidR="00592AFC" w:rsidRPr="004A466E">
              <w:t xml:space="preserve">mokymosi </w:t>
            </w:r>
            <w:r w:rsidRPr="004A466E">
              <w:t>kreditais</w:t>
            </w:r>
          </w:p>
        </w:tc>
        <w:tc>
          <w:tcPr>
            <w:tcW w:w="4053" w:type="pct"/>
            <w:gridSpan w:val="2"/>
          </w:tcPr>
          <w:p w14:paraId="0C114B53" w14:textId="38A9AF25" w:rsidR="001D0F59" w:rsidRPr="004A466E" w:rsidRDefault="00D32ACB" w:rsidP="00D32ACB">
            <w:pPr>
              <w:pStyle w:val="Betarp"/>
              <w:widowControl w:val="0"/>
            </w:pPr>
            <w:r>
              <w:t>4</w:t>
            </w:r>
          </w:p>
        </w:tc>
      </w:tr>
      <w:bookmarkEnd w:id="1"/>
      <w:tr w:rsidR="00C00123" w:rsidRPr="004A466E" w14:paraId="27B0318F" w14:textId="77777777" w:rsidTr="00AE1F5F">
        <w:trPr>
          <w:trHeight w:val="57"/>
          <w:jc w:val="center"/>
        </w:trPr>
        <w:tc>
          <w:tcPr>
            <w:tcW w:w="947" w:type="pct"/>
          </w:tcPr>
          <w:p w14:paraId="61770BA4" w14:textId="77777777" w:rsidR="00C00123" w:rsidRPr="004A466E" w:rsidRDefault="00C00123" w:rsidP="00C00123">
            <w:pPr>
              <w:pStyle w:val="Betarp"/>
              <w:widowControl w:val="0"/>
            </w:pPr>
            <w:r w:rsidRPr="004A466E">
              <w:t>Asmens pasirengimo mokytis modulyje reikalavimai (jei taikoma)</w:t>
            </w:r>
          </w:p>
        </w:tc>
        <w:tc>
          <w:tcPr>
            <w:tcW w:w="4053" w:type="pct"/>
            <w:gridSpan w:val="2"/>
          </w:tcPr>
          <w:p w14:paraId="2F0681D9" w14:textId="3F40A436" w:rsidR="00C00123" w:rsidRPr="004A466E" w:rsidRDefault="00C00123" w:rsidP="00C00123">
            <w:pPr>
              <w:pStyle w:val="Betarp"/>
              <w:widowControl w:val="0"/>
              <w:jc w:val="both"/>
            </w:pPr>
            <w:r>
              <w:t xml:space="preserve">Aukštasis </w:t>
            </w:r>
            <w:r w:rsidRPr="004419B5">
              <w:t xml:space="preserve">ar jam prilygintas inžinerijos mokslų studijų krypčių grupės išsilavinimas arba IV LTKS lygio </w:t>
            </w:r>
            <w:r>
              <w:t xml:space="preserve">modulio kompetencijas atitinkančios srities </w:t>
            </w:r>
            <w:r w:rsidRPr="004419B5">
              <w:t>ar jai prilyginta kvalifikacija ir 3 metų darbo patirtis prižiūrint es</w:t>
            </w:r>
            <w:r>
              <w:t>kalatorius ir judamuosius takus</w:t>
            </w:r>
          </w:p>
        </w:tc>
      </w:tr>
      <w:tr w:rsidR="00C00123" w:rsidRPr="004A466E" w14:paraId="5BE5A74E" w14:textId="77777777" w:rsidTr="00AE1F5F">
        <w:trPr>
          <w:trHeight w:val="57"/>
          <w:jc w:val="center"/>
        </w:trPr>
        <w:tc>
          <w:tcPr>
            <w:tcW w:w="947" w:type="pct"/>
            <w:shd w:val="clear" w:color="auto" w:fill="F2F2F2"/>
          </w:tcPr>
          <w:p w14:paraId="2D69F89E" w14:textId="77777777" w:rsidR="00C00123" w:rsidRPr="004A466E" w:rsidRDefault="00C00123" w:rsidP="00C00123">
            <w:pPr>
              <w:pStyle w:val="Betarp"/>
              <w:widowControl w:val="0"/>
              <w:rPr>
                <w:bCs/>
                <w:iCs/>
              </w:rPr>
            </w:pPr>
            <w:r w:rsidRPr="004A466E">
              <w:t>Kompetencijos</w:t>
            </w:r>
          </w:p>
        </w:tc>
        <w:tc>
          <w:tcPr>
            <w:tcW w:w="1129" w:type="pct"/>
            <w:shd w:val="clear" w:color="auto" w:fill="F2F2F2"/>
          </w:tcPr>
          <w:p w14:paraId="55738BAE" w14:textId="77777777" w:rsidR="00C00123" w:rsidRPr="004A466E" w:rsidRDefault="00C00123" w:rsidP="00C00123">
            <w:pPr>
              <w:pStyle w:val="Betarp"/>
              <w:widowControl w:val="0"/>
              <w:rPr>
                <w:bCs/>
                <w:iCs/>
              </w:rPr>
            </w:pPr>
            <w:r w:rsidRPr="004A466E">
              <w:rPr>
                <w:bCs/>
                <w:iCs/>
              </w:rPr>
              <w:t>Mokymosi rezultatai</w:t>
            </w:r>
          </w:p>
        </w:tc>
        <w:tc>
          <w:tcPr>
            <w:tcW w:w="2924" w:type="pct"/>
            <w:shd w:val="clear" w:color="auto" w:fill="F2F2F2"/>
          </w:tcPr>
          <w:p w14:paraId="4CC27A96" w14:textId="77777777" w:rsidR="00C00123" w:rsidRPr="004A466E" w:rsidRDefault="00C00123" w:rsidP="00C00123">
            <w:pPr>
              <w:pStyle w:val="Betarp"/>
              <w:widowControl w:val="0"/>
              <w:rPr>
                <w:bCs/>
                <w:iCs/>
              </w:rPr>
            </w:pPr>
            <w:r w:rsidRPr="004A466E">
              <w:rPr>
                <w:bCs/>
                <w:iCs/>
              </w:rPr>
              <w:t>Rekomenduojamas turinys mokymosi rezultatams pasiekti</w:t>
            </w:r>
          </w:p>
        </w:tc>
      </w:tr>
      <w:tr w:rsidR="00C00123" w:rsidRPr="004A466E" w14:paraId="06D85C69" w14:textId="77777777" w:rsidTr="00AE1F5F">
        <w:trPr>
          <w:trHeight w:val="57"/>
          <w:jc w:val="center"/>
        </w:trPr>
        <w:tc>
          <w:tcPr>
            <w:tcW w:w="947" w:type="pct"/>
            <w:vMerge w:val="restart"/>
          </w:tcPr>
          <w:p w14:paraId="14503ADF" w14:textId="16BA2054" w:rsidR="00C00123" w:rsidRPr="004A466E" w:rsidRDefault="00C00123" w:rsidP="00E167E6">
            <w:pPr>
              <w:pStyle w:val="Betarp"/>
              <w:widowControl w:val="0"/>
            </w:pPr>
            <w:r>
              <w:t xml:space="preserve">1. </w:t>
            </w:r>
            <w:r w:rsidRPr="004A466E">
              <w:t>Prižiūrėti eskalatorius, judamuosius takus ir organizuoti jų priežiūrą.</w:t>
            </w:r>
          </w:p>
        </w:tc>
        <w:tc>
          <w:tcPr>
            <w:tcW w:w="1129" w:type="pct"/>
          </w:tcPr>
          <w:p w14:paraId="64EF4730" w14:textId="51C205B5" w:rsidR="00C00123" w:rsidRPr="004A466E" w:rsidRDefault="00C00123" w:rsidP="00E167E6">
            <w:pPr>
              <w:pStyle w:val="Betarp"/>
              <w:widowControl w:val="0"/>
            </w:pPr>
            <w:r w:rsidRPr="004A466E">
              <w:t xml:space="preserve">1.1. Išmanyti eskalatorių </w:t>
            </w:r>
            <w:r w:rsidRPr="004A466E">
              <w:rPr>
                <w:bCs/>
                <w:iCs/>
              </w:rPr>
              <w:t>ir judamųjų takų ir saugos įtaisų</w:t>
            </w:r>
            <w:r w:rsidRPr="004A466E">
              <w:t xml:space="preserve"> konstrukciją, veikimo principą, įrengimo reikalavimus.</w:t>
            </w:r>
          </w:p>
        </w:tc>
        <w:tc>
          <w:tcPr>
            <w:tcW w:w="2924" w:type="pct"/>
          </w:tcPr>
          <w:p w14:paraId="4A8AF5E5" w14:textId="77777777" w:rsidR="00C00123" w:rsidRPr="004A466E" w:rsidRDefault="00C00123" w:rsidP="00E167E6">
            <w:pPr>
              <w:pStyle w:val="Betarp"/>
              <w:widowControl w:val="0"/>
              <w:rPr>
                <w:b/>
                <w:i/>
              </w:rPr>
            </w:pPr>
            <w:r w:rsidRPr="004A466E">
              <w:rPr>
                <w:b/>
              </w:rPr>
              <w:t xml:space="preserve">Tema. </w:t>
            </w:r>
            <w:r w:rsidRPr="004A466E">
              <w:rPr>
                <w:b/>
                <w:bCs/>
                <w:i/>
                <w:iCs/>
              </w:rPr>
              <w:t xml:space="preserve">Eskalatorių ir judamųjų takų </w:t>
            </w:r>
            <w:r w:rsidRPr="004A466E">
              <w:rPr>
                <w:b/>
                <w:i/>
              </w:rPr>
              <w:t>priežiūra</w:t>
            </w:r>
          </w:p>
          <w:p w14:paraId="50083CE3" w14:textId="77777777" w:rsidR="00C00123" w:rsidRPr="004A466E" w:rsidRDefault="00C00123" w:rsidP="00E167E6">
            <w:pPr>
              <w:pStyle w:val="Betarp"/>
              <w:widowControl w:val="0"/>
              <w:numPr>
                <w:ilvl w:val="0"/>
                <w:numId w:val="6"/>
              </w:numPr>
              <w:ind w:left="0" w:firstLine="0"/>
            </w:pPr>
            <w:r w:rsidRPr="004A466E">
              <w:t xml:space="preserve">Potencialiai pavojingi įrenginiai. Teisės aktai, reglamentuojantys eskalatorių </w:t>
            </w:r>
            <w:r w:rsidRPr="004A466E">
              <w:rPr>
                <w:bCs/>
                <w:iCs/>
              </w:rPr>
              <w:t>ir judamųjų takų</w:t>
            </w:r>
            <w:r w:rsidRPr="004A466E">
              <w:t xml:space="preserve"> priežiūrą</w:t>
            </w:r>
          </w:p>
          <w:p w14:paraId="6714C37A" w14:textId="77777777" w:rsidR="00C00123" w:rsidRPr="004A466E" w:rsidRDefault="00C00123" w:rsidP="00E167E6">
            <w:pPr>
              <w:pStyle w:val="Betarp"/>
              <w:widowControl w:val="0"/>
              <w:numPr>
                <w:ilvl w:val="0"/>
                <w:numId w:val="6"/>
              </w:numPr>
              <w:ind w:left="0" w:firstLine="0"/>
            </w:pPr>
            <w:r w:rsidRPr="004A466E">
              <w:t xml:space="preserve">Eskalatorių </w:t>
            </w:r>
            <w:r w:rsidRPr="004A466E">
              <w:rPr>
                <w:bCs/>
                <w:iCs/>
              </w:rPr>
              <w:t>ir judamųjų takų</w:t>
            </w:r>
            <w:r w:rsidRPr="004A466E">
              <w:t xml:space="preserve"> priežiūros taisyklių nuostatos</w:t>
            </w:r>
          </w:p>
          <w:p w14:paraId="661B9BEA" w14:textId="77777777" w:rsidR="00C00123" w:rsidRPr="004A466E" w:rsidRDefault="00C00123" w:rsidP="00E167E6">
            <w:pPr>
              <w:pStyle w:val="Betarp"/>
              <w:widowControl w:val="0"/>
              <w:rPr>
                <w:b/>
                <w:bCs/>
                <w:i/>
                <w:iCs/>
              </w:rPr>
            </w:pPr>
            <w:r w:rsidRPr="004A466E">
              <w:rPr>
                <w:b/>
              </w:rPr>
              <w:t>Tema.</w:t>
            </w:r>
            <w:r w:rsidRPr="004A466E">
              <w:t xml:space="preserve"> </w:t>
            </w:r>
            <w:r w:rsidRPr="004A466E">
              <w:rPr>
                <w:b/>
                <w:bCs/>
                <w:i/>
                <w:iCs/>
              </w:rPr>
              <w:t>Eskalatorių ir judamųjų takų mechaniniai įrenginiai</w:t>
            </w:r>
          </w:p>
          <w:p w14:paraId="5966D561" w14:textId="1720F31F" w:rsidR="00C00123" w:rsidRPr="004A466E" w:rsidRDefault="00C00123" w:rsidP="00E167E6">
            <w:pPr>
              <w:pStyle w:val="Betarp"/>
              <w:widowControl w:val="0"/>
              <w:numPr>
                <w:ilvl w:val="0"/>
                <w:numId w:val="1"/>
              </w:numPr>
              <w:ind w:left="0" w:firstLine="0"/>
            </w:pPr>
            <w:r w:rsidRPr="004A466E">
              <w:t xml:space="preserve">Pagrindinės eskalatorių </w:t>
            </w:r>
            <w:r w:rsidRPr="004A466E">
              <w:rPr>
                <w:bCs/>
                <w:iCs/>
              </w:rPr>
              <w:t>ir judamųjų takų</w:t>
            </w:r>
            <w:r w:rsidRPr="004A466E">
              <w:t xml:space="preserve"> konstrukcijos ir veikimo principai</w:t>
            </w:r>
          </w:p>
          <w:p w14:paraId="5914C340" w14:textId="1FC22678" w:rsidR="00C00123" w:rsidRPr="004A466E" w:rsidRDefault="00C00123" w:rsidP="00E167E6">
            <w:pPr>
              <w:pStyle w:val="Betarp"/>
              <w:widowControl w:val="0"/>
              <w:numPr>
                <w:ilvl w:val="0"/>
                <w:numId w:val="1"/>
              </w:numPr>
              <w:ind w:left="0" w:firstLine="0"/>
            </w:pPr>
            <w:r w:rsidRPr="004A466E">
              <w:t>Statinių, kuriuose įrengiami eskalatoriai arba judamieji takai, reikalavimai statybinėms konstrukcijoms, prie kurių montuojami eskalatoriai ir judamieji takai, ir saugūs atstumai</w:t>
            </w:r>
          </w:p>
          <w:p w14:paraId="0C93665D" w14:textId="77777777" w:rsidR="00C00123" w:rsidRPr="004A466E" w:rsidRDefault="00C00123" w:rsidP="00E167E6">
            <w:pPr>
              <w:pStyle w:val="Betarp"/>
              <w:widowControl w:val="0"/>
              <w:numPr>
                <w:ilvl w:val="0"/>
                <w:numId w:val="1"/>
              </w:numPr>
              <w:ind w:left="0" w:firstLine="0"/>
            </w:pPr>
            <w:r w:rsidRPr="004A466E">
              <w:t>Reikalavimai pavarų patalpoms</w:t>
            </w:r>
          </w:p>
          <w:p w14:paraId="367940AA" w14:textId="77777777" w:rsidR="00362E24" w:rsidRDefault="00C00123" w:rsidP="00E167E6">
            <w:pPr>
              <w:pStyle w:val="Betarp"/>
              <w:widowControl w:val="0"/>
              <w:numPr>
                <w:ilvl w:val="0"/>
                <w:numId w:val="1"/>
              </w:numPr>
              <w:ind w:left="0" w:firstLine="0"/>
            </w:pPr>
            <w:r w:rsidRPr="004A466E">
              <w:t>Reikalavimai eskalatoriaus, judamojo tako pagrindinių konstrukcijų elementų įrengimui</w:t>
            </w:r>
          </w:p>
          <w:p w14:paraId="34F93DC3" w14:textId="37FB159F" w:rsidR="00C00123" w:rsidRPr="004A466E" w:rsidRDefault="00C00123" w:rsidP="00E167E6">
            <w:pPr>
              <w:pStyle w:val="Betarp"/>
              <w:widowControl w:val="0"/>
              <w:numPr>
                <w:ilvl w:val="0"/>
                <w:numId w:val="1"/>
              </w:numPr>
              <w:ind w:left="0" w:firstLine="0"/>
            </w:pPr>
            <w:r w:rsidRPr="004A466E">
              <w:t>Kreipimo sistemų paskirtis, įrengimo reikalavimai ir tvirtinimo būdai</w:t>
            </w:r>
          </w:p>
          <w:p w14:paraId="58C32DF7" w14:textId="0B92C797" w:rsidR="00C00123" w:rsidRPr="004A466E" w:rsidRDefault="00C00123" w:rsidP="00E167E6">
            <w:pPr>
              <w:pStyle w:val="Betarp"/>
              <w:widowControl w:val="0"/>
              <w:numPr>
                <w:ilvl w:val="0"/>
                <w:numId w:val="1"/>
              </w:numPr>
              <w:ind w:left="0" w:firstLine="0"/>
            </w:pPr>
            <w:r w:rsidRPr="004A466E">
              <w:t>Užlipimo ir nulipimo aikštelių konstrukcijos, įrengimo pagrindiniai principai ir reikalavimai</w:t>
            </w:r>
          </w:p>
          <w:p w14:paraId="657DC125" w14:textId="77777777" w:rsidR="00C00123" w:rsidRPr="004A466E" w:rsidRDefault="00C00123" w:rsidP="00E167E6">
            <w:pPr>
              <w:pStyle w:val="Betarp"/>
              <w:widowControl w:val="0"/>
              <w:numPr>
                <w:ilvl w:val="0"/>
                <w:numId w:val="1"/>
              </w:numPr>
              <w:ind w:left="0" w:firstLine="0"/>
            </w:pPr>
            <w:r w:rsidRPr="004A466E">
              <w:t>Eskalatoriuose ir judamuosiuose takuose naudojamų grandinių, diržų paskirtis, jų konstrukcijos, parinkimo ir brokavimo normos</w:t>
            </w:r>
          </w:p>
          <w:p w14:paraId="34061E6C" w14:textId="77777777" w:rsidR="00C00123" w:rsidRPr="004A466E" w:rsidRDefault="00C00123" w:rsidP="00E167E6">
            <w:pPr>
              <w:pStyle w:val="Betarp"/>
              <w:widowControl w:val="0"/>
              <w:numPr>
                <w:ilvl w:val="0"/>
                <w:numId w:val="1"/>
              </w:numPr>
              <w:ind w:left="0" w:firstLine="0"/>
            </w:pPr>
            <w:r w:rsidRPr="004A466E">
              <w:t>Eskalatoriuose ir judamuosiuose takuose naudojamų pavarų tipai, jų veikimo principai</w:t>
            </w:r>
          </w:p>
          <w:p w14:paraId="0047BBB6" w14:textId="77777777" w:rsidR="00C00123" w:rsidRPr="004A466E" w:rsidRDefault="00C00123" w:rsidP="00E167E6">
            <w:pPr>
              <w:pStyle w:val="Betarp"/>
              <w:widowControl w:val="0"/>
              <w:rPr>
                <w:b/>
                <w:i/>
              </w:rPr>
            </w:pPr>
            <w:r w:rsidRPr="004A466E">
              <w:rPr>
                <w:b/>
              </w:rPr>
              <w:t>Tema.</w:t>
            </w:r>
            <w:r w:rsidRPr="004A466E">
              <w:rPr>
                <w:b/>
                <w:i/>
              </w:rPr>
              <w:t xml:space="preserve"> </w:t>
            </w:r>
            <w:r w:rsidRPr="004A466E">
              <w:rPr>
                <w:b/>
                <w:bCs/>
                <w:i/>
                <w:iCs/>
              </w:rPr>
              <w:t xml:space="preserve">Eskalatorių ir judamųjų takų </w:t>
            </w:r>
            <w:r w:rsidRPr="004A466E">
              <w:rPr>
                <w:b/>
                <w:i/>
              </w:rPr>
              <w:t>elektros įrenginiai</w:t>
            </w:r>
          </w:p>
          <w:p w14:paraId="0481153B" w14:textId="69C9DD9D" w:rsidR="00C00123" w:rsidRPr="004A466E" w:rsidRDefault="00C00123" w:rsidP="00E167E6">
            <w:pPr>
              <w:pStyle w:val="Betarp"/>
              <w:widowControl w:val="0"/>
              <w:numPr>
                <w:ilvl w:val="0"/>
                <w:numId w:val="1"/>
              </w:numPr>
              <w:ind w:left="0" w:firstLine="0"/>
            </w:pPr>
            <w:r w:rsidRPr="004A466E">
              <w:t>Eskalatoriuose ir judamuosiuose takuose naudojamos elektrinės pavaros, jų veikimas, tikrinimas, derinimas ir remontas</w:t>
            </w:r>
          </w:p>
          <w:p w14:paraId="67182936" w14:textId="77777777" w:rsidR="00C00123" w:rsidRPr="004A466E" w:rsidRDefault="00C00123" w:rsidP="00E167E6">
            <w:pPr>
              <w:pStyle w:val="Betarp"/>
              <w:widowControl w:val="0"/>
              <w:numPr>
                <w:ilvl w:val="0"/>
                <w:numId w:val="1"/>
              </w:numPr>
              <w:ind w:left="0" w:firstLine="0"/>
            </w:pPr>
            <w:r w:rsidRPr="004A466E">
              <w:t>Reikalavimai elektros srovės tiekimo ir išjungimo įtaisams, įrengtiems eskalatorių ir judamųjų takų pavarų patalpoje ir valdymo spintose</w:t>
            </w:r>
          </w:p>
          <w:p w14:paraId="24F1DFF9" w14:textId="5BADFEA9" w:rsidR="00C00123" w:rsidRPr="004A466E" w:rsidRDefault="00C00123" w:rsidP="00E167E6">
            <w:pPr>
              <w:pStyle w:val="Betarp"/>
              <w:widowControl w:val="0"/>
              <w:numPr>
                <w:ilvl w:val="0"/>
                <w:numId w:val="1"/>
              </w:numPr>
              <w:ind w:left="0" w:firstLine="0"/>
            </w:pPr>
            <w:r w:rsidRPr="004A466E">
              <w:t>Atskirų eskalatorių ir judamųjų takų valdymo įtaisų paskirtis ir veikimas</w:t>
            </w:r>
          </w:p>
          <w:p w14:paraId="3D0F751B" w14:textId="150C733D" w:rsidR="00C00123" w:rsidRPr="004A466E" w:rsidRDefault="00C00123" w:rsidP="00E167E6">
            <w:pPr>
              <w:pStyle w:val="Betarp"/>
              <w:widowControl w:val="0"/>
              <w:numPr>
                <w:ilvl w:val="0"/>
                <w:numId w:val="1"/>
              </w:numPr>
              <w:ind w:left="0" w:firstLine="0"/>
            </w:pPr>
            <w:r w:rsidRPr="004A466E">
              <w:t xml:space="preserve">Pagrindinės principinės elektrinių schemų grandinės. Saugos grandinė principinėse elektros schemose, jos svarba ir </w:t>
            </w:r>
            <w:proofErr w:type="spellStart"/>
            <w:r w:rsidRPr="004A466E">
              <w:t>trumpiklių</w:t>
            </w:r>
            <w:proofErr w:type="spellEnd"/>
            <w:r w:rsidRPr="004A466E">
              <w:t xml:space="preserve"> naudojimas joje</w:t>
            </w:r>
          </w:p>
          <w:p w14:paraId="1A19BFBB" w14:textId="77777777" w:rsidR="00C00123" w:rsidRPr="004A466E" w:rsidRDefault="00C00123" w:rsidP="00E167E6">
            <w:pPr>
              <w:pStyle w:val="Betarp"/>
              <w:widowControl w:val="0"/>
              <w:numPr>
                <w:ilvl w:val="0"/>
                <w:numId w:val="1"/>
              </w:numPr>
              <w:ind w:left="0" w:firstLine="0"/>
            </w:pPr>
            <w:r w:rsidRPr="004A466E">
              <w:lastRenderedPageBreak/>
              <w:t>Eskalatorių ir judamųjų takų elektrinės schemos, galimų gedimų nustatymas pagal jas</w:t>
            </w:r>
          </w:p>
          <w:p w14:paraId="6243D7D9" w14:textId="5AF8E944" w:rsidR="00C00123" w:rsidRPr="004A466E" w:rsidRDefault="00C00123" w:rsidP="00E167E6">
            <w:pPr>
              <w:pStyle w:val="Betarp"/>
              <w:widowControl w:val="0"/>
              <w:rPr>
                <w:b/>
                <w:i/>
              </w:rPr>
            </w:pPr>
            <w:r w:rsidRPr="004A466E">
              <w:rPr>
                <w:b/>
              </w:rPr>
              <w:t>Tema.</w:t>
            </w:r>
            <w:r w:rsidRPr="004A466E">
              <w:t xml:space="preserve"> </w:t>
            </w:r>
            <w:r w:rsidRPr="004A466E">
              <w:rPr>
                <w:b/>
                <w:bCs/>
                <w:i/>
                <w:iCs/>
              </w:rPr>
              <w:t>Eskalatorių ir judamųjų takų saugos priemonės</w:t>
            </w:r>
          </w:p>
          <w:p w14:paraId="5FBC9DA3" w14:textId="77777777" w:rsidR="00C00123" w:rsidRPr="004A466E" w:rsidRDefault="00C00123" w:rsidP="00E167E6">
            <w:pPr>
              <w:pStyle w:val="Betarp"/>
              <w:widowControl w:val="0"/>
              <w:numPr>
                <w:ilvl w:val="0"/>
                <w:numId w:val="1"/>
              </w:numPr>
              <w:ind w:left="0" w:firstLine="0"/>
            </w:pPr>
            <w:r w:rsidRPr="004A466E">
              <w:t>Eskalatorių ir judamųjų takų greičio ribojimo įtaisų konstrukcijos, jų veikimas</w:t>
            </w:r>
          </w:p>
          <w:p w14:paraId="7C00B34F" w14:textId="65B1E204" w:rsidR="00C00123" w:rsidRPr="004A466E" w:rsidRDefault="00C00123" w:rsidP="00E167E6">
            <w:pPr>
              <w:pStyle w:val="Betarp"/>
              <w:widowControl w:val="0"/>
              <w:numPr>
                <w:ilvl w:val="0"/>
                <w:numId w:val="1"/>
              </w:numPr>
              <w:ind w:left="0" w:firstLine="0"/>
            </w:pPr>
            <w:r w:rsidRPr="004A466E">
              <w:t>Greičio ribojimo įtaisai, paskirtis, konstrukcija, įrengimas, veikimas ir jų bandymai</w:t>
            </w:r>
          </w:p>
          <w:p w14:paraId="61F84F14" w14:textId="097F7292" w:rsidR="00C00123" w:rsidRPr="004A466E" w:rsidRDefault="00C00123" w:rsidP="00E167E6">
            <w:pPr>
              <w:pStyle w:val="Betarp"/>
              <w:widowControl w:val="0"/>
              <w:numPr>
                <w:ilvl w:val="0"/>
                <w:numId w:val="1"/>
              </w:numPr>
              <w:ind w:left="0" w:firstLine="0"/>
            </w:pPr>
            <w:r w:rsidRPr="004A466E">
              <w:t>Grandinių ir juostų įtempimo įrenginių paskirtis, konstrukcija, jų veikimas</w:t>
            </w:r>
          </w:p>
          <w:p w14:paraId="015B41B9" w14:textId="2B8B5F30" w:rsidR="00C00123" w:rsidRPr="004A466E" w:rsidRDefault="00C00123" w:rsidP="00E167E6">
            <w:pPr>
              <w:pStyle w:val="Betarp"/>
              <w:widowControl w:val="0"/>
              <w:numPr>
                <w:ilvl w:val="0"/>
                <w:numId w:val="1"/>
              </w:numPr>
              <w:ind w:left="0" w:firstLine="0"/>
            </w:pPr>
            <w:proofErr w:type="spellStart"/>
            <w:r w:rsidRPr="004A466E">
              <w:t>Stabdytuvų</w:t>
            </w:r>
            <w:proofErr w:type="spellEnd"/>
            <w:r w:rsidRPr="004A466E">
              <w:t xml:space="preserve"> konstrukcijos ir reikalavimai eskalatorių arba judamųjų takų saugiam sustabdymui</w:t>
            </w:r>
          </w:p>
          <w:p w14:paraId="7BC45D49" w14:textId="77777777" w:rsidR="00C00123" w:rsidRPr="004A466E" w:rsidRDefault="00C00123" w:rsidP="00E167E6">
            <w:pPr>
              <w:pStyle w:val="Betarp"/>
              <w:widowControl w:val="0"/>
              <w:numPr>
                <w:ilvl w:val="0"/>
                <w:numId w:val="1"/>
              </w:numPr>
              <w:ind w:left="0" w:firstLine="0"/>
            </w:pPr>
            <w:r w:rsidRPr="004A466E">
              <w:t>Eskalatoriuose ir judamuosiuose takuose naudojamų stabdžių konstrukcijos ir veikimas</w:t>
            </w:r>
          </w:p>
          <w:p w14:paraId="373BA93D" w14:textId="1ED5738E" w:rsidR="00C00123" w:rsidRPr="004A466E" w:rsidRDefault="00C00123" w:rsidP="00E167E6">
            <w:pPr>
              <w:pStyle w:val="Betarp"/>
              <w:widowControl w:val="0"/>
              <w:numPr>
                <w:ilvl w:val="0"/>
                <w:numId w:val="1"/>
              </w:numPr>
              <w:ind w:left="0" w:firstLine="0"/>
            </w:pPr>
            <w:r w:rsidRPr="004A466E">
              <w:t>Saugos kontaktų įrengimo vietos eskalatoriuose ir judamuosiuose takuose, jų paskirtis. Varančiųjų grandinių laisvumo kontaktai, turėklo laisvumo saugos kontaktas. Greičio ribojimo įtaisų kontaktai. Apkrovos kontrolės kontaktai. Pakopų ir juostų užstrigimo</w:t>
            </w:r>
            <w:r w:rsidR="00156252">
              <w:t xml:space="preserve"> jungikliai ir jų konstrukcijos</w:t>
            </w:r>
          </w:p>
        </w:tc>
      </w:tr>
      <w:tr w:rsidR="00C00123" w:rsidRPr="004A466E" w14:paraId="5F591CD5" w14:textId="77777777" w:rsidTr="00AE1F5F">
        <w:trPr>
          <w:trHeight w:val="57"/>
          <w:jc w:val="center"/>
        </w:trPr>
        <w:tc>
          <w:tcPr>
            <w:tcW w:w="947" w:type="pct"/>
            <w:vMerge/>
          </w:tcPr>
          <w:p w14:paraId="355DD40E" w14:textId="03AD8BD5" w:rsidR="00C00123" w:rsidRPr="004A466E" w:rsidRDefault="00C00123" w:rsidP="00E167E6">
            <w:pPr>
              <w:pStyle w:val="Betarp"/>
              <w:widowControl w:val="0"/>
            </w:pPr>
          </w:p>
        </w:tc>
        <w:tc>
          <w:tcPr>
            <w:tcW w:w="1129" w:type="pct"/>
          </w:tcPr>
          <w:p w14:paraId="6B9CE17E" w14:textId="77777777" w:rsidR="00C00123" w:rsidRPr="004A466E" w:rsidRDefault="00C00123" w:rsidP="00E167E6">
            <w:pPr>
              <w:pStyle w:val="Betarp"/>
              <w:widowControl w:val="0"/>
            </w:pPr>
            <w:r w:rsidRPr="004A466E">
              <w:t>1.2. Išmanyti darbuotojų saugos ir sveikatos reikalavimus.</w:t>
            </w:r>
          </w:p>
        </w:tc>
        <w:tc>
          <w:tcPr>
            <w:tcW w:w="2924" w:type="pct"/>
          </w:tcPr>
          <w:p w14:paraId="7C8398C1" w14:textId="77777777" w:rsidR="00C00123" w:rsidRPr="004A466E" w:rsidRDefault="00C00123" w:rsidP="00E167E6">
            <w:pPr>
              <w:pStyle w:val="Betarp"/>
              <w:widowControl w:val="0"/>
              <w:rPr>
                <w:b/>
                <w:i/>
              </w:rPr>
            </w:pPr>
            <w:r w:rsidRPr="004A466E">
              <w:rPr>
                <w:b/>
              </w:rPr>
              <w:t xml:space="preserve">Tema. </w:t>
            </w:r>
            <w:r w:rsidRPr="004A466E">
              <w:rPr>
                <w:b/>
                <w:i/>
              </w:rPr>
              <w:t>Darbuotojų sauga ir sveikata</w:t>
            </w:r>
          </w:p>
          <w:p w14:paraId="5F881939" w14:textId="4451BB0E" w:rsidR="00C00123" w:rsidRPr="004A466E" w:rsidRDefault="00C00123" w:rsidP="00E167E6">
            <w:pPr>
              <w:pStyle w:val="Betarp"/>
              <w:widowControl w:val="0"/>
              <w:numPr>
                <w:ilvl w:val="0"/>
                <w:numId w:val="1"/>
              </w:numPr>
              <w:ind w:left="0" w:firstLine="0"/>
            </w:pPr>
            <w:r w:rsidRPr="004A466E">
              <w:t xml:space="preserve">Darbuotojų saugos ir sveikatos reikalavimai. Darbdavių, darbuotojų pareigos, teisės ir atsakomybė už saugą darbe. </w:t>
            </w:r>
            <w:r w:rsidRPr="004A466E">
              <w:rPr>
                <w:noProof/>
              </w:rPr>
              <w:t>Darbuotojų saugos ir sveikatos užtikrinimo priemonės</w:t>
            </w:r>
          </w:p>
          <w:p w14:paraId="31D80620" w14:textId="77777777" w:rsidR="00362E24" w:rsidRDefault="00C00123" w:rsidP="00E167E6">
            <w:pPr>
              <w:pStyle w:val="Betarp"/>
              <w:widowControl w:val="0"/>
              <w:numPr>
                <w:ilvl w:val="0"/>
                <w:numId w:val="1"/>
              </w:numPr>
              <w:ind w:left="0" w:firstLine="0"/>
            </w:pPr>
            <w:r w:rsidRPr="004A466E">
              <w:t>Darbuotojų instruktavimas ir mokymas</w:t>
            </w:r>
          </w:p>
          <w:p w14:paraId="47458586" w14:textId="64B293AB" w:rsidR="00C00123" w:rsidRPr="004A466E" w:rsidRDefault="00C00123" w:rsidP="00E167E6">
            <w:pPr>
              <w:pStyle w:val="Betarp"/>
              <w:widowControl w:val="0"/>
              <w:numPr>
                <w:ilvl w:val="0"/>
                <w:numId w:val="1"/>
              </w:numPr>
              <w:ind w:left="0" w:firstLine="0"/>
            </w:pPr>
            <w:r w:rsidRPr="004A466E">
              <w:t>Darbuotojų saugos ir sveikatos reikalavimai prižiūrint ir remontuojant eskalatorius, judamuosius takus. Profesinės rizikos vertinimas. Profesinės rizikos veiksniai atliekant priežiūrą, jų prevencijos būdai ir priemonės. Kolektyvinės ir asmeninės apsaugos priemonės</w:t>
            </w:r>
          </w:p>
          <w:p w14:paraId="2760F5CB" w14:textId="77777777" w:rsidR="00362E24" w:rsidRDefault="00C00123" w:rsidP="00E167E6">
            <w:pPr>
              <w:pStyle w:val="Betarp"/>
              <w:widowControl w:val="0"/>
              <w:numPr>
                <w:ilvl w:val="0"/>
                <w:numId w:val="1"/>
              </w:numPr>
              <w:ind w:left="0" w:firstLine="0"/>
            </w:pPr>
            <w:r w:rsidRPr="004A466E">
              <w:t>Avarijų ir nelaimingų atsitikimų priežastys</w:t>
            </w:r>
          </w:p>
          <w:p w14:paraId="5E06706B" w14:textId="476FCEE5" w:rsidR="00C00123" w:rsidRPr="004A466E" w:rsidRDefault="00C00123" w:rsidP="00E167E6">
            <w:pPr>
              <w:pStyle w:val="Betarp"/>
              <w:widowControl w:val="0"/>
              <w:numPr>
                <w:ilvl w:val="0"/>
                <w:numId w:val="1"/>
              </w:numPr>
              <w:ind w:left="0" w:firstLine="0"/>
            </w:pPr>
            <w:r w:rsidRPr="004A466E">
              <w:t>Saugaus darbo su eskalatoriais ir judamaisiais takais organizavimas. Saugaus darbo metodai</w:t>
            </w:r>
          </w:p>
          <w:p w14:paraId="14BF6AD1" w14:textId="77777777" w:rsidR="00C00123" w:rsidRPr="004A466E" w:rsidRDefault="00C00123" w:rsidP="00E167E6">
            <w:pPr>
              <w:pStyle w:val="Betarp"/>
              <w:widowControl w:val="0"/>
              <w:numPr>
                <w:ilvl w:val="0"/>
                <w:numId w:val="1"/>
              </w:numPr>
              <w:ind w:left="0" w:firstLine="0"/>
            </w:pPr>
            <w:r w:rsidRPr="004A466E">
              <w:t>Elektrosaugos reikalavimai dirbant su elektros įrenginiais</w:t>
            </w:r>
          </w:p>
          <w:p w14:paraId="668D8CA2" w14:textId="1A96581F" w:rsidR="00C00123" w:rsidRPr="004A466E" w:rsidRDefault="00C00123" w:rsidP="00E167E6">
            <w:pPr>
              <w:pStyle w:val="Betarp"/>
              <w:widowControl w:val="0"/>
              <w:numPr>
                <w:ilvl w:val="0"/>
                <w:numId w:val="1"/>
              </w:numPr>
              <w:ind w:left="0" w:firstLine="0"/>
            </w:pPr>
            <w:r w:rsidRPr="004A466E">
              <w:t>Gaisrinė sauga. Gaisrų kilimo priežastys, gesinimo priemonės. Gaisrinės saugos reikalavimai montuojant ir remontuojant eskalatorius, judamuosius takus</w:t>
            </w:r>
          </w:p>
        </w:tc>
      </w:tr>
      <w:tr w:rsidR="00C00123" w:rsidRPr="004A466E" w14:paraId="2739A4D3" w14:textId="77777777" w:rsidTr="00AE1F5F">
        <w:trPr>
          <w:trHeight w:val="57"/>
          <w:jc w:val="center"/>
        </w:trPr>
        <w:tc>
          <w:tcPr>
            <w:tcW w:w="947" w:type="pct"/>
            <w:vMerge/>
          </w:tcPr>
          <w:p w14:paraId="78B40C7D" w14:textId="4E42FCD0" w:rsidR="00C00123" w:rsidRPr="004A466E" w:rsidRDefault="00C00123" w:rsidP="00E167E6">
            <w:pPr>
              <w:pStyle w:val="Betarp"/>
              <w:widowControl w:val="0"/>
            </w:pPr>
          </w:p>
        </w:tc>
        <w:tc>
          <w:tcPr>
            <w:tcW w:w="1129" w:type="pct"/>
          </w:tcPr>
          <w:p w14:paraId="2E5013F1" w14:textId="77777777" w:rsidR="00C00123" w:rsidRPr="004A466E" w:rsidRDefault="00C00123" w:rsidP="00E167E6">
            <w:pPr>
              <w:pStyle w:val="Betarp"/>
              <w:widowControl w:val="0"/>
            </w:pPr>
            <w:r w:rsidRPr="004A466E">
              <w:t>1.3. Apibūdinti eskalatorių ir judamųjų takų nuolatinės priežiūros reikalavimus.</w:t>
            </w:r>
          </w:p>
        </w:tc>
        <w:tc>
          <w:tcPr>
            <w:tcW w:w="2924" w:type="pct"/>
          </w:tcPr>
          <w:p w14:paraId="5119DA31" w14:textId="77777777" w:rsidR="00C00123" w:rsidRPr="004A466E" w:rsidRDefault="00C00123" w:rsidP="00E167E6">
            <w:pPr>
              <w:pStyle w:val="Betarp"/>
              <w:widowControl w:val="0"/>
              <w:rPr>
                <w:b/>
                <w:i/>
              </w:rPr>
            </w:pPr>
            <w:r w:rsidRPr="004A466E">
              <w:rPr>
                <w:b/>
              </w:rPr>
              <w:t xml:space="preserve">Tema. </w:t>
            </w:r>
            <w:r w:rsidRPr="004A466E">
              <w:rPr>
                <w:b/>
                <w:bCs/>
                <w:i/>
                <w:iCs/>
              </w:rPr>
              <w:t xml:space="preserve">Eskalatorių ir judamųjų takų </w:t>
            </w:r>
            <w:r w:rsidRPr="004A466E">
              <w:rPr>
                <w:b/>
                <w:i/>
              </w:rPr>
              <w:t>priežiūra</w:t>
            </w:r>
          </w:p>
          <w:p w14:paraId="67D47B3D" w14:textId="77777777" w:rsidR="00C00123" w:rsidRPr="004A466E" w:rsidRDefault="00C00123" w:rsidP="00E167E6">
            <w:pPr>
              <w:pStyle w:val="Betarp"/>
              <w:widowControl w:val="0"/>
              <w:numPr>
                <w:ilvl w:val="0"/>
                <w:numId w:val="1"/>
              </w:numPr>
              <w:ind w:left="0" w:firstLine="0"/>
            </w:pPr>
            <w:r w:rsidRPr="004A466E">
              <w:t>Eskalatorių ir judamųjų takų nuolatinė priežiūra, jos organizavimas ir kontrolė</w:t>
            </w:r>
          </w:p>
          <w:p w14:paraId="2E77388F" w14:textId="77777777" w:rsidR="00362E24" w:rsidRDefault="00C00123" w:rsidP="00E167E6">
            <w:pPr>
              <w:pStyle w:val="Betarp"/>
              <w:widowControl w:val="0"/>
              <w:numPr>
                <w:ilvl w:val="0"/>
                <w:numId w:val="1"/>
              </w:numPr>
              <w:ind w:left="0" w:firstLine="0"/>
            </w:pPr>
            <w:r w:rsidRPr="004A466E">
              <w:t>Eskalatorių ir judamųjų takų priežiūros personalo funkcijos, pareigos, teisės ir atsakomybė, kvalifikacijos ir kompetencijos reikalavimai</w:t>
            </w:r>
          </w:p>
          <w:p w14:paraId="50B22CE1" w14:textId="77777777" w:rsidR="00362E24" w:rsidRDefault="00C00123" w:rsidP="00E167E6">
            <w:pPr>
              <w:pStyle w:val="Betarp"/>
              <w:widowControl w:val="0"/>
              <w:numPr>
                <w:ilvl w:val="0"/>
                <w:numId w:val="1"/>
              </w:numPr>
              <w:ind w:left="0" w:firstLine="0"/>
            </w:pPr>
            <w:r w:rsidRPr="004A466E">
              <w:t>N</w:t>
            </w:r>
            <w:r w:rsidRPr="004A466E">
              <w:rPr>
                <w:iCs/>
              </w:rPr>
              <w:t xml:space="preserve">uolatinės </w:t>
            </w:r>
            <w:r w:rsidRPr="004A466E">
              <w:t xml:space="preserve">įrenginio </w:t>
            </w:r>
            <w:r w:rsidRPr="004A466E">
              <w:rPr>
                <w:iCs/>
              </w:rPr>
              <w:t>priežiūros planas.</w:t>
            </w:r>
            <w:r w:rsidRPr="004A466E">
              <w:t xml:space="preserve"> Remontų planavimas, </w:t>
            </w:r>
            <w:proofErr w:type="spellStart"/>
            <w:r w:rsidRPr="004A466E">
              <w:t>tarpremontiniai</w:t>
            </w:r>
            <w:proofErr w:type="spellEnd"/>
            <w:r w:rsidRPr="004A466E">
              <w:t xml:space="preserve"> ciklai, remontų rūšys. Įrenginio techninių dokumentų byla bei kiti techniniai ir organizaciniai dokumentai, kuriuos tvarko priežiūros meistras</w:t>
            </w:r>
          </w:p>
          <w:p w14:paraId="2A3DFDAD" w14:textId="2EC18258" w:rsidR="00C00123" w:rsidRPr="004A466E" w:rsidRDefault="00C00123" w:rsidP="00E167E6">
            <w:pPr>
              <w:pStyle w:val="Betarp"/>
              <w:widowControl w:val="0"/>
              <w:numPr>
                <w:ilvl w:val="0"/>
                <w:numId w:val="1"/>
              </w:numPr>
              <w:ind w:left="0" w:firstLine="0"/>
            </w:pPr>
            <w:r w:rsidRPr="004A466E">
              <w:t xml:space="preserve">Akredituotos įstaigos funkcijos atliekant eskalatorių ir judamųjų takų techninės būklės </w:t>
            </w:r>
            <w:r w:rsidR="00362E24">
              <w:t>tikrinimus</w:t>
            </w:r>
          </w:p>
        </w:tc>
      </w:tr>
      <w:tr w:rsidR="00C00123" w:rsidRPr="004A466E" w14:paraId="06C0F8CA" w14:textId="77777777" w:rsidTr="00AE1F5F">
        <w:trPr>
          <w:trHeight w:val="57"/>
          <w:jc w:val="center"/>
        </w:trPr>
        <w:tc>
          <w:tcPr>
            <w:tcW w:w="947" w:type="pct"/>
            <w:vMerge/>
          </w:tcPr>
          <w:p w14:paraId="6974F75C" w14:textId="5DF6466B" w:rsidR="00C00123" w:rsidRPr="004A466E" w:rsidRDefault="00C00123" w:rsidP="00E167E6">
            <w:pPr>
              <w:pStyle w:val="Betarp"/>
              <w:widowControl w:val="0"/>
            </w:pPr>
          </w:p>
        </w:tc>
        <w:tc>
          <w:tcPr>
            <w:tcW w:w="1129" w:type="pct"/>
          </w:tcPr>
          <w:p w14:paraId="474273EA" w14:textId="77777777" w:rsidR="00C00123" w:rsidRPr="004A466E" w:rsidRDefault="00C00123" w:rsidP="00E167E6">
            <w:pPr>
              <w:pStyle w:val="Betarp"/>
              <w:widowControl w:val="0"/>
            </w:pPr>
            <w:r w:rsidRPr="004A466E">
              <w:t>1.4. Organizuoti eskalatorių ir judamųjų takų priežiūrą.</w:t>
            </w:r>
          </w:p>
        </w:tc>
        <w:tc>
          <w:tcPr>
            <w:tcW w:w="2924" w:type="pct"/>
          </w:tcPr>
          <w:p w14:paraId="5B65BCA3" w14:textId="77777777" w:rsidR="00C00123" w:rsidRPr="004A466E" w:rsidRDefault="00C00123" w:rsidP="00E167E6">
            <w:pPr>
              <w:pStyle w:val="Betarp"/>
              <w:widowControl w:val="0"/>
              <w:rPr>
                <w:b/>
                <w:i/>
              </w:rPr>
            </w:pPr>
            <w:r w:rsidRPr="004A466E">
              <w:rPr>
                <w:b/>
              </w:rPr>
              <w:t xml:space="preserve">Tema. </w:t>
            </w:r>
            <w:r w:rsidRPr="004A466E">
              <w:rPr>
                <w:b/>
                <w:bCs/>
                <w:i/>
                <w:iCs/>
              </w:rPr>
              <w:t xml:space="preserve">Eskalatorių ir judamųjų takų </w:t>
            </w:r>
            <w:r w:rsidRPr="004A466E">
              <w:rPr>
                <w:b/>
                <w:i/>
              </w:rPr>
              <w:t>priežiūra</w:t>
            </w:r>
          </w:p>
          <w:p w14:paraId="690290E1" w14:textId="77777777" w:rsidR="00C00123" w:rsidRPr="004A466E" w:rsidRDefault="00C00123" w:rsidP="00E167E6">
            <w:pPr>
              <w:pStyle w:val="Betarp"/>
              <w:widowControl w:val="0"/>
              <w:numPr>
                <w:ilvl w:val="0"/>
                <w:numId w:val="1"/>
              </w:numPr>
              <w:ind w:left="0" w:firstLine="0"/>
            </w:pPr>
            <w:r w:rsidRPr="004A466E">
              <w:t>Vadovavimas atliekant eskalatorių ir judamųjų takų apžiūras ir planinius patikrinimus</w:t>
            </w:r>
          </w:p>
          <w:p w14:paraId="3AC60869" w14:textId="77777777" w:rsidR="00C00123" w:rsidRPr="004A466E" w:rsidRDefault="00C00123" w:rsidP="00E167E6">
            <w:pPr>
              <w:pStyle w:val="Betarp"/>
              <w:widowControl w:val="0"/>
              <w:numPr>
                <w:ilvl w:val="0"/>
                <w:numId w:val="1"/>
              </w:numPr>
              <w:ind w:left="0" w:firstLine="0"/>
            </w:pPr>
            <w:r w:rsidRPr="004A466E">
              <w:t>Pasiruošimas patikrinimams, remontui, tinkamų priemonių pasirinkimas</w:t>
            </w:r>
          </w:p>
          <w:p w14:paraId="568D3746" w14:textId="18817DDB" w:rsidR="00C00123" w:rsidRPr="004A466E" w:rsidRDefault="00C00123" w:rsidP="00E167E6">
            <w:pPr>
              <w:pStyle w:val="Betarp"/>
              <w:widowControl w:val="0"/>
              <w:numPr>
                <w:ilvl w:val="0"/>
                <w:numId w:val="1"/>
              </w:numPr>
              <w:ind w:left="0" w:firstLine="0"/>
            </w:pPr>
            <w:r w:rsidRPr="004A466E">
              <w:t>Eskalatorių ir judamųjų takų atskirų mazgų diagnostika</w:t>
            </w:r>
          </w:p>
          <w:p w14:paraId="4CE225C9" w14:textId="491FFE10" w:rsidR="00C00123" w:rsidRPr="004A466E" w:rsidRDefault="00C00123" w:rsidP="00E167E6">
            <w:pPr>
              <w:pStyle w:val="Betarp"/>
              <w:widowControl w:val="0"/>
              <w:numPr>
                <w:ilvl w:val="0"/>
                <w:numId w:val="1"/>
              </w:numPr>
              <w:ind w:left="0" w:firstLine="0"/>
            </w:pPr>
            <w:r w:rsidRPr="004A466E">
              <w:t>Užlipimo ir nulipimo aikštelių, turėklų, apsauginių konstrukcijų tikrinimas, reguliavimas ir remontas. Pakopų ir plokščių keitimas</w:t>
            </w:r>
          </w:p>
          <w:p w14:paraId="04EA72A7" w14:textId="1626DBD4" w:rsidR="00C00123" w:rsidRPr="004A466E" w:rsidRDefault="00C00123" w:rsidP="00E167E6">
            <w:pPr>
              <w:pStyle w:val="Betarp"/>
              <w:widowControl w:val="0"/>
              <w:numPr>
                <w:ilvl w:val="0"/>
                <w:numId w:val="1"/>
              </w:numPr>
              <w:ind w:left="0" w:firstLine="0"/>
            </w:pPr>
            <w:r w:rsidRPr="004A466E">
              <w:t>Įrenginių, esančių mechanizmų patalpoje, kreipimo sistemos ir jėgos perdavimo įrenginių, valdymo ir signalizacijos įtaisų techninė apžiūra reguliavimas ir remontas</w:t>
            </w:r>
          </w:p>
          <w:p w14:paraId="097DCF66" w14:textId="2B2B5DF2" w:rsidR="00C00123" w:rsidRPr="004A466E" w:rsidRDefault="00C00123" w:rsidP="00E167E6">
            <w:pPr>
              <w:pStyle w:val="Betarp"/>
              <w:widowControl w:val="0"/>
              <w:numPr>
                <w:ilvl w:val="0"/>
                <w:numId w:val="1"/>
              </w:numPr>
              <w:ind w:left="0" w:firstLine="0"/>
            </w:pPr>
            <w:r w:rsidRPr="004A466E">
              <w:t>Pavaros mechanizmo patikrinimas, reguliavimas, remontas ir keitimas. Elektros variklio remontas ir keitimas. Pagrindinio jungiklio remontas ir keitimas. Grandinių ir juostų įtempimo įrenginių tikrinimas ir reguliavimas. Grandinių ir juostų keitimas</w:t>
            </w:r>
          </w:p>
          <w:p w14:paraId="24B98BD4" w14:textId="3D131C86" w:rsidR="00C00123" w:rsidRPr="004A466E" w:rsidRDefault="00C00123" w:rsidP="00E167E6">
            <w:pPr>
              <w:pStyle w:val="Betarp"/>
              <w:widowControl w:val="0"/>
              <w:numPr>
                <w:ilvl w:val="0"/>
                <w:numId w:val="1"/>
              </w:numPr>
              <w:ind w:left="0" w:firstLine="0"/>
            </w:pPr>
            <w:r w:rsidRPr="004A466E">
              <w:t>Eskalatorių ir judamųjų takų saugos įtaisų patikrinimas. Saugos kontaktų, greičio ribojimo įtaisų, stabdžių tikrinimas, reguliavimas ir remontas tiek, kiek leidžia gamintojas. Stabdymo tako reguliavimas</w:t>
            </w:r>
          </w:p>
          <w:p w14:paraId="6301F4FE" w14:textId="65D58BB2" w:rsidR="00C00123" w:rsidRPr="004A466E" w:rsidRDefault="00C00123" w:rsidP="00E167E6">
            <w:pPr>
              <w:pStyle w:val="Betarp"/>
              <w:widowControl w:val="0"/>
              <w:numPr>
                <w:ilvl w:val="0"/>
                <w:numId w:val="1"/>
              </w:numPr>
              <w:ind w:left="0" w:firstLine="0"/>
            </w:pPr>
            <w:r w:rsidRPr="004A466E">
              <w:t>Stabdymo bandymai</w:t>
            </w:r>
          </w:p>
          <w:p w14:paraId="5D20996D" w14:textId="293F5C41" w:rsidR="00C00123" w:rsidRPr="004A466E" w:rsidRDefault="00C00123" w:rsidP="00E167E6">
            <w:pPr>
              <w:pStyle w:val="Betarp"/>
              <w:widowControl w:val="0"/>
              <w:numPr>
                <w:ilvl w:val="0"/>
                <w:numId w:val="1"/>
              </w:numPr>
              <w:ind w:left="0" w:firstLine="0"/>
            </w:pPr>
            <w:r w:rsidRPr="004A466E">
              <w:t xml:space="preserve">Instaliacijos laidų ir elektros aparatų izoliacijos varžos matavimas. Metalinių konstrukcijų ir elektros įrenginių </w:t>
            </w:r>
            <w:proofErr w:type="spellStart"/>
            <w:r w:rsidRPr="004A466E">
              <w:t>įnulinimo</w:t>
            </w:r>
            <w:proofErr w:type="spellEnd"/>
            <w:r w:rsidRPr="004A466E">
              <w:t xml:space="preserve"> pereinamųjų taškų varžos patikrinimas</w:t>
            </w:r>
          </w:p>
          <w:p w14:paraId="217B0023" w14:textId="77777777" w:rsidR="00C00123" w:rsidRPr="004A466E" w:rsidRDefault="00C00123" w:rsidP="00E167E6">
            <w:pPr>
              <w:pStyle w:val="Betarp"/>
              <w:widowControl w:val="0"/>
              <w:numPr>
                <w:ilvl w:val="0"/>
                <w:numId w:val="1"/>
              </w:numPr>
              <w:ind w:left="0" w:firstLine="0"/>
            </w:pPr>
            <w:r w:rsidRPr="004A466E">
              <w:t>Eskalatorių ir judamųjų takų paruošimas techninės būklės tikrinimams</w:t>
            </w:r>
          </w:p>
        </w:tc>
      </w:tr>
      <w:tr w:rsidR="00C00123" w:rsidRPr="004A466E" w14:paraId="3164B2AA" w14:textId="77777777" w:rsidTr="00AE1F5F">
        <w:trPr>
          <w:trHeight w:val="57"/>
          <w:jc w:val="center"/>
        </w:trPr>
        <w:tc>
          <w:tcPr>
            <w:tcW w:w="947" w:type="pct"/>
            <w:vMerge/>
          </w:tcPr>
          <w:p w14:paraId="34150818" w14:textId="5DF5D123" w:rsidR="00C00123" w:rsidRPr="004A466E" w:rsidRDefault="00C00123" w:rsidP="00E167E6">
            <w:pPr>
              <w:pStyle w:val="Betarp"/>
              <w:widowControl w:val="0"/>
            </w:pPr>
          </w:p>
        </w:tc>
        <w:tc>
          <w:tcPr>
            <w:tcW w:w="1129" w:type="pct"/>
          </w:tcPr>
          <w:p w14:paraId="25E448BA" w14:textId="2A0CF8C3" w:rsidR="00C00123" w:rsidRPr="004A466E" w:rsidRDefault="00C00123" w:rsidP="00E167E6">
            <w:pPr>
              <w:pStyle w:val="Betarp"/>
              <w:widowControl w:val="0"/>
            </w:pPr>
            <w:r w:rsidRPr="004A466E">
              <w:t>1.5. Išmanyti veiksmus įvykus avarijai.</w:t>
            </w:r>
          </w:p>
        </w:tc>
        <w:tc>
          <w:tcPr>
            <w:tcW w:w="2924" w:type="pct"/>
          </w:tcPr>
          <w:p w14:paraId="41C6D067" w14:textId="77777777" w:rsidR="00C00123" w:rsidRPr="004A466E" w:rsidRDefault="00C00123" w:rsidP="00E167E6">
            <w:pPr>
              <w:pStyle w:val="Betarp"/>
              <w:widowControl w:val="0"/>
              <w:rPr>
                <w:b/>
                <w:i/>
              </w:rPr>
            </w:pPr>
            <w:r w:rsidRPr="004A466E">
              <w:rPr>
                <w:b/>
              </w:rPr>
              <w:t xml:space="preserve">Tema. </w:t>
            </w:r>
            <w:r w:rsidRPr="004A466E">
              <w:rPr>
                <w:b/>
                <w:bCs/>
                <w:i/>
                <w:iCs/>
              </w:rPr>
              <w:t xml:space="preserve">Eskalatorių ir judamųjų takų </w:t>
            </w:r>
            <w:r w:rsidRPr="004A466E">
              <w:rPr>
                <w:b/>
                <w:i/>
              </w:rPr>
              <w:t>avarijos</w:t>
            </w:r>
          </w:p>
          <w:p w14:paraId="63C4A144" w14:textId="18E254C4" w:rsidR="00C00123" w:rsidRPr="004A466E" w:rsidRDefault="00C00123" w:rsidP="00E167E6">
            <w:pPr>
              <w:pStyle w:val="Betarp"/>
              <w:widowControl w:val="0"/>
              <w:numPr>
                <w:ilvl w:val="0"/>
                <w:numId w:val="1"/>
              </w:numPr>
              <w:ind w:left="0" w:firstLine="0"/>
            </w:pPr>
            <w:r w:rsidRPr="004A466E">
              <w:t>Avarijos sudėtingumo įvertinimas</w:t>
            </w:r>
          </w:p>
          <w:p w14:paraId="096BAB70" w14:textId="4A1FDF94" w:rsidR="00C00123" w:rsidRPr="004A466E" w:rsidRDefault="00C00123" w:rsidP="00E167E6">
            <w:pPr>
              <w:pStyle w:val="Betarp"/>
              <w:widowControl w:val="0"/>
              <w:numPr>
                <w:ilvl w:val="0"/>
                <w:numId w:val="1"/>
              </w:numPr>
              <w:ind w:left="0" w:firstLine="0"/>
            </w:pPr>
            <w:r w:rsidRPr="004A466E">
              <w:t>Įrenginio būklės po avarijos, jo keliamo pavojaus nustatymas</w:t>
            </w:r>
          </w:p>
          <w:p w14:paraId="48098CA0" w14:textId="2C79F2CB" w:rsidR="00C00123" w:rsidRPr="004A466E" w:rsidRDefault="00156252" w:rsidP="00E167E6">
            <w:pPr>
              <w:pStyle w:val="Betarp"/>
              <w:widowControl w:val="0"/>
              <w:numPr>
                <w:ilvl w:val="0"/>
                <w:numId w:val="1"/>
              </w:numPr>
              <w:ind w:left="0" w:firstLine="0"/>
            </w:pPr>
            <w:r>
              <w:t>Veiksmų avarijų atvejais planas</w:t>
            </w:r>
          </w:p>
        </w:tc>
      </w:tr>
      <w:tr w:rsidR="00C00123" w:rsidRPr="004A466E" w14:paraId="04E16EC6" w14:textId="77777777" w:rsidTr="00AE1F5F">
        <w:trPr>
          <w:trHeight w:val="57"/>
          <w:jc w:val="center"/>
        </w:trPr>
        <w:tc>
          <w:tcPr>
            <w:tcW w:w="947" w:type="pct"/>
            <w:vMerge/>
          </w:tcPr>
          <w:p w14:paraId="64D95707" w14:textId="77777777" w:rsidR="00C00123" w:rsidRPr="004A466E" w:rsidRDefault="00C00123" w:rsidP="00E167E6">
            <w:pPr>
              <w:pStyle w:val="Betarp"/>
              <w:widowControl w:val="0"/>
            </w:pPr>
          </w:p>
        </w:tc>
        <w:tc>
          <w:tcPr>
            <w:tcW w:w="1129" w:type="pct"/>
          </w:tcPr>
          <w:p w14:paraId="00EC9B76" w14:textId="17C03002" w:rsidR="00C00123" w:rsidRPr="004A466E" w:rsidRDefault="00C00123" w:rsidP="00E167E6">
            <w:pPr>
              <w:pStyle w:val="Betarp"/>
              <w:widowControl w:val="0"/>
            </w:pPr>
            <w:r w:rsidRPr="004A466E">
              <w:t>1.6. Veikti įvykus avarijai.</w:t>
            </w:r>
          </w:p>
        </w:tc>
        <w:tc>
          <w:tcPr>
            <w:tcW w:w="2924" w:type="pct"/>
          </w:tcPr>
          <w:p w14:paraId="0281B075" w14:textId="77777777" w:rsidR="00C00123" w:rsidRPr="004A466E" w:rsidRDefault="00C00123" w:rsidP="00E167E6">
            <w:pPr>
              <w:pStyle w:val="Betarp"/>
              <w:widowControl w:val="0"/>
              <w:rPr>
                <w:b/>
                <w:i/>
              </w:rPr>
            </w:pPr>
            <w:r w:rsidRPr="004A466E">
              <w:rPr>
                <w:b/>
              </w:rPr>
              <w:t>Tema.</w:t>
            </w:r>
            <w:r w:rsidRPr="004A466E">
              <w:rPr>
                <w:b/>
                <w:i/>
              </w:rPr>
              <w:t xml:space="preserve"> Veiksmai įvykus avarijai</w:t>
            </w:r>
          </w:p>
          <w:p w14:paraId="53406DDE" w14:textId="5A3D736B" w:rsidR="00C00123" w:rsidRPr="004A466E" w:rsidRDefault="00C00123" w:rsidP="00E167E6">
            <w:pPr>
              <w:pStyle w:val="Betarp"/>
              <w:widowControl w:val="0"/>
              <w:numPr>
                <w:ilvl w:val="0"/>
                <w:numId w:val="1"/>
              </w:numPr>
              <w:ind w:left="0" w:firstLine="0"/>
            </w:pPr>
            <w:r w:rsidRPr="004A466E">
              <w:t>Veiksmai įvykus avarijai arba nelaimingam atsitikimui. Saugus įrenginio sustabdymas po avarijos. Patikrinimas, ar dėl avarijos nėra nukentėjusių asmenų, kuriems reikalinga pagalba</w:t>
            </w:r>
          </w:p>
          <w:p w14:paraId="1014B145" w14:textId="2EDAAE03" w:rsidR="00C00123" w:rsidRPr="004A466E" w:rsidRDefault="00C00123" w:rsidP="00E167E6">
            <w:pPr>
              <w:pStyle w:val="Betarp"/>
              <w:widowControl w:val="0"/>
              <w:numPr>
                <w:ilvl w:val="0"/>
                <w:numId w:val="1"/>
              </w:numPr>
              <w:ind w:left="0" w:firstLine="0"/>
            </w:pPr>
            <w:r w:rsidRPr="004A466E">
              <w:t>Avarijų ir nelaimingų atsitikimų tyrimas ir tyrimo dokumentavimas</w:t>
            </w:r>
          </w:p>
        </w:tc>
      </w:tr>
      <w:tr w:rsidR="00C00123" w:rsidRPr="004A466E" w14:paraId="18D4FE6C" w14:textId="77777777" w:rsidTr="00AE1F5F">
        <w:trPr>
          <w:trHeight w:val="57"/>
          <w:jc w:val="center"/>
        </w:trPr>
        <w:tc>
          <w:tcPr>
            <w:tcW w:w="947" w:type="pct"/>
          </w:tcPr>
          <w:p w14:paraId="76561331" w14:textId="77777777" w:rsidR="00C00123" w:rsidRPr="004A466E" w:rsidRDefault="00C00123" w:rsidP="00C00123">
            <w:pPr>
              <w:pStyle w:val="Betarp"/>
              <w:widowControl w:val="0"/>
              <w:rPr>
                <w:highlight w:val="yellow"/>
              </w:rPr>
            </w:pPr>
            <w:r w:rsidRPr="004A466E">
              <w:t>Mokymosi pasiekimų vertinimo kriterijai</w:t>
            </w:r>
          </w:p>
        </w:tc>
        <w:tc>
          <w:tcPr>
            <w:tcW w:w="4053" w:type="pct"/>
            <w:gridSpan w:val="2"/>
          </w:tcPr>
          <w:p w14:paraId="5F2B3D21" w14:textId="50B3DA0D" w:rsidR="00C00123" w:rsidRPr="004A466E" w:rsidRDefault="00C00123" w:rsidP="00C00123">
            <w:pPr>
              <w:widowControl w:val="0"/>
              <w:jc w:val="both"/>
              <w:rPr>
                <w:rFonts w:eastAsia="Calibri"/>
              </w:rPr>
            </w:pPr>
            <w:r w:rsidRPr="004A466E">
              <w:t xml:space="preserve">Apibūdintos pagrindinės eskalatorių </w:t>
            </w:r>
            <w:r w:rsidRPr="004A466E">
              <w:rPr>
                <w:bCs/>
                <w:iCs/>
              </w:rPr>
              <w:t>ir judamųjų takų</w:t>
            </w:r>
            <w:r w:rsidRPr="004A466E">
              <w:rPr>
                <w:b/>
                <w:bCs/>
                <w:i/>
                <w:iCs/>
              </w:rPr>
              <w:t xml:space="preserve"> </w:t>
            </w:r>
            <w:r w:rsidRPr="004A466E">
              <w:t>techninės charakteristikos, konstrukcija, veikimo principas, saugos įtaisai. Parengtas N</w:t>
            </w:r>
            <w:r w:rsidRPr="004A466E">
              <w:rPr>
                <w:iCs/>
              </w:rPr>
              <w:t xml:space="preserve">uolatinės </w:t>
            </w:r>
            <w:r w:rsidRPr="004A466E">
              <w:t xml:space="preserve">eskalatorių </w:t>
            </w:r>
            <w:r w:rsidRPr="004A466E">
              <w:rPr>
                <w:bCs/>
                <w:iCs/>
              </w:rPr>
              <w:t>ir judamųjų takų</w:t>
            </w:r>
            <w:r w:rsidRPr="004A466E">
              <w:rPr>
                <w:b/>
                <w:bCs/>
                <w:i/>
                <w:iCs/>
              </w:rPr>
              <w:t xml:space="preserve"> </w:t>
            </w:r>
            <w:r w:rsidRPr="004A466E">
              <w:rPr>
                <w:iCs/>
              </w:rPr>
              <w:t>priežiūros planas.</w:t>
            </w:r>
            <w:r w:rsidRPr="004A466E">
              <w:t xml:space="preserve"> Prižiūrėti eskalatorių</w:t>
            </w:r>
            <w:r w:rsidRPr="004A466E">
              <w:rPr>
                <w:bCs/>
                <w:iCs/>
              </w:rPr>
              <w:t xml:space="preserve"> ir judamųjų</w:t>
            </w:r>
            <w:r w:rsidRPr="004A466E">
              <w:t xml:space="preserve"> </w:t>
            </w:r>
            <w:r w:rsidRPr="004A466E">
              <w:rPr>
                <w:bCs/>
                <w:iCs/>
              </w:rPr>
              <w:t>takų</w:t>
            </w:r>
            <w:r w:rsidRPr="004A466E">
              <w:rPr>
                <w:b/>
                <w:bCs/>
                <w:i/>
                <w:iCs/>
              </w:rPr>
              <w:t xml:space="preserve"> </w:t>
            </w:r>
            <w:r w:rsidRPr="004A466E">
              <w:t xml:space="preserve">mechaniniai įrenginiai ir vadovauta jų remontui. Prižiūrėti eskalatorių </w:t>
            </w:r>
            <w:r w:rsidRPr="004A466E">
              <w:rPr>
                <w:bCs/>
                <w:iCs/>
              </w:rPr>
              <w:t>ir judamųjų takų</w:t>
            </w:r>
            <w:r w:rsidRPr="004A466E">
              <w:rPr>
                <w:b/>
                <w:bCs/>
                <w:i/>
                <w:iCs/>
              </w:rPr>
              <w:t xml:space="preserve"> </w:t>
            </w:r>
            <w:r w:rsidRPr="004A466E">
              <w:t xml:space="preserve">elektriniai įrenginiai ir vadovauta jų remontui. Prižiūrėti eskalatorių </w:t>
            </w:r>
            <w:r w:rsidRPr="004A466E">
              <w:rPr>
                <w:bCs/>
                <w:iCs/>
              </w:rPr>
              <w:t>ir judamųjų takų</w:t>
            </w:r>
            <w:r w:rsidRPr="004A466E">
              <w:rPr>
                <w:b/>
                <w:bCs/>
                <w:i/>
                <w:iCs/>
              </w:rPr>
              <w:t xml:space="preserve"> </w:t>
            </w:r>
            <w:r w:rsidRPr="004A466E">
              <w:t>saugos įtaisai ir vadovauta jų remontui. Apibūdinti eskalatorių ir judamųjų takų nuolatinės priežiūros reikalavimai. Prižiūrėti ir eksploatuoti eskalatoriai ir judamieji takai. Apibūdinti veiksmai įvykus avarijai. Laikytasi darbuotojų saugos ir sveikatos reikalavimų prižiūrint eskalatorius</w:t>
            </w:r>
            <w:r w:rsidRPr="004A466E">
              <w:rPr>
                <w:bCs/>
                <w:iCs/>
              </w:rPr>
              <w:t xml:space="preserve"> ir judamuosius takus</w:t>
            </w:r>
            <w:r w:rsidRPr="004A466E">
              <w:t>.</w:t>
            </w:r>
          </w:p>
        </w:tc>
      </w:tr>
      <w:tr w:rsidR="00C00123" w:rsidRPr="004A466E" w14:paraId="6B2836F6" w14:textId="77777777" w:rsidTr="00AE1F5F">
        <w:trPr>
          <w:trHeight w:val="57"/>
          <w:jc w:val="center"/>
        </w:trPr>
        <w:tc>
          <w:tcPr>
            <w:tcW w:w="947" w:type="pct"/>
          </w:tcPr>
          <w:p w14:paraId="3E312A22" w14:textId="77777777" w:rsidR="00C00123" w:rsidRPr="004A466E" w:rsidRDefault="00C00123" w:rsidP="00C00123">
            <w:pPr>
              <w:pStyle w:val="2vidutinistinklelis1"/>
              <w:widowControl w:val="0"/>
            </w:pPr>
            <w:r w:rsidRPr="004A466E">
              <w:t xml:space="preserve">Reikalavimai mokymui skirtiems metodiniams ir </w:t>
            </w:r>
            <w:r w:rsidRPr="004A466E">
              <w:lastRenderedPageBreak/>
              <w:t>materialiesiems ištekliams</w:t>
            </w:r>
          </w:p>
        </w:tc>
        <w:tc>
          <w:tcPr>
            <w:tcW w:w="4053" w:type="pct"/>
            <w:gridSpan w:val="2"/>
          </w:tcPr>
          <w:p w14:paraId="7F2A3D54" w14:textId="77777777" w:rsidR="00C00123" w:rsidRPr="004A466E" w:rsidRDefault="00C00123" w:rsidP="00C00123">
            <w:pPr>
              <w:widowControl w:val="0"/>
              <w:jc w:val="both"/>
              <w:rPr>
                <w:rFonts w:eastAsia="Calibri"/>
                <w:i/>
              </w:rPr>
            </w:pPr>
            <w:r w:rsidRPr="004A466E">
              <w:rPr>
                <w:rFonts w:eastAsia="Calibri"/>
                <w:i/>
              </w:rPr>
              <w:lastRenderedPageBreak/>
              <w:t>Mokymo(</w:t>
            </w:r>
            <w:proofErr w:type="spellStart"/>
            <w:r w:rsidRPr="004A466E">
              <w:rPr>
                <w:rFonts w:eastAsia="Calibri"/>
                <w:i/>
              </w:rPr>
              <w:t>si</w:t>
            </w:r>
            <w:proofErr w:type="spellEnd"/>
            <w:r w:rsidRPr="004A466E">
              <w:rPr>
                <w:rFonts w:eastAsia="Calibri"/>
                <w:i/>
              </w:rPr>
              <w:t>) medžiaga:</w:t>
            </w:r>
          </w:p>
          <w:p w14:paraId="127FBDB3" w14:textId="77777777" w:rsidR="00C00123" w:rsidRPr="004A466E" w:rsidRDefault="00C00123" w:rsidP="00C00123">
            <w:pPr>
              <w:pStyle w:val="Betarp"/>
              <w:widowControl w:val="0"/>
              <w:numPr>
                <w:ilvl w:val="0"/>
                <w:numId w:val="3"/>
              </w:numPr>
              <w:ind w:left="0" w:firstLine="0"/>
              <w:jc w:val="both"/>
            </w:pPr>
            <w:r w:rsidRPr="004A466E">
              <w:t xml:space="preserve">Mokytojo parengta mokymo medžiaga pagal programos temas (ši medžiaga turi būti nuolat atnaujinama, atsižvelgiant į </w:t>
            </w:r>
            <w:r w:rsidRPr="004A466E">
              <w:lastRenderedPageBreak/>
              <w:t>besikeičiančią teisinę bazę ir techninę pažangą)</w:t>
            </w:r>
          </w:p>
          <w:p w14:paraId="499D2B02" w14:textId="77777777" w:rsidR="00C00123" w:rsidRPr="004A466E" w:rsidRDefault="00C00123" w:rsidP="00C00123">
            <w:pPr>
              <w:pStyle w:val="Betarp"/>
              <w:widowControl w:val="0"/>
              <w:numPr>
                <w:ilvl w:val="0"/>
                <w:numId w:val="3"/>
              </w:numPr>
              <w:ind w:left="0" w:firstLine="0"/>
              <w:jc w:val="both"/>
            </w:pPr>
            <w:r w:rsidRPr="004A466E">
              <w:t>Specialioji literatūra, vadovėliai, žinynai ir kita metodinė literatūra</w:t>
            </w:r>
          </w:p>
          <w:p w14:paraId="03284FAF" w14:textId="77777777" w:rsidR="00C00123" w:rsidRPr="004A466E" w:rsidRDefault="00C00123" w:rsidP="00C00123">
            <w:pPr>
              <w:pStyle w:val="Betarp"/>
              <w:widowControl w:val="0"/>
              <w:jc w:val="both"/>
              <w:rPr>
                <w:i/>
              </w:rPr>
            </w:pPr>
          </w:p>
          <w:p w14:paraId="2D87C14C" w14:textId="45059B6C" w:rsidR="00C00123" w:rsidRPr="004A466E" w:rsidRDefault="00C00123" w:rsidP="00C00123">
            <w:pPr>
              <w:pStyle w:val="Betarp"/>
              <w:widowControl w:val="0"/>
              <w:jc w:val="both"/>
              <w:rPr>
                <w:i/>
              </w:rPr>
            </w:pPr>
            <w:r w:rsidRPr="004A466E">
              <w:rPr>
                <w:i/>
              </w:rPr>
              <w:t>Standartai:</w:t>
            </w:r>
          </w:p>
          <w:p w14:paraId="797964EE" w14:textId="77777777" w:rsidR="00C00123" w:rsidRPr="004A466E" w:rsidRDefault="00C00123" w:rsidP="00C00123">
            <w:pPr>
              <w:pStyle w:val="Betarp"/>
              <w:widowControl w:val="0"/>
              <w:numPr>
                <w:ilvl w:val="0"/>
                <w:numId w:val="3"/>
              </w:numPr>
              <w:ind w:left="0" w:firstLine="0"/>
              <w:jc w:val="both"/>
              <w:rPr>
                <w:rFonts w:ascii="Open Sans" w:hAnsi="Open Sans"/>
                <w:sz w:val="20"/>
                <w:szCs w:val="20"/>
              </w:rPr>
            </w:pPr>
            <w:r w:rsidRPr="004A466E">
              <w:t xml:space="preserve">LST </w:t>
            </w:r>
            <w:proofErr w:type="spellStart"/>
            <w:r w:rsidRPr="004A466E">
              <w:t>EN</w:t>
            </w:r>
            <w:proofErr w:type="spellEnd"/>
            <w:r w:rsidRPr="004A466E">
              <w:t xml:space="preserve"> 115 Eskalatorių ir judamųjų takų konstrukcijos ir jų įrengimo saugos taisyklės</w:t>
            </w:r>
          </w:p>
          <w:p w14:paraId="00CC24F5" w14:textId="445B3126" w:rsidR="00C00123" w:rsidRPr="004A466E" w:rsidRDefault="00C00123" w:rsidP="00C00123">
            <w:pPr>
              <w:pStyle w:val="Betarp"/>
              <w:widowControl w:val="0"/>
              <w:numPr>
                <w:ilvl w:val="0"/>
                <w:numId w:val="3"/>
              </w:numPr>
              <w:ind w:left="0" w:firstLine="0"/>
              <w:jc w:val="both"/>
            </w:pPr>
            <w:r w:rsidRPr="004A466E">
              <w:t xml:space="preserve">LST </w:t>
            </w:r>
            <w:proofErr w:type="spellStart"/>
            <w:r w:rsidRPr="004A466E">
              <w:t>EN</w:t>
            </w:r>
            <w:proofErr w:type="spellEnd"/>
            <w:r w:rsidRPr="004A466E">
              <w:t xml:space="preserve"> 115-2 Eskalatorių ir judamųjų takų sauga. 2 dalis. Naudojamų eskalatorių ir judamųjų takų saugos gerinimo taisyklės</w:t>
            </w:r>
          </w:p>
          <w:p w14:paraId="513645DD" w14:textId="77777777" w:rsidR="00C00123" w:rsidRPr="004A466E" w:rsidRDefault="00C00123" w:rsidP="00C00123">
            <w:pPr>
              <w:pStyle w:val="Betarp"/>
              <w:widowControl w:val="0"/>
              <w:numPr>
                <w:ilvl w:val="0"/>
                <w:numId w:val="3"/>
              </w:numPr>
              <w:ind w:left="0" w:firstLine="0"/>
              <w:jc w:val="both"/>
            </w:pPr>
            <w:r w:rsidRPr="004A466E">
              <w:t xml:space="preserve">LST </w:t>
            </w:r>
            <w:proofErr w:type="spellStart"/>
            <w:r w:rsidRPr="004A466E">
              <w:t>EN</w:t>
            </w:r>
            <w:proofErr w:type="spellEnd"/>
            <w:r w:rsidRPr="004A466E">
              <w:t xml:space="preserve"> 627 Liftų, eskalatorių ir judamųjų takų veikimo duomenų registravimo ir stebėjimo reikalavimai</w:t>
            </w:r>
          </w:p>
          <w:p w14:paraId="0579FD0D" w14:textId="41220568" w:rsidR="00C00123" w:rsidRPr="004A466E" w:rsidRDefault="00C00123" w:rsidP="00C00123">
            <w:pPr>
              <w:pStyle w:val="Betarp"/>
              <w:widowControl w:val="0"/>
              <w:numPr>
                <w:ilvl w:val="0"/>
                <w:numId w:val="3"/>
              </w:numPr>
              <w:ind w:left="0" w:firstLine="0"/>
              <w:jc w:val="both"/>
            </w:pPr>
            <w:r w:rsidRPr="004A466E">
              <w:t xml:space="preserve">LST </w:t>
            </w:r>
            <w:proofErr w:type="spellStart"/>
            <w:r w:rsidRPr="004A466E">
              <w:t>EN</w:t>
            </w:r>
            <w:proofErr w:type="spellEnd"/>
            <w:r w:rsidRPr="004A466E">
              <w:t xml:space="preserve"> 13015 Liftų ir eskalatorių techninė priežiūra. Techninės priežiūros instrukcijų rengimo taisyklės</w:t>
            </w:r>
          </w:p>
          <w:p w14:paraId="79761977" w14:textId="77777777" w:rsidR="00C00123" w:rsidRPr="004A466E" w:rsidRDefault="00C00123" w:rsidP="00C00123">
            <w:pPr>
              <w:pStyle w:val="Betarp"/>
              <w:widowControl w:val="0"/>
              <w:jc w:val="both"/>
              <w:rPr>
                <w:i/>
              </w:rPr>
            </w:pPr>
          </w:p>
          <w:p w14:paraId="33ED7E14" w14:textId="34A001E9" w:rsidR="00C00123" w:rsidRPr="004A466E" w:rsidRDefault="00C00123" w:rsidP="00C00123">
            <w:pPr>
              <w:pStyle w:val="Betarp"/>
              <w:rPr>
                <w:rFonts w:eastAsia="Calibri"/>
                <w:i/>
              </w:rPr>
            </w:pPr>
            <w:r w:rsidRPr="004A466E">
              <w:rPr>
                <w:rFonts w:eastAsia="Calibri"/>
                <w:i/>
              </w:rPr>
              <w:t>Teisės aktai:</w:t>
            </w:r>
          </w:p>
          <w:p w14:paraId="390A96C0" w14:textId="77777777" w:rsidR="00C00123" w:rsidRPr="004A466E" w:rsidRDefault="00C00123" w:rsidP="00C00123">
            <w:pPr>
              <w:pStyle w:val="Betarp"/>
              <w:widowControl w:val="0"/>
              <w:numPr>
                <w:ilvl w:val="0"/>
                <w:numId w:val="3"/>
              </w:numPr>
              <w:ind w:left="0" w:firstLine="0"/>
              <w:jc w:val="both"/>
            </w:pPr>
            <w:r w:rsidRPr="004A466E">
              <w:t>Lietuvos Respublikos potencialiai pavojingų įrenginių priežiūros įstatymas</w:t>
            </w:r>
          </w:p>
          <w:p w14:paraId="66461EE6" w14:textId="77777777" w:rsidR="00C00123" w:rsidRPr="004A466E" w:rsidRDefault="00C00123" w:rsidP="00C00123">
            <w:pPr>
              <w:pStyle w:val="Betarp"/>
              <w:widowControl w:val="0"/>
              <w:numPr>
                <w:ilvl w:val="0"/>
                <w:numId w:val="3"/>
              </w:numPr>
              <w:ind w:left="0" w:firstLine="0"/>
              <w:jc w:val="both"/>
            </w:pPr>
            <w:r w:rsidRPr="004A466E">
              <w:t>Lietuvos Respublikos darbuotojų saugos ir sveikatos įstatymas</w:t>
            </w:r>
          </w:p>
          <w:p w14:paraId="2B1C494E" w14:textId="77777777" w:rsidR="00C00123" w:rsidRPr="004A466E" w:rsidRDefault="00C00123" w:rsidP="00C00123">
            <w:pPr>
              <w:pStyle w:val="Sraopastraipa"/>
              <w:widowControl w:val="0"/>
              <w:numPr>
                <w:ilvl w:val="0"/>
                <w:numId w:val="3"/>
              </w:numPr>
              <w:shd w:val="clear" w:color="auto" w:fill="FFFFFF"/>
              <w:ind w:left="0" w:firstLine="0"/>
              <w:jc w:val="both"/>
            </w:pPr>
            <w:r w:rsidRPr="004A466E">
              <w:t>Lietuvos Respublikos Vyriausybės 2004 m. rugsėjo 2 d. nutarimas Nr. 1118 „Dėl Nelaimingų atsitikimų darbe tyrimo ir apskaitos nuostatų patvirtinimo“</w:t>
            </w:r>
          </w:p>
          <w:p w14:paraId="2004A110" w14:textId="77777777" w:rsidR="00C00123" w:rsidRPr="004A466E" w:rsidRDefault="00C00123" w:rsidP="00C00123">
            <w:pPr>
              <w:pStyle w:val="Betarp"/>
              <w:widowControl w:val="0"/>
              <w:numPr>
                <w:ilvl w:val="0"/>
                <w:numId w:val="3"/>
              </w:numPr>
              <w:ind w:left="0" w:firstLine="0"/>
              <w:jc w:val="both"/>
            </w:pPr>
            <w:r w:rsidRPr="004A466E">
              <w:t>Lietuvos Respublikos socialinės apsaugos ir darbo ministro 2006 m. gegužės 11 d. įsakymas Nr. A1-147 „</w:t>
            </w:r>
            <w:proofErr w:type="spellStart"/>
            <w:r w:rsidRPr="004A466E">
              <w:rPr>
                <w:bCs/>
                <w:lang w:val="en-US"/>
              </w:rPr>
              <w:t>Dėl</w:t>
            </w:r>
            <w:proofErr w:type="spellEnd"/>
            <w:r w:rsidRPr="004A466E">
              <w:rPr>
                <w:bCs/>
                <w:lang w:val="en-US"/>
              </w:rPr>
              <w:t xml:space="preserve"> </w:t>
            </w:r>
            <w:proofErr w:type="spellStart"/>
            <w:r w:rsidRPr="004A466E">
              <w:rPr>
                <w:bCs/>
                <w:lang w:val="en-US"/>
              </w:rPr>
              <w:t>Eskalatorių</w:t>
            </w:r>
            <w:proofErr w:type="spellEnd"/>
            <w:r w:rsidRPr="004A466E">
              <w:rPr>
                <w:bCs/>
                <w:lang w:val="en-US"/>
              </w:rPr>
              <w:t xml:space="preserve"> </w:t>
            </w:r>
            <w:proofErr w:type="spellStart"/>
            <w:r w:rsidRPr="004A466E">
              <w:rPr>
                <w:bCs/>
                <w:lang w:val="en-US"/>
              </w:rPr>
              <w:t>ir</w:t>
            </w:r>
            <w:proofErr w:type="spellEnd"/>
            <w:r w:rsidRPr="004A466E">
              <w:rPr>
                <w:bCs/>
                <w:lang w:val="en-US"/>
              </w:rPr>
              <w:t xml:space="preserve"> </w:t>
            </w:r>
            <w:proofErr w:type="spellStart"/>
            <w:r w:rsidRPr="004A466E">
              <w:rPr>
                <w:bCs/>
                <w:lang w:val="en-US"/>
              </w:rPr>
              <w:t>judamųjų</w:t>
            </w:r>
            <w:proofErr w:type="spellEnd"/>
            <w:r w:rsidRPr="004A466E">
              <w:rPr>
                <w:bCs/>
                <w:lang w:val="en-US"/>
              </w:rPr>
              <w:t xml:space="preserve"> </w:t>
            </w:r>
            <w:proofErr w:type="spellStart"/>
            <w:r w:rsidRPr="004A466E">
              <w:rPr>
                <w:bCs/>
                <w:lang w:val="en-US"/>
              </w:rPr>
              <w:t>takų</w:t>
            </w:r>
            <w:proofErr w:type="spellEnd"/>
            <w:r w:rsidRPr="004A466E">
              <w:rPr>
                <w:bCs/>
                <w:lang w:val="en-US"/>
              </w:rPr>
              <w:t xml:space="preserve"> </w:t>
            </w:r>
            <w:proofErr w:type="spellStart"/>
            <w:r w:rsidRPr="004A466E">
              <w:rPr>
                <w:bCs/>
                <w:lang w:val="en-US"/>
              </w:rPr>
              <w:t>priežiūros</w:t>
            </w:r>
            <w:proofErr w:type="spellEnd"/>
            <w:r w:rsidRPr="004A466E">
              <w:rPr>
                <w:bCs/>
                <w:lang w:val="en-US"/>
              </w:rPr>
              <w:t xml:space="preserve"> </w:t>
            </w:r>
            <w:proofErr w:type="spellStart"/>
            <w:r w:rsidRPr="004A466E">
              <w:rPr>
                <w:bCs/>
                <w:lang w:val="en-US"/>
              </w:rPr>
              <w:t>taisyklių</w:t>
            </w:r>
            <w:proofErr w:type="spellEnd"/>
            <w:r w:rsidRPr="004A466E">
              <w:rPr>
                <w:bCs/>
                <w:lang w:val="en-US"/>
              </w:rPr>
              <w:t xml:space="preserve"> </w:t>
            </w:r>
            <w:proofErr w:type="spellStart"/>
            <w:r w:rsidRPr="004A466E">
              <w:rPr>
                <w:bCs/>
                <w:lang w:val="en-US"/>
              </w:rPr>
              <w:t>patvirtinimo</w:t>
            </w:r>
            <w:proofErr w:type="spellEnd"/>
            <w:r w:rsidRPr="004A466E">
              <w:t>“</w:t>
            </w:r>
          </w:p>
          <w:p w14:paraId="5CF9ED56" w14:textId="77777777" w:rsidR="00C00123" w:rsidRPr="004A466E" w:rsidRDefault="00C00123" w:rsidP="00C00123">
            <w:pPr>
              <w:pStyle w:val="Betarp"/>
              <w:widowControl w:val="0"/>
              <w:numPr>
                <w:ilvl w:val="0"/>
                <w:numId w:val="3"/>
              </w:numPr>
              <w:ind w:left="0" w:firstLine="0"/>
              <w:jc w:val="both"/>
            </w:pPr>
            <w:r w:rsidRPr="004A466E">
              <w:t>Lietuvos Respublikos energetikos ministro 2010 m. kovo 30 d. įsakymas Nr. 1-100 „</w:t>
            </w:r>
            <w:r w:rsidRPr="004A466E">
              <w:rPr>
                <w:bCs/>
              </w:rPr>
              <w:t>Dėl saugos eksploatuojant elektros įrenginius taisyklių patvirtinimo“</w:t>
            </w:r>
          </w:p>
          <w:p w14:paraId="1CEAF275" w14:textId="77777777" w:rsidR="00C00123" w:rsidRPr="004A466E" w:rsidRDefault="00C00123" w:rsidP="00C00123">
            <w:pPr>
              <w:pStyle w:val="Betarp"/>
              <w:widowControl w:val="0"/>
              <w:numPr>
                <w:ilvl w:val="0"/>
                <w:numId w:val="3"/>
              </w:numPr>
              <w:ind w:left="0" w:firstLine="0"/>
              <w:jc w:val="both"/>
            </w:pPr>
            <w:r w:rsidRPr="004A466E">
              <w:t xml:space="preserve">Lietuvos Respublikos vyriausiojo valstybinio darbo inspektoriaus 2012 m. rugpjūčio 10 d. </w:t>
            </w:r>
            <w:r w:rsidRPr="004A466E">
              <w:rPr>
                <w:rFonts w:eastAsia="Calibri"/>
              </w:rPr>
              <w:t xml:space="preserve">įsakymas </w:t>
            </w:r>
            <w:r w:rsidRPr="004A466E">
              <w:t>Nr. V-240 „D</w:t>
            </w:r>
            <w:r w:rsidRPr="004A466E">
              <w:rPr>
                <w:bCs/>
              </w:rPr>
              <w:t>ėl darbuotojų saugos ir sveikatos instrukcijų rengimo ir darbuotojų, darbdavių susitarimu pasiųstų laikinam darbui į įmonę iš kitos įmonės, instruktavimo tvarkos aprašo patvirtinimo</w:t>
            </w:r>
            <w:r w:rsidRPr="004A466E">
              <w:t>“</w:t>
            </w:r>
          </w:p>
          <w:p w14:paraId="73F03C58" w14:textId="7B12D7BA" w:rsidR="00C00123" w:rsidRPr="004A466E" w:rsidRDefault="00C00123" w:rsidP="00C00123">
            <w:pPr>
              <w:pStyle w:val="Betarp"/>
              <w:widowControl w:val="0"/>
              <w:numPr>
                <w:ilvl w:val="0"/>
                <w:numId w:val="3"/>
              </w:numPr>
              <w:ind w:left="0" w:firstLine="0"/>
              <w:jc w:val="both"/>
              <w:rPr>
                <w:rFonts w:eastAsia="Calibri"/>
                <w:i/>
              </w:rPr>
            </w:pPr>
            <w:r w:rsidRPr="004A466E">
              <w:rPr>
                <w:rFonts w:cs="Arial"/>
              </w:rPr>
              <w:t>Lietuvos Respublikos socialinės apsaugos ir darbo ministro ir Lietuvos Respublikos sveikatos apsaugos ministro 2012 m. spalio 25 d. įsakymas Nr. A1-457/V-961 „Dėl Profesinės rizikos vertinimo bendrųjų nuostatų patvirtinimo“</w:t>
            </w:r>
          </w:p>
          <w:p w14:paraId="2CA9B679" w14:textId="77777777" w:rsidR="00C00123" w:rsidRPr="004A466E" w:rsidRDefault="00C00123" w:rsidP="00C00123">
            <w:pPr>
              <w:pStyle w:val="Betarp"/>
              <w:widowControl w:val="0"/>
              <w:numPr>
                <w:ilvl w:val="0"/>
                <w:numId w:val="3"/>
              </w:numPr>
              <w:ind w:left="0" w:firstLine="0"/>
              <w:jc w:val="both"/>
              <w:rPr>
                <w:rFonts w:eastAsia="Calibri"/>
              </w:rPr>
            </w:pPr>
            <w:r w:rsidRPr="004A466E">
              <w:rPr>
                <w:rFonts w:cs="Arial"/>
              </w:rPr>
              <w:t>Lietuvos Respublikos socialinės apsaugos ir darbo ministro 2007 m. lapkričio 26 d. įsakymas Nr. A1-331 „Dėl Darbuotojų aprūpinimo asmeninėmis apsaugos priemonėmis nuostatų patvirtinimo“</w:t>
            </w:r>
          </w:p>
          <w:p w14:paraId="7A6EE619" w14:textId="7C643DF4" w:rsidR="00C00123" w:rsidRPr="004A466E" w:rsidRDefault="00C00123" w:rsidP="00C00123">
            <w:pPr>
              <w:pStyle w:val="Betarp"/>
              <w:widowControl w:val="0"/>
              <w:numPr>
                <w:ilvl w:val="0"/>
                <w:numId w:val="3"/>
              </w:numPr>
              <w:ind w:left="0" w:firstLine="0"/>
              <w:jc w:val="both"/>
              <w:rPr>
                <w:rFonts w:eastAsia="Calibri"/>
              </w:rPr>
            </w:pPr>
            <w:r w:rsidRPr="004A466E">
              <w:rPr>
                <w:rFonts w:cs="Arial"/>
              </w:rPr>
              <w:t>Lietuvos Respublikos socialinės apsaugos ir darbo ministro 2020 m. gegužės 8 d. įsakymas Nr. A1-385 „</w:t>
            </w:r>
            <w:hyperlink r:id="rId8" w:history="1">
              <w:r w:rsidRPr="004A466E">
                <w:rPr>
                  <w:rFonts w:cs="Arial"/>
                </w:rPr>
                <w:t>Dėl Būtiniausios įrangos, prietaisų ir priemonių, reikalingų nuolatinei potencialiai pavojingų įrenginių priežiūrai atlikti, sąrašo patvirtinimo</w:t>
              </w:r>
            </w:hyperlink>
            <w:r w:rsidRPr="004A466E">
              <w:rPr>
                <w:rFonts w:eastAsia="Calibri"/>
              </w:rPr>
              <w:t>“</w:t>
            </w:r>
          </w:p>
          <w:p w14:paraId="0B7E3430" w14:textId="77777777" w:rsidR="00C00123" w:rsidRPr="004A466E" w:rsidRDefault="00C00123" w:rsidP="00C00123">
            <w:pPr>
              <w:pStyle w:val="Betarp"/>
              <w:widowControl w:val="0"/>
              <w:numPr>
                <w:ilvl w:val="0"/>
                <w:numId w:val="3"/>
              </w:numPr>
              <w:ind w:left="0" w:firstLine="0"/>
              <w:jc w:val="both"/>
              <w:rPr>
                <w:rFonts w:eastAsia="Calibri"/>
              </w:rPr>
            </w:pPr>
            <w:r w:rsidRPr="004A466E">
              <w:rPr>
                <w:rFonts w:eastAsia="Calibri"/>
              </w:rPr>
              <w:t>Lietuvos Respublikos socialinės apsaugos ir darbo ministro 1999 m. lapkričio 24 d. įsakymas Nr. 95 „</w:t>
            </w:r>
            <w:hyperlink r:id="rId9" w:history="1">
              <w:r w:rsidRPr="004A466E">
                <w:rPr>
                  <w:rStyle w:val="Hipersaitas"/>
                  <w:rFonts w:eastAsia="Calibri"/>
                  <w:bCs/>
                  <w:color w:val="auto"/>
                  <w:u w:val="none"/>
                </w:rPr>
                <w:t xml:space="preserve">Dėl </w:t>
              </w:r>
              <w:r w:rsidRPr="004A466E">
                <w:t>Saugos ir sveikatos apsaugos ženklų naudojimo darbovietėse nuostatų</w:t>
              </w:r>
            </w:hyperlink>
            <w:r w:rsidRPr="004A466E">
              <w:rPr>
                <w:rFonts w:eastAsia="Calibri"/>
              </w:rPr>
              <w:t>“</w:t>
            </w:r>
          </w:p>
          <w:p w14:paraId="03A4C685" w14:textId="77777777" w:rsidR="00C00123" w:rsidRPr="004A466E" w:rsidRDefault="00C00123" w:rsidP="00C00123">
            <w:pPr>
              <w:pStyle w:val="Betarp"/>
              <w:widowControl w:val="0"/>
              <w:numPr>
                <w:ilvl w:val="0"/>
                <w:numId w:val="3"/>
              </w:numPr>
              <w:ind w:left="0" w:firstLine="0"/>
              <w:jc w:val="both"/>
              <w:rPr>
                <w:rFonts w:eastAsia="Calibri"/>
              </w:rPr>
            </w:pPr>
            <w:r w:rsidRPr="004A466E">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žinioms ir įgūdžiams patvirtinimo“;</w:t>
            </w:r>
          </w:p>
          <w:p w14:paraId="63608ED1" w14:textId="77777777" w:rsidR="00C00123" w:rsidRPr="004A466E" w:rsidRDefault="00C00123" w:rsidP="00C00123">
            <w:pPr>
              <w:pStyle w:val="Betarp"/>
              <w:widowControl w:val="0"/>
              <w:numPr>
                <w:ilvl w:val="0"/>
                <w:numId w:val="3"/>
              </w:numPr>
              <w:ind w:left="0" w:firstLine="0"/>
              <w:jc w:val="both"/>
            </w:pPr>
            <w:r w:rsidRPr="004A466E">
              <w:t xml:space="preserve">Lietuvos Respublikos socialinės apsaugos ir darbo ministro 2017 m. birželio 5 d. įsakymas Nr. A1-276 „Dėl Mokymo ir žinių </w:t>
            </w:r>
            <w:r w:rsidRPr="004A466E">
              <w:lastRenderedPageBreak/>
              <w:t>darbuotojų saugos ir sveikatos klausimais tikrinimo bendrųjų nuostatų patvirtinimo“</w:t>
            </w:r>
          </w:p>
          <w:p w14:paraId="0A53D21A" w14:textId="77777777" w:rsidR="00C00123" w:rsidRPr="004A466E" w:rsidRDefault="00C00123" w:rsidP="00C00123">
            <w:pPr>
              <w:pStyle w:val="Betarp"/>
              <w:widowControl w:val="0"/>
              <w:numPr>
                <w:ilvl w:val="0"/>
                <w:numId w:val="3"/>
              </w:numPr>
              <w:ind w:left="0" w:firstLine="0"/>
              <w:jc w:val="both"/>
            </w:pPr>
            <w:r w:rsidRPr="004A466E">
              <w:t>Lietuvos Respublikos socialinės apsaugos ir darbo ministro ir Lietuvos Respublikos ekonomikos ir inovacijų ministro 2006 m. rugpjūčio 4 d. įsakymas Nr. A1-232/4-306 „Dėl Potencialiai pavojingų įrenginių avarijų tyrimo nuostatų patvirtinimo“</w:t>
            </w:r>
          </w:p>
          <w:p w14:paraId="4CAFF1AE" w14:textId="71FD3EF0" w:rsidR="00C00123" w:rsidRPr="004A466E" w:rsidRDefault="00C00123" w:rsidP="00C00123">
            <w:pPr>
              <w:pStyle w:val="Betarp"/>
              <w:widowControl w:val="0"/>
              <w:numPr>
                <w:ilvl w:val="0"/>
                <w:numId w:val="3"/>
              </w:numPr>
              <w:ind w:left="0" w:firstLine="0"/>
              <w:jc w:val="both"/>
            </w:pPr>
            <w:r w:rsidRPr="004A466E">
              <w:t>Priešgaisrinės apsaugos ir gelbėjimo departamento prie Vidaus reikalų ministerijos direktoriaus 2010 m. gruodžio 7 d. įsakymas Nr. 1-338 „Dėl gaisrinės saugos pagrindinių reikalavimų patvirtinimo“</w:t>
            </w:r>
          </w:p>
          <w:p w14:paraId="14D78FEF" w14:textId="77777777" w:rsidR="00C00123" w:rsidRPr="004A466E" w:rsidRDefault="00C00123" w:rsidP="00C00123">
            <w:pPr>
              <w:pStyle w:val="Betarp"/>
              <w:widowControl w:val="0"/>
              <w:numPr>
                <w:ilvl w:val="0"/>
                <w:numId w:val="3"/>
              </w:numPr>
              <w:ind w:left="0" w:firstLine="0"/>
              <w:jc w:val="both"/>
            </w:pPr>
            <w:r w:rsidRPr="004A466E">
              <w:t>kiti teisės aktai, susiję su eskalatorių ir judamųjų takų naudojimu ir priežiūra</w:t>
            </w:r>
          </w:p>
          <w:p w14:paraId="2CB970A2" w14:textId="77777777" w:rsidR="00C00123" w:rsidRPr="004A466E" w:rsidRDefault="00C00123" w:rsidP="00C00123">
            <w:pPr>
              <w:pStyle w:val="Betarp"/>
              <w:widowControl w:val="0"/>
              <w:jc w:val="both"/>
              <w:rPr>
                <w:rFonts w:eastAsia="Calibri"/>
                <w:i/>
              </w:rPr>
            </w:pPr>
          </w:p>
          <w:p w14:paraId="6122C227" w14:textId="77777777" w:rsidR="00C00123" w:rsidRPr="004A466E" w:rsidRDefault="00C00123" w:rsidP="00C00123">
            <w:pPr>
              <w:pStyle w:val="Betarp"/>
              <w:rPr>
                <w:rFonts w:eastAsia="Calibri"/>
                <w:i/>
              </w:rPr>
            </w:pPr>
            <w:r w:rsidRPr="004A466E">
              <w:rPr>
                <w:rFonts w:eastAsia="Calibri"/>
                <w:i/>
              </w:rPr>
              <w:t>Mokymo(</w:t>
            </w:r>
            <w:proofErr w:type="spellStart"/>
            <w:r w:rsidRPr="004A466E">
              <w:rPr>
                <w:rFonts w:eastAsia="Calibri"/>
                <w:i/>
              </w:rPr>
              <w:t>si</w:t>
            </w:r>
            <w:proofErr w:type="spellEnd"/>
            <w:r w:rsidRPr="004A466E">
              <w:rPr>
                <w:rFonts w:eastAsia="Calibri"/>
                <w:i/>
              </w:rPr>
              <w:t>) priemonės:</w:t>
            </w:r>
          </w:p>
          <w:p w14:paraId="0D7F4111" w14:textId="77777777" w:rsidR="00C00123" w:rsidRPr="004A466E" w:rsidRDefault="00C00123" w:rsidP="00C00123">
            <w:pPr>
              <w:pStyle w:val="Betarp"/>
              <w:numPr>
                <w:ilvl w:val="0"/>
                <w:numId w:val="3"/>
              </w:numPr>
              <w:ind w:left="0" w:firstLine="0"/>
              <w:rPr>
                <w:rFonts w:eastAsia="Calibri"/>
                <w:iCs/>
              </w:rPr>
            </w:pPr>
            <w:r w:rsidRPr="004A466E">
              <w:rPr>
                <w:rFonts w:eastAsia="Calibri"/>
                <w:iCs/>
              </w:rPr>
              <w:t>Mokymosi medžiaga, skirta išdalinti besimokantiesiems</w:t>
            </w:r>
          </w:p>
          <w:p w14:paraId="65EFD60E" w14:textId="77777777" w:rsidR="00C00123" w:rsidRPr="004A466E" w:rsidRDefault="00C00123" w:rsidP="00C00123">
            <w:pPr>
              <w:pStyle w:val="Betarp"/>
              <w:numPr>
                <w:ilvl w:val="0"/>
                <w:numId w:val="3"/>
              </w:numPr>
              <w:ind w:left="0" w:firstLine="0"/>
              <w:rPr>
                <w:rFonts w:eastAsia="Calibri"/>
                <w:iCs/>
              </w:rPr>
            </w:pPr>
            <w:r w:rsidRPr="004A466E">
              <w:rPr>
                <w:rFonts w:eastAsia="Calibri"/>
                <w:iCs/>
              </w:rPr>
              <w:t>Testai, užduotys tarpiniams ir baigiamiesiems mokymosi rezultatams įvertinti</w:t>
            </w:r>
          </w:p>
          <w:p w14:paraId="3CF3CFB9" w14:textId="77777777" w:rsidR="00C00123" w:rsidRPr="004A466E" w:rsidRDefault="00C00123" w:rsidP="00C00123">
            <w:pPr>
              <w:pStyle w:val="Betarp"/>
              <w:numPr>
                <w:ilvl w:val="0"/>
                <w:numId w:val="3"/>
              </w:numPr>
              <w:ind w:left="0" w:firstLine="0"/>
              <w:rPr>
                <w:rFonts w:eastAsia="Calibri"/>
                <w:iCs/>
              </w:rPr>
            </w:pPr>
            <w:r w:rsidRPr="004A466E">
              <w:rPr>
                <w:rFonts w:eastAsia="Calibri"/>
                <w:iCs/>
              </w:rPr>
              <w:t>Plakatai, skaidrės, stendai, maketai, natūralūs pavyzdžiai, informacija įvairiose laikmenose ir kt.</w:t>
            </w:r>
          </w:p>
          <w:p w14:paraId="7074B09D" w14:textId="77777777" w:rsidR="00C00123" w:rsidRPr="004A466E" w:rsidRDefault="00C00123" w:rsidP="00C00123">
            <w:pPr>
              <w:pStyle w:val="Betarp"/>
              <w:numPr>
                <w:ilvl w:val="0"/>
                <w:numId w:val="3"/>
              </w:numPr>
              <w:ind w:left="0" w:firstLine="0"/>
              <w:rPr>
                <w:rFonts w:eastAsia="Calibri"/>
                <w:iCs/>
              </w:rPr>
            </w:pPr>
            <w:r w:rsidRPr="004A466E">
              <w:rPr>
                <w:rFonts w:eastAsia="Calibri"/>
                <w:iCs/>
              </w:rPr>
              <w:t>Eskalatorių, elektros įrenginių, saugos įtaisų pavyzdžiai</w:t>
            </w:r>
          </w:p>
          <w:p w14:paraId="47A87105" w14:textId="77777777" w:rsidR="00C00123" w:rsidRPr="004A466E" w:rsidRDefault="00C00123" w:rsidP="00C00123">
            <w:pPr>
              <w:pStyle w:val="Betarp"/>
              <w:numPr>
                <w:ilvl w:val="0"/>
                <w:numId w:val="3"/>
              </w:numPr>
              <w:ind w:left="0" w:firstLine="0"/>
              <w:rPr>
                <w:rFonts w:eastAsia="Calibri"/>
                <w:iCs/>
              </w:rPr>
            </w:pPr>
            <w:r w:rsidRPr="004A466E">
              <w:rPr>
                <w:rFonts w:eastAsia="Calibri"/>
                <w:iCs/>
              </w:rPr>
              <w:t>Asmeninių apsaugos priemonių pavyzdžiai</w:t>
            </w:r>
          </w:p>
          <w:p w14:paraId="24049B91" w14:textId="77777777" w:rsidR="00C00123" w:rsidRPr="004A466E" w:rsidRDefault="00C00123" w:rsidP="00C00123">
            <w:pPr>
              <w:pStyle w:val="Betarp"/>
              <w:numPr>
                <w:ilvl w:val="0"/>
                <w:numId w:val="3"/>
              </w:numPr>
              <w:ind w:left="0" w:firstLine="0"/>
              <w:rPr>
                <w:rFonts w:eastAsia="Calibri"/>
                <w:iCs/>
              </w:rPr>
            </w:pPr>
            <w:r w:rsidRPr="004A466E">
              <w:rPr>
                <w:rFonts w:eastAsia="Calibri"/>
                <w:iCs/>
              </w:rPr>
              <w:t>Priešgaisrinės apsaugos priemonių pavyzdžiai</w:t>
            </w:r>
          </w:p>
          <w:p w14:paraId="5FD0DFD7" w14:textId="77777777" w:rsidR="00C00123" w:rsidRPr="004A466E" w:rsidRDefault="00C00123" w:rsidP="00C00123">
            <w:pPr>
              <w:pStyle w:val="Betarp"/>
              <w:widowControl w:val="0"/>
              <w:numPr>
                <w:ilvl w:val="0"/>
                <w:numId w:val="3"/>
              </w:numPr>
              <w:ind w:left="0" w:firstLine="0"/>
              <w:jc w:val="both"/>
            </w:pPr>
            <w:r w:rsidRPr="004A466E">
              <w:rPr>
                <w:rFonts w:eastAsia="Calibri"/>
                <w:bCs/>
                <w:iCs/>
              </w:rPr>
              <w:t>Saugos ir sveikatos apsaugos ženklai</w:t>
            </w:r>
          </w:p>
        </w:tc>
      </w:tr>
      <w:tr w:rsidR="00C00123" w:rsidRPr="004A466E" w14:paraId="166A64A8" w14:textId="77777777" w:rsidTr="00AE1F5F">
        <w:trPr>
          <w:trHeight w:val="57"/>
          <w:jc w:val="center"/>
        </w:trPr>
        <w:tc>
          <w:tcPr>
            <w:tcW w:w="947" w:type="pct"/>
          </w:tcPr>
          <w:p w14:paraId="00D15EE0" w14:textId="77777777" w:rsidR="00C00123" w:rsidRPr="004A466E" w:rsidRDefault="00C00123" w:rsidP="00C00123">
            <w:pPr>
              <w:pStyle w:val="2vidutinistinklelis1"/>
              <w:widowControl w:val="0"/>
            </w:pPr>
            <w:r w:rsidRPr="004A466E">
              <w:lastRenderedPageBreak/>
              <w:t>Reikalavimai teorinio ir praktinio mokymo vietai</w:t>
            </w:r>
          </w:p>
        </w:tc>
        <w:tc>
          <w:tcPr>
            <w:tcW w:w="4053" w:type="pct"/>
            <w:gridSpan w:val="2"/>
          </w:tcPr>
          <w:p w14:paraId="7B31733D" w14:textId="77777777" w:rsidR="00C00123" w:rsidRPr="004A466E" w:rsidRDefault="00C00123" w:rsidP="00C00123">
            <w:pPr>
              <w:widowControl w:val="0"/>
              <w:jc w:val="both"/>
            </w:pPr>
            <w:r w:rsidRPr="004A466E">
              <w:t>Klasė ar kita mokymui(</w:t>
            </w:r>
            <w:proofErr w:type="spellStart"/>
            <w:r w:rsidRPr="004A466E">
              <w:t>si</w:t>
            </w:r>
            <w:proofErr w:type="spellEnd"/>
            <w:r w:rsidRPr="004A466E">
              <w:t>) pritaikyta patalpa su techninėmis priemonėmis (kompiuteriu, vaizdo projektoriumi, ekranu, rašymo lenta ir kt. priemonėmis) mokymo(</w:t>
            </w:r>
            <w:proofErr w:type="spellStart"/>
            <w:r w:rsidRPr="004A466E">
              <w:t>si</w:t>
            </w:r>
            <w:proofErr w:type="spellEnd"/>
            <w:r w:rsidRPr="004A466E">
              <w:t>) medžiagai pateikti.</w:t>
            </w:r>
          </w:p>
          <w:p w14:paraId="331EF063" w14:textId="77777777" w:rsidR="00C00123" w:rsidRPr="004A466E" w:rsidRDefault="00C00123" w:rsidP="00C00123">
            <w:pPr>
              <w:widowControl w:val="0"/>
              <w:jc w:val="both"/>
            </w:pPr>
            <w:r w:rsidRPr="004A466E">
              <w:t>Praktinio mokymo darbo vietoje turi būti: veikiantys eskalatoriai ir judamieji takai; asmeninės apsaugos ir kolektyvinės saugos priemonės.</w:t>
            </w:r>
          </w:p>
          <w:p w14:paraId="44F8C355" w14:textId="77777777" w:rsidR="00C00123" w:rsidRPr="004A466E" w:rsidRDefault="00C00123" w:rsidP="00C00123">
            <w:pPr>
              <w:widowControl w:val="0"/>
              <w:jc w:val="both"/>
            </w:pPr>
            <w:r w:rsidRPr="004A466E">
              <w:t>Praktinis mokymas vykdomas įmonėse, kuriose dirba eskalatorių priežiūros meistrai.</w:t>
            </w:r>
          </w:p>
        </w:tc>
      </w:tr>
      <w:tr w:rsidR="00C00123" w:rsidRPr="004A466E" w14:paraId="317B71E7" w14:textId="77777777" w:rsidTr="00AE1F5F">
        <w:trPr>
          <w:trHeight w:val="57"/>
          <w:jc w:val="center"/>
        </w:trPr>
        <w:tc>
          <w:tcPr>
            <w:tcW w:w="947" w:type="pct"/>
          </w:tcPr>
          <w:p w14:paraId="0AA42D2B" w14:textId="77777777" w:rsidR="00C00123" w:rsidRPr="004A466E" w:rsidRDefault="00C00123" w:rsidP="00C00123">
            <w:pPr>
              <w:pStyle w:val="2vidutinistinklelis1"/>
              <w:widowControl w:val="0"/>
            </w:pPr>
            <w:bookmarkStart w:id="2" w:name="_Hlk59054331"/>
            <w:r w:rsidRPr="004A466E">
              <w:t>Reikalavimai mokytojų dalykiniam pasirengimui (dalykinei kvalifikacijai)</w:t>
            </w:r>
          </w:p>
        </w:tc>
        <w:tc>
          <w:tcPr>
            <w:tcW w:w="4053" w:type="pct"/>
            <w:gridSpan w:val="2"/>
          </w:tcPr>
          <w:p w14:paraId="57657D92" w14:textId="77777777" w:rsidR="00C00123" w:rsidRPr="004A466E" w:rsidRDefault="00C00123" w:rsidP="00C00123">
            <w:pPr>
              <w:widowControl w:val="0"/>
              <w:jc w:val="both"/>
            </w:pPr>
            <w:r w:rsidRPr="004A466E">
              <w:t>Modulį gali vesti mokytojas, turintis:</w:t>
            </w:r>
          </w:p>
          <w:p w14:paraId="6B8F37A8" w14:textId="77777777" w:rsidR="00C00123" w:rsidRPr="004A466E" w:rsidRDefault="00C00123" w:rsidP="00C00123">
            <w:pPr>
              <w:widowControl w:val="0"/>
              <w:jc w:val="both"/>
            </w:pPr>
            <w:r w:rsidRPr="004A46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3191221" w14:textId="77777777" w:rsidR="00C00123" w:rsidRPr="004A466E" w:rsidRDefault="00C00123" w:rsidP="00C00123">
            <w:pPr>
              <w:pStyle w:val="2vidutinistinklelis1"/>
              <w:widowControl w:val="0"/>
              <w:jc w:val="both"/>
            </w:pPr>
            <w:r w:rsidRPr="004A466E">
              <w:t xml:space="preserve">2) </w:t>
            </w:r>
            <w:bookmarkStart w:id="3" w:name="_Hlk59054278"/>
            <w:r w:rsidRPr="004A466E">
              <w:t>aukštąjį universitetinį arba aukštąjį koleginį inžinerijos mokslų studijų krypčių grupės (pagal dėstomo modulio profilį) išsilavinimą;</w:t>
            </w:r>
            <w:bookmarkEnd w:id="3"/>
          </w:p>
          <w:p w14:paraId="593108D1" w14:textId="05CA0B1D" w:rsidR="00C00123" w:rsidRPr="004A466E" w:rsidRDefault="00C00123" w:rsidP="00C00123">
            <w:pPr>
              <w:pStyle w:val="2vidutinistinklelis1"/>
              <w:widowControl w:val="0"/>
              <w:jc w:val="both"/>
            </w:pPr>
            <w:r w:rsidRPr="004A466E">
              <w:t>3) eskalatorių priežiūros meistro pažymėjimą ar modulio „Eskalatorių priežiūra ir jos organizavimas“ baigimo pažymėjimą;</w:t>
            </w:r>
          </w:p>
          <w:p w14:paraId="492C2C57" w14:textId="736FFB6A" w:rsidR="00C00123" w:rsidRPr="004A466E" w:rsidRDefault="00C00123" w:rsidP="00C00123">
            <w:pPr>
              <w:pStyle w:val="2vidutinistinklelis1"/>
              <w:widowControl w:val="0"/>
              <w:jc w:val="both"/>
            </w:pPr>
            <w:r w:rsidRPr="004A466E">
              <w:t>4) ne mažesnę kaip 2 metų darbo patirtį modulio profilį atitinkančioje veiklos srityje;</w:t>
            </w:r>
          </w:p>
          <w:p w14:paraId="3EADED75" w14:textId="29CA694B" w:rsidR="00C00123" w:rsidRPr="004A466E" w:rsidRDefault="00C00123" w:rsidP="00C00123">
            <w:pPr>
              <w:pStyle w:val="2vidutinistinklelis1"/>
              <w:widowControl w:val="0"/>
              <w:jc w:val="both"/>
            </w:pPr>
            <w:r w:rsidRPr="004A466E">
              <w:t>5) Darbuotojų saugos ir sveikatos temas gali vesti mokytojas, turintis kompetenciją dirbti darbuotojų saugos ir sveikatos specialistu patvirtinantį pažymėjimą.</w:t>
            </w:r>
          </w:p>
        </w:tc>
      </w:tr>
      <w:bookmarkEnd w:id="2"/>
    </w:tbl>
    <w:p w14:paraId="5530BA72" w14:textId="354598D9" w:rsidR="0000083E" w:rsidRPr="004A466E" w:rsidRDefault="0000083E" w:rsidP="00C00123">
      <w:pPr>
        <w:widowControl w:val="0"/>
        <w:rPr>
          <w:b/>
          <w:bCs/>
        </w:rPr>
      </w:pPr>
    </w:p>
    <w:sectPr w:rsidR="0000083E" w:rsidRPr="004A466E" w:rsidSect="009A35F8">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1DB42" w14:textId="77777777" w:rsidR="00B76D2B" w:rsidRDefault="00B76D2B" w:rsidP="00BB6497">
      <w:r>
        <w:separator/>
      </w:r>
    </w:p>
  </w:endnote>
  <w:endnote w:type="continuationSeparator" w:id="0">
    <w:p w14:paraId="45E939DA" w14:textId="77777777" w:rsidR="00B76D2B" w:rsidRDefault="00B76D2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w:altName w:val="Tahoma"/>
    <w:charset w:val="BA"/>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6E5E" w14:textId="53A5EC7E" w:rsidR="000328D7" w:rsidRDefault="000328D7" w:rsidP="001353A1">
    <w:pPr>
      <w:pStyle w:val="Porat"/>
      <w:jc w:val="center"/>
    </w:pPr>
    <w:r>
      <w:fldChar w:fldCharType="begin"/>
    </w:r>
    <w:r>
      <w:instrText xml:space="preserve"> PAGE   \* MERGEFORMAT </w:instrText>
    </w:r>
    <w:r>
      <w:fldChar w:fldCharType="separate"/>
    </w:r>
    <w:r w:rsidR="00B4739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E7A1" w14:textId="77777777" w:rsidR="00B76D2B" w:rsidRDefault="00B76D2B" w:rsidP="00BB6497">
      <w:r>
        <w:separator/>
      </w:r>
    </w:p>
  </w:footnote>
  <w:footnote w:type="continuationSeparator" w:id="0">
    <w:p w14:paraId="7D5BED37" w14:textId="77777777" w:rsidR="00B76D2B" w:rsidRDefault="00B76D2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51AEF5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A2670DB"/>
    <w:multiLevelType w:val="hybridMultilevel"/>
    <w:tmpl w:val="B15CA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422400"/>
    <w:multiLevelType w:val="hybridMultilevel"/>
    <w:tmpl w:val="EB6C4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DA01B6"/>
    <w:multiLevelType w:val="hybridMultilevel"/>
    <w:tmpl w:val="65AA95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4CE"/>
    <w:rsid w:val="00000813"/>
    <w:rsid w:val="0000083E"/>
    <w:rsid w:val="00000DB9"/>
    <w:rsid w:val="00003E74"/>
    <w:rsid w:val="000051EE"/>
    <w:rsid w:val="00005A35"/>
    <w:rsid w:val="000102A3"/>
    <w:rsid w:val="00013F3A"/>
    <w:rsid w:val="000152E0"/>
    <w:rsid w:val="00016C5C"/>
    <w:rsid w:val="000203A9"/>
    <w:rsid w:val="00020ED3"/>
    <w:rsid w:val="00021A0B"/>
    <w:rsid w:val="00022739"/>
    <w:rsid w:val="000236EB"/>
    <w:rsid w:val="00031E76"/>
    <w:rsid w:val="000327EB"/>
    <w:rsid w:val="000328D7"/>
    <w:rsid w:val="000332A8"/>
    <w:rsid w:val="000338E3"/>
    <w:rsid w:val="00035771"/>
    <w:rsid w:val="00041979"/>
    <w:rsid w:val="00042216"/>
    <w:rsid w:val="000432BF"/>
    <w:rsid w:val="00043529"/>
    <w:rsid w:val="00047805"/>
    <w:rsid w:val="00051066"/>
    <w:rsid w:val="00054537"/>
    <w:rsid w:val="00054E33"/>
    <w:rsid w:val="000559F2"/>
    <w:rsid w:val="00056320"/>
    <w:rsid w:val="000567CF"/>
    <w:rsid w:val="00057BE2"/>
    <w:rsid w:val="000610A2"/>
    <w:rsid w:val="00064D35"/>
    <w:rsid w:val="00066163"/>
    <w:rsid w:val="000704B2"/>
    <w:rsid w:val="000721AA"/>
    <w:rsid w:val="00072A83"/>
    <w:rsid w:val="00073ADE"/>
    <w:rsid w:val="00076B2D"/>
    <w:rsid w:val="00083F53"/>
    <w:rsid w:val="00084F99"/>
    <w:rsid w:val="00086301"/>
    <w:rsid w:val="00086D78"/>
    <w:rsid w:val="0009051B"/>
    <w:rsid w:val="0009216E"/>
    <w:rsid w:val="00092AF6"/>
    <w:rsid w:val="00097890"/>
    <w:rsid w:val="00097980"/>
    <w:rsid w:val="00097C1A"/>
    <w:rsid w:val="000A0840"/>
    <w:rsid w:val="000A16BC"/>
    <w:rsid w:val="000A18C0"/>
    <w:rsid w:val="000A2B33"/>
    <w:rsid w:val="000A4243"/>
    <w:rsid w:val="000A5311"/>
    <w:rsid w:val="000A7D67"/>
    <w:rsid w:val="000B085C"/>
    <w:rsid w:val="000B2833"/>
    <w:rsid w:val="000B34D1"/>
    <w:rsid w:val="000B494D"/>
    <w:rsid w:val="000B7EB7"/>
    <w:rsid w:val="000C1524"/>
    <w:rsid w:val="000C1D41"/>
    <w:rsid w:val="000C3BC5"/>
    <w:rsid w:val="000C40C2"/>
    <w:rsid w:val="000C48F1"/>
    <w:rsid w:val="000C4F4B"/>
    <w:rsid w:val="000C50E1"/>
    <w:rsid w:val="000C5D5A"/>
    <w:rsid w:val="000C6767"/>
    <w:rsid w:val="000D2936"/>
    <w:rsid w:val="000D30FE"/>
    <w:rsid w:val="000D3ECB"/>
    <w:rsid w:val="000D59AE"/>
    <w:rsid w:val="000D67C3"/>
    <w:rsid w:val="000D6801"/>
    <w:rsid w:val="000E092B"/>
    <w:rsid w:val="000E6FE7"/>
    <w:rsid w:val="000F60DC"/>
    <w:rsid w:val="000F674A"/>
    <w:rsid w:val="000F67E6"/>
    <w:rsid w:val="00101A75"/>
    <w:rsid w:val="0010249F"/>
    <w:rsid w:val="001024DD"/>
    <w:rsid w:val="001039CD"/>
    <w:rsid w:val="0010430B"/>
    <w:rsid w:val="00104916"/>
    <w:rsid w:val="00104AD9"/>
    <w:rsid w:val="001068CC"/>
    <w:rsid w:val="00107004"/>
    <w:rsid w:val="00107157"/>
    <w:rsid w:val="00107EC4"/>
    <w:rsid w:val="00110D7A"/>
    <w:rsid w:val="0011261D"/>
    <w:rsid w:val="001131A7"/>
    <w:rsid w:val="001138B9"/>
    <w:rsid w:val="00115E33"/>
    <w:rsid w:val="001171E8"/>
    <w:rsid w:val="00117B99"/>
    <w:rsid w:val="00120675"/>
    <w:rsid w:val="0012143E"/>
    <w:rsid w:val="00122B7A"/>
    <w:rsid w:val="00123C18"/>
    <w:rsid w:val="00123F78"/>
    <w:rsid w:val="0012630D"/>
    <w:rsid w:val="00126AE7"/>
    <w:rsid w:val="00131F76"/>
    <w:rsid w:val="00132011"/>
    <w:rsid w:val="00132033"/>
    <w:rsid w:val="00134CD9"/>
    <w:rsid w:val="001353A1"/>
    <w:rsid w:val="001356E0"/>
    <w:rsid w:val="00137191"/>
    <w:rsid w:val="00137ED1"/>
    <w:rsid w:val="00145F7E"/>
    <w:rsid w:val="00146F58"/>
    <w:rsid w:val="00153973"/>
    <w:rsid w:val="001544AC"/>
    <w:rsid w:val="00154A39"/>
    <w:rsid w:val="00156252"/>
    <w:rsid w:val="00156899"/>
    <w:rsid w:val="00156D76"/>
    <w:rsid w:val="00156E99"/>
    <w:rsid w:val="001577B6"/>
    <w:rsid w:val="00162222"/>
    <w:rsid w:val="0016362C"/>
    <w:rsid w:val="00164442"/>
    <w:rsid w:val="00164BDB"/>
    <w:rsid w:val="00164CA1"/>
    <w:rsid w:val="00164D3F"/>
    <w:rsid w:val="00165CCD"/>
    <w:rsid w:val="00165E46"/>
    <w:rsid w:val="0016783B"/>
    <w:rsid w:val="00171BAC"/>
    <w:rsid w:val="00173E81"/>
    <w:rsid w:val="00175EC2"/>
    <w:rsid w:val="00176676"/>
    <w:rsid w:val="001770A2"/>
    <w:rsid w:val="00177332"/>
    <w:rsid w:val="001777DB"/>
    <w:rsid w:val="00177CFA"/>
    <w:rsid w:val="00181F1D"/>
    <w:rsid w:val="0018276F"/>
    <w:rsid w:val="001832C0"/>
    <w:rsid w:val="001866F0"/>
    <w:rsid w:val="0019354D"/>
    <w:rsid w:val="00193B8A"/>
    <w:rsid w:val="00194248"/>
    <w:rsid w:val="001966F2"/>
    <w:rsid w:val="00197E3C"/>
    <w:rsid w:val="001A0836"/>
    <w:rsid w:val="001A1194"/>
    <w:rsid w:val="001B0751"/>
    <w:rsid w:val="001B1E28"/>
    <w:rsid w:val="001B28BF"/>
    <w:rsid w:val="001B42A3"/>
    <w:rsid w:val="001B5E87"/>
    <w:rsid w:val="001B60C6"/>
    <w:rsid w:val="001B6ABA"/>
    <w:rsid w:val="001B6E93"/>
    <w:rsid w:val="001B7956"/>
    <w:rsid w:val="001B7AD7"/>
    <w:rsid w:val="001C0DA4"/>
    <w:rsid w:val="001C319B"/>
    <w:rsid w:val="001C5194"/>
    <w:rsid w:val="001C5983"/>
    <w:rsid w:val="001C5B27"/>
    <w:rsid w:val="001C6291"/>
    <w:rsid w:val="001C767A"/>
    <w:rsid w:val="001C7686"/>
    <w:rsid w:val="001D0F59"/>
    <w:rsid w:val="001D1480"/>
    <w:rsid w:val="001D3F13"/>
    <w:rsid w:val="001D7524"/>
    <w:rsid w:val="001E0EED"/>
    <w:rsid w:val="001E2BC9"/>
    <w:rsid w:val="001E5BF5"/>
    <w:rsid w:val="001E6EF7"/>
    <w:rsid w:val="001F15DF"/>
    <w:rsid w:val="001F2FF3"/>
    <w:rsid w:val="001F4F40"/>
    <w:rsid w:val="001F64C7"/>
    <w:rsid w:val="001F7AC8"/>
    <w:rsid w:val="002001CA"/>
    <w:rsid w:val="00200C7F"/>
    <w:rsid w:val="002014B3"/>
    <w:rsid w:val="00203B17"/>
    <w:rsid w:val="00203BE2"/>
    <w:rsid w:val="002055DC"/>
    <w:rsid w:val="002057A3"/>
    <w:rsid w:val="00205805"/>
    <w:rsid w:val="0020588B"/>
    <w:rsid w:val="0020757A"/>
    <w:rsid w:val="002079D8"/>
    <w:rsid w:val="0021214F"/>
    <w:rsid w:val="00212ABD"/>
    <w:rsid w:val="002152AA"/>
    <w:rsid w:val="002157F9"/>
    <w:rsid w:val="00216751"/>
    <w:rsid w:val="0021682E"/>
    <w:rsid w:val="00220A4F"/>
    <w:rsid w:val="00220D1F"/>
    <w:rsid w:val="002217A6"/>
    <w:rsid w:val="00222DA0"/>
    <w:rsid w:val="00223DD5"/>
    <w:rsid w:val="00223F6A"/>
    <w:rsid w:val="00224254"/>
    <w:rsid w:val="00224C3F"/>
    <w:rsid w:val="00224D56"/>
    <w:rsid w:val="00225F76"/>
    <w:rsid w:val="00227D7B"/>
    <w:rsid w:val="002313DE"/>
    <w:rsid w:val="00232195"/>
    <w:rsid w:val="00232BDA"/>
    <w:rsid w:val="0023526B"/>
    <w:rsid w:val="0023687E"/>
    <w:rsid w:val="002372DD"/>
    <w:rsid w:val="002419E6"/>
    <w:rsid w:val="002461FF"/>
    <w:rsid w:val="00246216"/>
    <w:rsid w:val="00247495"/>
    <w:rsid w:val="00253BE4"/>
    <w:rsid w:val="00254137"/>
    <w:rsid w:val="00257EE1"/>
    <w:rsid w:val="0026005F"/>
    <w:rsid w:val="00260B08"/>
    <w:rsid w:val="00263165"/>
    <w:rsid w:val="00263780"/>
    <w:rsid w:val="00263D7D"/>
    <w:rsid w:val="00264B73"/>
    <w:rsid w:val="00265117"/>
    <w:rsid w:val="00266CE8"/>
    <w:rsid w:val="002679BA"/>
    <w:rsid w:val="00272F9A"/>
    <w:rsid w:val="002742CC"/>
    <w:rsid w:val="00274466"/>
    <w:rsid w:val="002815DB"/>
    <w:rsid w:val="00281718"/>
    <w:rsid w:val="00282C09"/>
    <w:rsid w:val="00283260"/>
    <w:rsid w:val="00284368"/>
    <w:rsid w:val="00284CD6"/>
    <w:rsid w:val="00285903"/>
    <w:rsid w:val="00287862"/>
    <w:rsid w:val="00290170"/>
    <w:rsid w:val="002914AF"/>
    <w:rsid w:val="0029169A"/>
    <w:rsid w:val="00292F96"/>
    <w:rsid w:val="002940C2"/>
    <w:rsid w:val="0029650E"/>
    <w:rsid w:val="002965D7"/>
    <w:rsid w:val="00297719"/>
    <w:rsid w:val="002A067D"/>
    <w:rsid w:val="002A223A"/>
    <w:rsid w:val="002A331B"/>
    <w:rsid w:val="002A4F18"/>
    <w:rsid w:val="002A764E"/>
    <w:rsid w:val="002B0570"/>
    <w:rsid w:val="002B1EAA"/>
    <w:rsid w:val="002B1FE9"/>
    <w:rsid w:val="002B21AF"/>
    <w:rsid w:val="002B2B5E"/>
    <w:rsid w:val="002B3B47"/>
    <w:rsid w:val="002B445C"/>
    <w:rsid w:val="002B4F84"/>
    <w:rsid w:val="002B66E9"/>
    <w:rsid w:val="002C03B0"/>
    <w:rsid w:val="002C2346"/>
    <w:rsid w:val="002C328B"/>
    <w:rsid w:val="002C38A8"/>
    <w:rsid w:val="002C4100"/>
    <w:rsid w:val="002C4F9D"/>
    <w:rsid w:val="002C798C"/>
    <w:rsid w:val="002D1E84"/>
    <w:rsid w:val="002D2880"/>
    <w:rsid w:val="002D6015"/>
    <w:rsid w:val="002E0101"/>
    <w:rsid w:val="002E3FC3"/>
    <w:rsid w:val="002E4A80"/>
    <w:rsid w:val="002E561B"/>
    <w:rsid w:val="002E58B6"/>
    <w:rsid w:val="002E6FB8"/>
    <w:rsid w:val="002E7D3F"/>
    <w:rsid w:val="002F4134"/>
    <w:rsid w:val="002F46F0"/>
    <w:rsid w:val="002F4D69"/>
    <w:rsid w:val="002F55EE"/>
    <w:rsid w:val="002F5A4E"/>
    <w:rsid w:val="002F5D61"/>
    <w:rsid w:val="002F6C66"/>
    <w:rsid w:val="003023FC"/>
    <w:rsid w:val="00310C2F"/>
    <w:rsid w:val="00312FEB"/>
    <w:rsid w:val="00313F40"/>
    <w:rsid w:val="00314CD3"/>
    <w:rsid w:val="0031586F"/>
    <w:rsid w:val="00320CAE"/>
    <w:rsid w:val="00322F41"/>
    <w:rsid w:val="0032379B"/>
    <w:rsid w:val="00323A60"/>
    <w:rsid w:val="003246A7"/>
    <w:rsid w:val="00326922"/>
    <w:rsid w:val="00327FDD"/>
    <w:rsid w:val="003315F9"/>
    <w:rsid w:val="00331AFA"/>
    <w:rsid w:val="003320DB"/>
    <w:rsid w:val="00332ACC"/>
    <w:rsid w:val="00333008"/>
    <w:rsid w:val="00333309"/>
    <w:rsid w:val="0033481D"/>
    <w:rsid w:val="003359B5"/>
    <w:rsid w:val="00336289"/>
    <w:rsid w:val="0033788C"/>
    <w:rsid w:val="00347DAD"/>
    <w:rsid w:val="00347DEA"/>
    <w:rsid w:val="00351DC3"/>
    <w:rsid w:val="0035211C"/>
    <w:rsid w:val="003525E7"/>
    <w:rsid w:val="003532A2"/>
    <w:rsid w:val="003564FD"/>
    <w:rsid w:val="00356B91"/>
    <w:rsid w:val="00360412"/>
    <w:rsid w:val="003608AE"/>
    <w:rsid w:val="00360B01"/>
    <w:rsid w:val="00361A92"/>
    <w:rsid w:val="00362116"/>
    <w:rsid w:val="003621B5"/>
    <w:rsid w:val="00362E24"/>
    <w:rsid w:val="00363781"/>
    <w:rsid w:val="00363CA6"/>
    <w:rsid w:val="003649F7"/>
    <w:rsid w:val="0036710B"/>
    <w:rsid w:val="00371FC0"/>
    <w:rsid w:val="003729F2"/>
    <w:rsid w:val="003738AF"/>
    <w:rsid w:val="0037684C"/>
    <w:rsid w:val="0037747A"/>
    <w:rsid w:val="003776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2DFD"/>
    <w:rsid w:val="003A35D4"/>
    <w:rsid w:val="003A70A6"/>
    <w:rsid w:val="003B091C"/>
    <w:rsid w:val="003B11F0"/>
    <w:rsid w:val="003B3473"/>
    <w:rsid w:val="003B3E3C"/>
    <w:rsid w:val="003B5871"/>
    <w:rsid w:val="003B65E1"/>
    <w:rsid w:val="003B69F1"/>
    <w:rsid w:val="003C0BC1"/>
    <w:rsid w:val="003C0F01"/>
    <w:rsid w:val="003C1AE6"/>
    <w:rsid w:val="003C3E28"/>
    <w:rsid w:val="003C47EC"/>
    <w:rsid w:val="003C4BFC"/>
    <w:rsid w:val="003C6D90"/>
    <w:rsid w:val="003C79EF"/>
    <w:rsid w:val="003D5895"/>
    <w:rsid w:val="003D72D3"/>
    <w:rsid w:val="003E5708"/>
    <w:rsid w:val="003E60FE"/>
    <w:rsid w:val="003E63F2"/>
    <w:rsid w:val="003E6F1E"/>
    <w:rsid w:val="003F04CC"/>
    <w:rsid w:val="003F7755"/>
    <w:rsid w:val="00400136"/>
    <w:rsid w:val="0040180C"/>
    <w:rsid w:val="004019D9"/>
    <w:rsid w:val="00401BB1"/>
    <w:rsid w:val="00402068"/>
    <w:rsid w:val="004026A3"/>
    <w:rsid w:val="004034DA"/>
    <w:rsid w:val="00411092"/>
    <w:rsid w:val="00411F4E"/>
    <w:rsid w:val="004130B3"/>
    <w:rsid w:val="00413AA9"/>
    <w:rsid w:val="00414154"/>
    <w:rsid w:val="00416A23"/>
    <w:rsid w:val="004174A5"/>
    <w:rsid w:val="00417F8D"/>
    <w:rsid w:val="00421CD6"/>
    <w:rsid w:val="00421E88"/>
    <w:rsid w:val="004220F2"/>
    <w:rsid w:val="004269CC"/>
    <w:rsid w:val="004269F2"/>
    <w:rsid w:val="0042732C"/>
    <w:rsid w:val="004303EC"/>
    <w:rsid w:val="00431560"/>
    <w:rsid w:val="00432055"/>
    <w:rsid w:val="004326F2"/>
    <w:rsid w:val="00432E9F"/>
    <w:rsid w:val="004330C7"/>
    <w:rsid w:val="00433478"/>
    <w:rsid w:val="004335F2"/>
    <w:rsid w:val="0043372C"/>
    <w:rsid w:val="004340D5"/>
    <w:rsid w:val="00434EA8"/>
    <w:rsid w:val="00436BBF"/>
    <w:rsid w:val="004412EC"/>
    <w:rsid w:val="0044227F"/>
    <w:rsid w:val="004428A5"/>
    <w:rsid w:val="00443D00"/>
    <w:rsid w:val="004440F2"/>
    <w:rsid w:val="00446680"/>
    <w:rsid w:val="00446E7A"/>
    <w:rsid w:val="00447FAD"/>
    <w:rsid w:val="00450B4E"/>
    <w:rsid w:val="00451A75"/>
    <w:rsid w:val="00452A3D"/>
    <w:rsid w:val="0045358A"/>
    <w:rsid w:val="00453E9B"/>
    <w:rsid w:val="00456152"/>
    <w:rsid w:val="004574B0"/>
    <w:rsid w:val="004578A1"/>
    <w:rsid w:val="0046189B"/>
    <w:rsid w:val="0046222B"/>
    <w:rsid w:val="00463793"/>
    <w:rsid w:val="0046484C"/>
    <w:rsid w:val="00465903"/>
    <w:rsid w:val="00467F98"/>
    <w:rsid w:val="004705E3"/>
    <w:rsid w:val="00476D8D"/>
    <w:rsid w:val="0047766A"/>
    <w:rsid w:val="004800C7"/>
    <w:rsid w:val="00481BDC"/>
    <w:rsid w:val="00483AE7"/>
    <w:rsid w:val="00483AEA"/>
    <w:rsid w:val="00484AFE"/>
    <w:rsid w:val="0048563F"/>
    <w:rsid w:val="004857D0"/>
    <w:rsid w:val="004868A2"/>
    <w:rsid w:val="00492066"/>
    <w:rsid w:val="00492A2A"/>
    <w:rsid w:val="00492E01"/>
    <w:rsid w:val="0049625A"/>
    <w:rsid w:val="00496D3C"/>
    <w:rsid w:val="00497ADA"/>
    <w:rsid w:val="004A05FA"/>
    <w:rsid w:val="004A352B"/>
    <w:rsid w:val="004A466E"/>
    <w:rsid w:val="004A4704"/>
    <w:rsid w:val="004A4993"/>
    <w:rsid w:val="004A4C24"/>
    <w:rsid w:val="004A6359"/>
    <w:rsid w:val="004A6E24"/>
    <w:rsid w:val="004A71C7"/>
    <w:rsid w:val="004B00A0"/>
    <w:rsid w:val="004B09AA"/>
    <w:rsid w:val="004B2CD8"/>
    <w:rsid w:val="004B4AE9"/>
    <w:rsid w:val="004B55B7"/>
    <w:rsid w:val="004B74A4"/>
    <w:rsid w:val="004C0C44"/>
    <w:rsid w:val="004C1847"/>
    <w:rsid w:val="004C28CC"/>
    <w:rsid w:val="004C5B82"/>
    <w:rsid w:val="004D0176"/>
    <w:rsid w:val="004D0977"/>
    <w:rsid w:val="004D1C54"/>
    <w:rsid w:val="004D48DC"/>
    <w:rsid w:val="004D4D27"/>
    <w:rsid w:val="004D4DCE"/>
    <w:rsid w:val="004D662E"/>
    <w:rsid w:val="004D78F9"/>
    <w:rsid w:val="004E0618"/>
    <w:rsid w:val="004E0D5B"/>
    <w:rsid w:val="004E0E5D"/>
    <w:rsid w:val="004E0F1C"/>
    <w:rsid w:val="004E2CF2"/>
    <w:rsid w:val="004E2E95"/>
    <w:rsid w:val="004E3B96"/>
    <w:rsid w:val="004E560D"/>
    <w:rsid w:val="004E65C7"/>
    <w:rsid w:val="004E6D56"/>
    <w:rsid w:val="004E754A"/>
    <w:rsid w:val="004F0BA5"/>
    <w:rsid w:val="004F0F52"/>
    <w:rsid w:val="004F1DDF"/>
    <w:rsid w:val="004F2552"/>
    <w:rsid w:val="004F35E4"/>
    <w:rsid w:val="004F49F2"/>
    <w:rsid w:val="004F4D81"/>
    <w:rsid w:val="004F741E"/>
    <w:rsid w:val="004F7C83"/>
    <w:rsid w:val="005016A8"/>
    <w:rsid w:val="00507641"/>
    <w:rsid w:val="005118DD"/>
    <w:rsid w:val="00515C1B"/>
    <w:rsid w:val="00516EDB"/>
    <w:rsid w:val="005172CD"/>
    <w:rsid w:val="00517B49"/>
    <w:rsid w:val="00517DE7"/>
    <w:rsid w:val="00525588"/>
    <w:rsid w:val="00525D74"/>
    <w:rsid w:val="005262AB"/>
    <w:rsid w:val="00526753"/>
    <w:rsid w:val="00527171"/>
    <w:rsid w:val="005319B5"/>
    <w:rsid w:val="00537923"/>
    <w:rsid w:val="00542684"/>
    <w:rsid w:val="005438C2"/>
    <w:rsid w:val="005501F1"/>
    <w:rsid w:val="00552E48"/>
    <w:rsid w:val="00553F84"/>
    <w:rsid w:val="00554FA5"/>
    <w:rsid w:val="00556470"/>
    <w:rsid w:val="0055742B"/>
    <w:rsid w:val="00560544"/>
    <w:rsid w:val="005613E5"/>
    <w:rsid w:val="00562FAB"/>
    <w:rsid w:val="005632B0"/>
    <w:rsid w:val="005635B4"/>
    <w:rsid w:val="005635F8"/>
    <w:rsid w:val="00564867"/>
    <w:rsid w:val="00570158"/>
    <w:rsid w:val="00570F2C"/>
    <w:rsid w:val="00572665"/>
    <w:rsid w:val="00573297"/>
    <w:rsid w:val="00574775"/>
    <w:rsid w:val="005755D7"/>
    <w:rsid w:val="00575DAA"/>
    <w:rsid w:val="005760C2"/>
    <w:rsid w:val="00576770"/>
    <w:rsid w:val="005806BD"/>
    <w:rsid w:val="00580CD6"/>
    <w:rsid w:val="00583BD1"/>
    <w:rsid w:val="0058469D"/>
    <w:rsid w:val="00585A95"/>
    <w:rsid w:val="00587AC6"/>
    <w:rsid w:val="0059121E"/>
    <w:rsid w:val="00591C80"/>
    <w:rsid w:val="00592AFC"/>
    <w:rsid w:val="005931C3"/>
    <w:rsid w:val="00594266"/>
    <w:rsid w:val="0059645F"/>
    <w:rsid w:val="0059663F"/>
    <w:rsid w:val="0059760C"/>
    <w:rsid w:val="005A34CF"/>
    <w:rsid w:val="005A3C86"/>
    <w:rsid w:val="005A5C50"/>
    <w:rsid w:val="005A65CB"/>
    <w:rsid w:val="005A67E1"/>
    <w:rsid w:val="005A7533"/>
    <w:rsid w:val="005A76F0"/>
    <w:rsid w:val="005A79D0"/>
    <w:rsid w:val="005B2359"/>
    <w:rsid w:val="005B3A39"/>
    <w:rsid w:val="005B3BB0"/>
    <w:rsid w:val="005B40DC"/>
    <w:rsid w:val="005B625F"/>
    <w:rsid w:val="005C0024"/>
    <w:rsid w:val="005C0843"/>
    <w:rsid w:val="005C3641"/>
    <w:rsid w:val="005C3E5D"/>
    <w:rsid w:val="005C5564"/>
    <w:rsid w:val="005C63F0"/>
    <w:rsid w:val="005C6704"/>
    <w:rsid w:val="005C7434"/>
    <w:rsid w:val="005D1FA4"/>
    <w:rsid w:val="005D23C5"/>
    <w:rsid w:val="005D5DB3"/>
    <w:rsid w:val="005D72E2"/>
    <w:rsid w:val="005E05BD"/>
    <w:rsid w:val="005E0D80"/>
    <w:rsid w:val="005E11A1"/>
    <w:rsid w:val="005E1652"/>
    <w:rsid w:val="005E2808"/>
    <w:rsid w:val="005E41FD"/>
    <w:rsid w:val="005E64BA"/>
    <w:rsid w:val="005E684F"/>
    <w:rsid w:val="005F0088"/>
    <w:rsid w:val="005F0175"/>
    <w:rsid w:val="005F0C4B"/>
    <w:rsid w:val="005F1A9A"/>
    <w:rsid w:val="005F4E51"/>
    <w:rsid w:val="005F5F94"/>
    <w:rsid w:val="005F69BD"/>
    <w:rsid w:val="00600FCC"/>
    <w:rsid w:val="00602584"/>
    <w:rsid w:val="00602C04"/>
    <w:rsid w:val="00603BB8"/>
    <w:rsid w:val="00603E68"/>
    <w:rsid w:val="00604526"/>
    <w:rsid w:val="00604F5C"/>
    <w:rsid w:val="00612213"/>
    <w:rsid w:val="00612461"/>
    <w:rsid w:val="006126C7"/>
    <w:rsid w:val="006155EC"/>
    <w:rsid w:val="00620D7A"/>
    <w:rsid w:val="00624559"/>
    <w:rsid w:val="00624C76"/>
    <w:rsid w:val="00625264"/>
    <w:rsid w:val="00626375"/>
    <w:rsid w:val="00627211"/>
    <w:rsid w:val="00627218"/>
    <w:rsid w:val="0062751A"/>
    <w:rsid w:val="00627829"/>
    <w:rsid w:val="006303E5"/>
    <w:rsid w:val="006319A4"/>
    <w:rsid w:val="00631BD9"/>
    <w:rsid w:val="00632480"/>
    <w:rsid w:val="006345B8"/>
    <w:rsid w:val="00634C91"/>
    <w:rsid w:val="006402C2"/>
    <w:rsid w:val="00640E61"/>
    <w:rsid w:val="00645D06"/>
    <w:rsid w:val="0064784E"/>
    <w:rsid w:val="00647C99"/>
    <w:rsid w:val="006504AF"/>
    <w:rsid w:val="00651761"/>
    <w:rsid w:val="00651A66"/>
    <w:rsid w:val="00655CD3"/>
    <w:rsid w:val="00655E08"/>
    <w:rsid w:val="0066079B"/>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2656"/>
    <w:rsid w:val="006973E9"/>
    <w:rsid w:val="006A423A"/>
    <w:rsid w:val="006A5344"/>
    <w:rsid w:val="006B06FA"/>
    <w:rsid w:val="006B1087"/>
    <w:rsid w:val="006B1EB0"/>
    <w:rsid w:val="006B30BE"/>
    <w:rsid w:val="006B46E6"/>
    <w:rsid w:val="006B4F65"/>
    <w:rsid w:val="006B6904"/>
    <w:rsid w:val="006B760A"/>
    <w:rsid w:val="006C07F3"/>
    <w:rsid w:val="006C3DC5"/>
    <w:rsid w:val="006C5D68"/>
    <w:rsid w:val="006C6B87"/>
    <w:rsid w:val="006C6BF1"/>
    <w:rsid w:val="006D27A7"/>
    <w:rsid w:val="006D350F"/>
    <w:rsid w:val="006D777E"/>
    <w:rsid w:val="006E1B81"/>
    <w:rsid w:val="006E1DF8"/>
    <w:rsid w:val="006E1F52"/>
    <w:rsid w:val="006E504B"/>
    <w:rsid w:val="006E5E17"/>
    <w:rsid w:val="006F0419"/>
    <w:rsid w:val="006F54B5"/>
    <w:rsid w:val="006F5A1A"/>
    <w:rsid w:val="007018FB"/>
    <w:rsid w:val="00702CB8"/>
    <w:rsid w:val="00704510"/>
    <w:rsid w:val="00704AEB"/>
    <w:rsid w:val="00704C61"/>
    <w:rsid w:val="007130CC"/>
    <w:rsid w:val="00713F16"/>
    <w:rsid w:val="0071434D"/>
    <w:rsid w:val="00714DA2"/>
    <w:rsid w:val="00716656"/>
    <w:rsid w:val="00717583"/>
    <w:rsid w:val="00717C88"/>
    <w:rsid w:val="0072026F"/>
    <w:rsid w:val="007227EA"/>
    <w:rsid w:val="007235DF"/>
    <w:rsid w:val="007256DF"/>
    <w:rsid w:val="00727781"/>
    <w:rsid w:val="00735A97"/>
    <w:rsid w:val="007365E3"/>
    <w:rsid w:val="007374D1"/>
    <w:rsid w:val="0074019E"/>
    <w:rsid w:val="0074070E"/>
    <w:rsid w:val="00741CA9"/>
    <w:rsid w:val="00742AB5"/>
    <w:rsid w:val="00743066"/>
    <w:rsid w:val="00743903"/>
    <w:rsid w:val="007450C0"/>
    <w:rsid w:val="00746A1C"/>
    <w:rsid w:val="00746A75"/>
    <w:rsid w:val="00746C51"/>
    <w:rsid w:val="00750479"/>
    <w:rsid w:val="00750F9E"/>
    <w:rsid w:val="0075228E"/>
    <w:rsid w:val="00753A0B"/>
    <w:rsid w:val="00753B25"/>
    <w:rsid w:val="0075443E"/>
    <w:rsid w:val="007600E2"/>
    <w:rsid w:val="00762B92"/>
    <w:rsid w:val="00765A01"/>
    <w:rsid w:val="00767327"/>
    <w:rsid w:val="00767958"/>
    <w:rsid w:val="00772335"/>
    <w:rsid w:val="00775ADA"/>
    <w:rsid w:val="007841C5"/>
    <w:rsid w:val="007852F9"/>
    <w:rsid w:val="007876E8"/>
    <w:rsid w:val="00791330"/>
    <w:rsid w:val="0079206B"/>
    <w:rsid w:val="00794066"/>
    <w:rsid w:val="00794193"/>
    <w:rsid w:val="007947C5"/>
    <w:rsid w:val="00797BBF"/>
    <w:rsid w:val="007A1444"/>
    <w:rsid w:val="007A39E1"/>
    <w:rsid w:val="007A464E"/>
    <w:rsid w:val="007A6086"/>
    <w:rsid w:val="007A78E8"/>
    <w:rsid w:val="007B237E"/>
    <w:rsid w:val="007B24A7"/>
    <w:rsid w:val="007B29D0"/>
    <w:rsid w:val="007C022F"/>
    <w:rsid w:val="007C0718"/>
    <w:rsid w:val="007C247C"/>
    <w:rsid w:val="007C469B"/>
    <w:rsid w:val="007D0C09"/>
    <w:rsid w:val="007D14CD"/>
    <w:rsid w:val="007D379A"/>
    <w:rsid w:val="007D57A2"/>
    <w:rsid w:val="007E03A2"/>
    <w:rsid w:val="007E0F32"/>
    <w:rsid w:val="007E239B"/>
    <w:rsid w:val="007E61DF"/>
    <w:rsid w:val="007E6210"/>
    <w:rsid w:val="007F0188"/>
    <w:rsid w:val="007F04F2"/>
    <w:rsid w:val="007F0868"/>
    <w:rsid w:val="007F1BBA"/>
    <w:rsid w:val="007F254E"/>
    <w:rsid w:val="007F281D"/>
    <w:rsid w:val="007F2DED"/>
    <w:rsid w:val="00802E0B"/>
    <w:rsid w:val="00803110"/>
    <w:rsid w:val="008055BF"/>
    <w:rsid w:val="00806A81"/>
    <w:rsid w:val="00806AC2"/>
    <w:rsid w:val="00812032"/>
    <w:rsid w:val="00813CFC"/>
    <w:rsid w:val="0081543D"/>
    <w:rsid w:val="00815F1D"/>
    <w:rsid w:val="00816296"/>
    <w:rsid w:val="00816A58"/>
    <w:rsid w:val="00820BA1"/>
    <w:rsid w:val="008248BA"/>
    <w:rsid w:val="00824AFE"/>
    <w:rsid w:val="008279E4"/>
    <w:rsid w:val="00830576"/>
    <w:rsid w:val="008306EA"/>
    <w:rsid w:val="00831E11"/>
    <w:rsid w:val="0083304A"/>
    <w:rsid w:val="00833BB3"/>
    <w:rsid w:val="00833FD5"/>
    <w:rsid w:val="00834957"/>
    <w:rsid w:val="00835667"/>
    <w:rsid w:val="008360CF"/>
    <w:rsid w:val="00836F3E"/>
    <w:rsid w:val="00837EA3"/>
    <w:rsid w:val="0084287C"/>
    <w:rsid w:val="008430D0"/>
    <w:rsid w:val="00844E16"/>
    <w:rsid w:val="00845565"/>
    <w:rsid w:val="00845696"/>
    <w:rsid w:val="0084593B"/>
    <w:rsid w:val="00845EFC"/>
    <w:rsid w:val="00846886"/>
    <w:rsid w:val="00846D38"/>
    <w:rsid w:val="00846D92"/>
    <w:rsid w:val="0085041B"/>
    <w:rsid w:val="00852C86"/>
    <w:rsid w:val="00853E19"/>
    <w:rsid w:val="00861C20"/>
    <w:rsid w:val="0086203A"/>
    <w:rsid w:val="00863818"/>
    <w:rsid w:val="00863DA4"/>
    <w:rsid w:val="0086757E"/>
    <w:rsid w:val="00871020"/>
    <w:rsid w:val="0087128D"/>
    <w:rsid w:val="008717EE"/>
    <w:rsid w:val="00871BC6"/>
    <w:rsid w:val="008741DB"/>
    <w:rsid w:val="008751BB"/>
    <w:rsid w:val="00875F12"/>
    <w:rsid w:val="0087738F"/>
    <w:rsid w:val="00877D75"/>
    <w:rsid w:val="008811D3"/>
    <w:rsid w:val="008813A1"/>
    <w:rsid w:val="00883BCC"/>
    <w:rsid w:val="00886954"/>
    <w:rsid w:val="00890C8C"/>
    <w:rsid w:val="0089224D"/>
    <w:rsid w:val="00895CC2"/>
    <w:rsid w:val="008960C6"/>
    <w:rsid w:val="00896D25"/>
    <w:rsid w:val="008A02B6"/>
    <w:rsid w:val="008A1030"/>
    <w:rsid w:val="008A10FB"/>
    <w:rsid w:val="008A3654"/>
    <w:rsid w:val="008A4645"/>
    <w:rsid w:val="008A6922"/>
    <w:rsid w:val="008A7564"/>
    <w:rsid w:val="008B22E1"/>
    <w:rsid w:val="008B29DE"/>
    <w:rsid w:val="008B2A8C"/>
    <w:rsid w:val="008B5B76"/>
    <w:rsid w:val="008C179B"/>
    <w:rsid w:val="008C2A71"/>
    <w:rsid w:val="008C3739"/>
    <w:rsid w:val="008C4D9A"/>
    <w:rsid w:val="008C5884"/>
    <w:rsid w:val="008C7741"/>
    <w:rsid w:val="008C794A"/>
    <w:rsid w:val="008D081F"/>
    <w:rsid w:val="008D0F82"/>
    <w:rsid w:val="008D1683"/>
    <w:rsid w:val="008D313E"/>
    <w:rsid w:val="008D4736"/>
    <w:rsid w:val="008D4882"/>
    <w:rsid w:val="008D743B"/>
    <w:rsid w:val="008E08DB"/>
    <w:rsid w:val="008E0F2F"/>
    <w:rsid w:val="008E4241"/>
    <w:rsid w:val="008E694F"/>
    <w:rsid w:val="008E7761"/>
    <w:rsid w:val="008E7A23"/>
    <w:rsid w:val="008F146D"/>
    <w:rsid w:val="008F3A91"/>
    <w:rsid w:val="008F3CCA"/>
    <w:rsid w:val="008F60FA"/>
    <w:rsid w:val="008F79BF"/>
    <w:rsid w:val="009001BD"/>
    <w:rsid w:val="0090135E"/>
    <w:rsid w:val="0090151B"/>
    <w:rsid w:val="00901687"/>
    <w:rsid w:val="00901CE1"/>
    <w:rsid w:val="00901DBF"/>
    <w:rsid w:val="00902B8C"/>
    <w:rsid w:val="0090467E"/>
    <w:rsid w:val="009062BA"/>
    <w:rsid w:val="00906B26"/>
    <w:rsid w:val="00907344"/>
    <w:rsid w:val="00911919"/>
    <w:rsid w:val="00911E1B"/>
    <w:rsid w:val="00913913"/>
    <w:rsid w:val="0092027E"/>
    <w:rsid w:val="009222E2"/>
    <w:rsid w:val="00922850"/>
    <w:rsid w:val="00923025"/>
    <w:rsid w:val="009232CE"/>
    <w:rsid w:val="009269F7"/>
    <w:rsid w:val="00931CA6"/>
    <w:rsid w:val="00932DD2"/>
    <w:rsid w:val="00935A6B"/>
    <w:rsid w:val="00940D98"/>
    <w:rsid w:val="00941BA5"/>
    <w:rsid w:val="00943C20"/>
    <w:rsid w:val="0094628F"/>
    <w:rsid w:val="0095073A"/>
    <w:rsid w:val="00955855"/>
    <w:rsid w:val="00955C60"/>
    <w:rsid w:val="009633D7"/>
    <w:rsid w:val="00965A1A"/>
    <w:rsid w:val="009666D5"/>
    <w:rsid w:val="00970CFE"/>
    <w:rsid w:val="00973DB3"/>
    <w:rsid w:val="0097434F"/>
    <w:rsid w:val="009744D3"/>
    <w:rsid w:val="009747D9"/>
    <w:rsid w:val="009760CB"/>
    <w:rsid w:val="00976A48"/>
    <w:rsid w:val="00977E5B"/>
    <w:rsid w:val="009809B4"/>
    <w:rsid w:val="00981CD3"/>
    <w:rsid w:val="00983E14"/>
    <w:rsid w:val="00985C05"/>
    <w:rsid w:val="00985D12"/>
    <w:rsid w:val="009864BD"/>
    <w:rsid w:val="009900FC"/>
    <w:rsid w:val="00990AB9"/>
    <w:rsid w:val="00991392"/>
    <w:rsid w:val="00991A1B"/>
    <w:rsid w:val="00991B1B"/>
    <w:rsid w:val="00991D34"/>
    <w:rsid w:val="0099387A"/>
    <w:rsid w:val="00993F45"/>
    <w:rsid w:val="00997229"/>
    <w:rsid w:val="009A35F8"/>
    <w:rsid w:val="009A369B"/>
    <w:rsid w:val="009A4A97"/>
    <w:rsid w:val="009A67A1"/>
    <w:rsid w:val="009B345D"/>
    <w:rsid w:val="009B55B6"/>
    <w:rsid w:val="009B5D92"/>
    <w:rsid w:val="009B7528"/>
    <w:rsid w:val="009B75B8"/>
    <w:rsid w:val="009C2328"/>
    <w:rsid w:val="009C4D35"/>
    <w:rsid w:val="009C63AD"/>
    <w:rsid w:val="009C6867"/>
    <w:rsid w:val="009C76F5"/>
    <w:rsid w:val="009C7CCA"/>
    <w:rsid w:val="009D1708"/>
    <w:rsid w:val="009D2AB3"/>
    <w:rsid w:val="009D31FA"/>
    <w:rsid w:val="009D5B09"/>
    <w:rsid w:val="009D670F"/>
    <w:rsid w:val="009D7957"/>
    <w:rsid w:val="009D7FC1"/>
    <w:rsid w:val="009E017F"/>
    <w:rsid w:val="009E0929"/>
    <w:rsid w:val="009E23A9"/>
    <w:rsid w:val="009E4A66"/>
    <w:rsid w:val="009E6FF5"/>
    <w:rsid w:val="009F02EA"/>
    <w:rsid w:val="009F14A2"/>
    <w:rsid w:val="009F1F27"/>
    <w:rsid w:val="009F57C8"/>
    <w:rsid w:val="00A02686"/>
    <w:rsid w:val="00A02B5D"/>
    <w:rsid w:val="00A02C71"/>
    <w:rsid w:val="00A04019"/>
    <w:rsid w:val="00A0558B"/>
    <w:rsid w:val="00A05CCA"/>
    <w:rsid w:val="00A07B31"/>
    <w:rsid w:val="00A10617"/>
    <w:rsid w:val="00A10B15"/>
    <w:rsid w:val="00A1187F"/>
    <w:rsid w:val="00A11ABB"/>
    <w:rsid w:val="00A125B0"/>
    <w:rsid w:val="00A12E7C"/>
    <w:rsid w:val="00A13FF7"/>
    <w:rsid w:val="00A14340"/>
    <w:rsid w:val="00A14806"/>
    <w:rsid w:val="00A1557F"/>
    <w:rsid w:val="00A15B56"/>
    <w:rsid w:val="00A20AEF"/>
    <w:rsid w:val="00A21D43"/>
    <w:rsid w:val="00A24911"/>
    <w:rsid w:val="00A24CFF"/>
    <w:rsid w:val="00A2554D"/>
    <w:rsid w:val="00A26C1B"/>
    <w:rsid w:val="00A279C8"/>
    <w:rsid w:val="00A27D99"/>
    <w:rsid w:val="00A30F0C"/>
    <w:rsid w:val="00A316A7"/>
    <w:rsid w:val="00A31A86"/>
    <w:rsid w:val="00A326DB"/>
    <w:rsid w:val="00A32A19"/>
    <w:rsid w:val="00A34910"/>
    <w:rsid w:val="00A36E65"/>
    <w:rsid w:val="00A403CD"/>
    <w:rsid w:val="00A404D5"/>
    <w:rsid w:val="00A41410"/>
    <w:rsid w:val="00A42133"/>
    <w:rsid w:val="00A439DB"/>
    <w:rsid w:val="00A46B59"/>
    <w:rsid w:val="00A53D8E"/>
    <w:rsid w:val="00A54B33"/>
    <w:rsid w:val="00A5566B"/>
    <w:rsid w:val="00A55F5C"/>
    <w:rsid w:val="00A6076E"/>
    <w:rsid w:val="00A61669"/>
    <w:rsid w:val="00A65F92"/>
    <w:rsid w:val="00A67052"/>
    <w:rsid w:val="00A6740E"/>
    <w:rsid w:val="00A67EDA"/>
    <w:rsid w:val="00A71DBF"/>
    <w:rsid w:val="00A73A5C"/>
    <w:rsid w:val="00A73CA0"/>
    <w:rsid w:val="00A76670"/>
    <w:rsid w:val="00A803F8"/>
    <w:rsid w:val="00A85767"/>
    <w:rsid w:val="00A867DD"/>
    <w:rsid w:val="00A8752E"/>
    <w:rsid w:val="00A90AF7"/>
    <w:rsid w:val="00A91BB3"/>
    <w:rsid w:val="00A91C9B"/>
    <w:rsid w:val="00A93029"/>
    <w:rsid w:val="00A95C77"/>
    <w:rsid w:val="00A95D75"/>
    <w:rsid w:val="00A97575"/>
    <w:rsid w:val="00AA0909"/>
    <w:rsid w:val="00AA2112"/>
    <w:rsid w:val="00AA24C2"/>
    <w:rsid w:val="00AA35DF"/>
    <w:rsid w:val="00AA54E2"/>
    <w:rsid w:val="00AA6D64"/>
    <w:rsid w:val="00AA73B2"/>
    <w:rsid w:val="00AB2FB0"/>
    <w:rsid w:val="00AB3F63"/>
    <w:rsid w:val="00AB792A"/>
    <w:rsid w:val="00AB7971"/>
    <w:rsid w:val="00AC25A2"/>
    <w:rsid w:val="00AC347B"/>
    <w:rsid w:val="00AC4FD1"/>
    <w:rsid w:val="00AC59D7"/>
    <w:rsid w:val="00AC5E8E"/>
    <w:rsid w:val="00AC7A7B"/>
    <w:rsid w:val="00AD0208"/>
    <w:rsid w:val="00AD1F8A"/>
    <w:rsid w:val="00AD3534"/>
    <w:rsid w:val="00AD5A31"/>
    <w:rsid w:val="00AD65F8"/>
    <w:rsid w:val="00AD7073"/>
    <w:rsid w:val="00AD710F"/>
    <w:rsid w:val="00AD7D86"/>
    <w:rsid w:val="00AE07B4"/>
    <w:rsid w:val="00AE0A09"/>
    <w:rsid w:val="00AE0E66"/>
    <w:rsid w:val="00AE1ABB"/>
    <w:rsid w:val="00AE1F5F"/>
    <w:rsid w:val="00AE307D"/>
    <w:rsid w:val="00AE4A03"/>
    <w:rsid w:val="00AE61D7"/>
    <w:rsid w:val="00AE7669"/>
    <w:rsid w:val="00AE7AA6"/>
    <w:rsid w:val="00AF0298"/>
    <w:rsid w:val="00AF1236"/>
    <w:rsid w:val="00AF1CE8"/>
    <w:rsid w:val="00AF4128"/>
    <w:rsid w:val="00AF558D"/>
    <w:rsid w:val="00B00119"/>
    <w:rsid w:val="00B016BC"/>
    <w:rsid w:val="00B01F6A"/>
    <w:rsid w:val="00B02C1E"/>
    <w:rsid w:val="00B03426"/>
    <w:rsid w:val="00B0692A"/>
    <w:rsid w:val="00B07928"/>
    <w:rsid w:val="00B1041C"/>
    <w:rsid w:val="00B14279"/>
    <w:rsid w:val="00B16A66"/>
    <w:rsid w:val="00B16BAD"/>
    <w:rsid w:val="00B20299"/>
    <w:rsid w:val="00B20828"/>
    <w:rsid w:val="00B2177F"/>
    <w:rsid w:val="00B22DE1"/>
    <w:rsid w:val="00B233C4"/>
    <w:rsid w:val="00B24116"/>
    <w:rsid w:val="00B26B56"/>
    <w:rsid w:val="00B27AB6"/>
    <w:rsid w:val="00B3013F"/>
    <w:rsid w:val="00B30D36"/>
    <w:rsid w:val="00B313E7"/>
    <w:rsid w:val="00B3305C"/>
    <w:rsid w:val="00B35925"/>
    <w:rsid w:val="00B35A01"/>
    <w:rsid w:val="00B35CCD"/>
    <w:rsid w:val="00B367CB"/>
    <w:rsid w:val="00B370E2"/>
    <w:rsid w:val="00B37900"/>
    <w:rsid w:val="00B37A69"/>
    <w:rsid w:val="00B37F8D"/>
    <w:rsid w:val="00B40B41"/>
    <w:rsid w:val="00B43A97"/>
    <w:rsid w:val="00B454DA"/>
    <w:rsid w:val="00B4739D"/>
    <w:rsid w:val="00B47601"/>
    <w:rsid w:val="00B502F9"/>
    <w:rsid w:val="00B505DB"/>
    <w:rsid w:val="00B517EB"/>
    <w:rsid w:val="00B54587"/>
    <w:rsid w:val="00B545AF"/>
    <w:rsid w:val="00B56E9C"/>
    <w:rsid w:val="00B57775"/>
    <w:rsid w:val="00B57901"/>
    <w:rsid w:val="00B57B8F"/>
    <w:rsid w:val="00B601B9"/>
    <w:rsid w:val="00B604DF"/>
    <w:rsid w:val="00B60B93"/>
    <w:rsid w:val="00B62611"/>
    <w:rsid w:val="00B63BF6"/>
    <w:rsid w:val="00B67A6C"/>
    <w:rsid w:val="00B70844"/>
    <w:rsid w:val="00B70B76"/>
    <w:rsid w:val="00B71BB1"/>
    <w:rsid w:val="00B728B9"/>
    <w:rsid w:val="00B73352"/>
    <w:rsid w:val="00B737BA"/>
    <w:rsid w:val="00B73DA0"/>
    <w:rsid w:val="00B7528C"/>
    <w:rsid w:val="00B7628A"/>
    <w:rsid w:val="00B76D2B"/>
    <w:rsid w:val="00B8094B"/>
    <w:rsid w:val="00B81B76"/>
    <w:rsid w:val="00B825EB"/>
    <w:rsid w:val="00B82C3D"/>
    <w:rsid w:val="00B83F5D"/>
    <w:rsid w:val="00B84A8E"/>
    <w:rsid w:val="00B85823"/>
    <w:rsid w:val="00B86F5D"/>
    <w:rsid w:val="00B876D7"/>
    <w:rsid w:val="00B90087"/>
    <w:rsid w:val="00B9065D"/>
    <w:rsid w:val="00B92A68"/>
    <w:rsid w:val="00B96AA0"/>
    <w:rsid w:val="00B9792E"/>
    <w:rsid w:val="00BA2812"/>
    <w:rsid w:val="00BA294F"/>
    <w:rsid w:val="00BA4314"/>
    <w:rsid w:val="00BA457A"/>
    <w:rsid w:val="00BA466D"/>
    <w:rsid w:val="00BA4CEF"/>
    <w:rsid w:val="00BB1DA7"/>
    <w:rsid w:val="00BB2B94"/>
    <w:rsid w:val="00BB33D3"/>
    <w:rsid w:val="00BB361B"/>
    <w:rsid w:val="00BB44EC"/>
    <w:rsid w:val="00BB4C80"/>
    <w:rsid w:val="00BB6497"/>
    <w:rsid w:val="00BB7B3A"/>
    <w:rsid w:val="00BC122C"/>
    <w:rsid w:val="00BC4727"/>
    <w:rsid w:val="00BC4A49"/>
    <w:rsid w:val="00BC7ADF"/>
    <w:rsid w:val="00BD0337"/>
    <w:rsid w:val="00BD10D7"/>
    <w:rsid w:val="00BD18BB"/>
    <w:rsid w:val="00BD2360"/>
    <w:rsid w:val="00BD26C9"/>
    <w:rsid w:val="00BD3D5A"/>
    <w:rsid w:val="00BD5DD3"/>
    <w:rsid w:val="00BD6728"/>
    <w:rsid w:val="00BD7094"/>
    <w:rsid w:val="00BD718E"/>
    <w:rsid w:val="00BE0811"/>
    <w:rsid w:val="00BE096C"/>
    <w:rsid w:val="00BE33F2"/>
    <w:rsid w:val="00BE3590"/>
    <w:rsid w:val="00BE3E0F"/>
    <w:rsid w:val="00BE3ECB"/>
    <w:rsid w:val="00BE4AB8"/>
    <w:rsid w:val="00BE6153"/>
    <w:rsid w:val="00BE6AA9"/>
    <w:rsid w:val="00BF0152"/>
    <w:rsid w:val="00BF1128"/>
    <w:rsid w:val="00BF13D7"/>
    <w:rsid w:val="00BF32A1"/>
    <w:rsid w:val="00BF511F"/>
    <w:rsid w:val="00BF5D61"/>
    <w:rsid w:val="00BF629E"/>
    <w:rsid w:val="00BF7A1F"/>
    <w:rsid w:val="00BF7FBE"/>
    <w:rsid w:val="00C00123"/>
    <w:rsid w:val="00C01521"/>
    <w:rsid w:val="00C032B0"/>
    <w:rsid w:val="00C035D1"/>
    <w:rsid w:val="00C07F16"/>
    <w:rsid w:val="00C07F1A"/>
    <w:rsid w:val="00C10EC6"/>
    <w:rsid w:val="00C11306"/>
    <w:rsid w:val="00C13BE6"/>
    <w:rsid w:val="00C13F03"/>
    <w:rsid w:val="00C1474F"/>
    <w:rsid w:val="00C16701"/>
    <w:rsid w:val="00C17A41"/>
    <w:rsid w:val="00C17FC3"/>
    <w:rsid w:val="00C21D77"/>
    <w:rsid w:val="00C227DF"/>
    <w:rsid w:val="00C250E7"/>
    <w:rsid w:val="00C2724D"/>
    <w:rsid w:val="00C272BA"/>
    <w:rsid w:val="00C2770A"/>
    <w:rsid w:val="00C303D0"/>
    <w:rsid w:val="00C307C5"/>
    <w:rsid w:val="00C30C12"/>
    <w:rsid w:val="00C31267"/>
    <w:rsid w:val="00C33778"/>
    <w:rsid w:val="00C349B5"/>
    <w:rsid w:val="00C34D54"/>
    <w:rsid w:val="00C34EFD"/>
    <w:rsid w:val="00C3532C"/>
    <w:rsid w:val="00C35443"/>
    <w:rsid w:val="00C36E04"/>
    <w:rsid w:val="00C4462B"/>
    <w:rsid w:val="00C46E62"/>
    <w:rsid w:val="00C52D35"/>
    <w:rsid w:val="00C5692D"/>
    <w:rsid w:val="00C5702F"/>
    <w:rsid w:val="00C579B8"/>
    <w:rsid w:val="00C61B1B"/>
    <w:rsid w:val="00C64680"/>
    <w:rsid w:val="00C64D3F"/>
    <w:rsid w:val="00C653C5"/>
    <w:rsid w:val="00C65BE4"/>
    <w:rsid w:val="00C712BD"/>
    <w:rsid w:val="00C7763A"/>
    <w:rsid w:val="00C7793E"/>
    <w:rsid w:val="00C779DA"/>
    <w:rsid w:val="00C8238E"/>
    <w:rsid w:val="00C83508"/>
    <w:rsid w:val="00C878E7"/>
    <w:rsid w:val="00C90010"/>
    <w:rsid w:val="00C9038A"/>
    <w:rsid w:val="00C913DA"/>
    <w:rsid w:val="00C9211B"/>
    <w:rsid w:val="00C93E85"/>
    <w:rsid w:val="00C96DA3"/>
    <w:rsid w:val="00C972FF"/>
    <w:rsid w:val="00CA078E"/>
    <w:rsid w:val="00CA7403"/>
    <w:rsid w:val="00CA7DE9"/>
    <w:rsid w:val="00CB0186"/>
    <w:rsid w:val="00CB0439"/>
    <w:rsid w:val="00CB1774"/>
    <w:rsid w:val="00CB2E83"/>
    <w:rsid w:val="00CB38CB"/>
    <w:rsid w:val="00CB40C2"/>
    <w:rsid w:val="00CB42F4"/>
    <w:rsid w:val="00CB57B2"/>
    <w:rsid w:val="00CB7A67"/>
    <w:rsid w:val="00CB7F78"/>
    <w:rsid w:val="00CC11A3"/>
    <w:rsid w:val="00CC1727"/>
    <w:rsid w:val="00CC1D90"/>
    <w:rsid w:val="00CC2124"/>
    <w:rsid w:val="00CD06CB"/>
    <w:rsid w:val="00CD0EEE"/>
    <w:rsid w:val="00CD414E"/>
    <w:rsid w:val="00CD5ADF"/>
    <w:rsid w:val="00CD5D17"/>
    <w:rsid w:val="00CD5DB6"/>
    <w:rsid w:val="00CE1998"/>
    <w:rsid w:val="00CE2183"/>
    <w:rsid w:val="00CE2642"/>
    <w:rsid w:val="00CE34A7"/>
    <w:rsid w:val="00CE3FBE"/>
    <w:rsid w:val="00CE5584"/>
    <w:rsid w:val="00CE6F67"/>
    <w:rsid w:val="00CE6F8B"/>
    <w:rsid w:val="00CE6FFF"/>
    <w:rsid w:val="00CE7507"/>
    <w:rsid w:val="00CF0B44"/>
    <w:rsid w:val="00CF102E"/>
    <w:rsid w:val="00CF393E"/>
    <w:rsid w:val="00CF6676"/>
    <w:rsid w:val="00D00FA9"/>
    <w:rsid w:val="00D077E0"/>
    <w:rsid w:val="00D10C04"/>
    <w:rsid w:val="00D11019"/>
    <w:rsid w:val="00D13BB6"/>
    <w:rsid w:val="00D15614"/>
    <w:rsid w:val="00D170E3"/>
    <w:rsid w:val="00D17397"/>
    <w:rsid w:val="00D2273D"/>
    <w:rsid w:val="00D2522D"/>
    <w:rsid w:val="00D3003B"/>
    <w:rsid w:val="00D305C2"/>
    <w:rsid w:val="00D318C8"/>
    <w:rsid w:val="00D31AE6"/>
    <w:rsid w:val="00D31BA8"/>
    <w:rsid w:val="00D32ACB"/>
    <w:rsid w:val="00D32FF4"/>
    <w:rsid w:val="00D35615"/>
    <w:rsid w:val="00D35D6E"/>
    <w:rsid w:val="00D373F8"/>
    <w:rsid w:val="00D40320"/>
    <w:rsid w:val="00D412B9"/>
    <w:rsid w:val="00D42D61"/>
    <w:rsid w:val="00D43246"/>
    <w:rsid w:val="00D43315"/>
    <w:rsid w:val="00D43946"/>
    <w:rsid w:val="00D43D58"/>
    <w:rsid w:val="00D442A0"/>
    <w:rsid w:val="00D45E79"/>
    <w:rsid w:val="00D47105"/>
    <w:rsid w:val="00D51A2F"/>
    <w:rsid w:val="00D53189"/>
    <w:rsid w:val="00D53B88"/>
    <w:rsid w:val="00D541D9"/>
    <w:rsid w:val="00D550FF"/>
    <w:rsid w:val="00D55DEF"/>
    <w:rsid w:val="00D57CBD"/>
    <w:rsid w:val="00D604D2"/>
    <w:rsid w:val="00D6205E"/>
    <w:rsid w:val="00D64108"/>
    <w:rsid w:val="00D64D5A"/>
    <w:rsid w:val="00D67804"/>
    <w:rsid w:val="00D67B99"/>
    <w:rsid w:val="00D67DF6"/>
    <w:rsid w:val="00D740C3"/>
    <w:rsid w:val="00D74339"/>
    <w:rsid w:val="00D75F57"/>
    <w:rsid w:val="00D76142"/>
    <w:rsid w:val="00D76A79"/>
    <w:rsid w:val="00D815D1"/>
    <w:rsid w:val="00D849F3"/>
    <w:rsid w:val="00D8587A"/>
    <w:rsid w:val="00D85C37"/>
    <w:rsid w:val="00D91259"/>
    <w:rsid w:val="00D91F19"/>
    <w:rsid w:val="00D92791"/>
    <w:rsid w:val="00D92FB7"/>
    <w:rsid w:val="00D93EE1"/>
    <w:rsid w:val="00D95EDD"/>
    <w:rsid w:val="00D971E0"/>
    <w:rsid w:val="00DA0BD9"/>
    <w:rsid w:val="00DA0C61"/>
    <w:rsid w:val="00DA1AFE"/>
    <w:rsid w:val="00DA2422"/>
    <w:rsid w:val="00DA2630"/>
    <w:rsid w:val="00DA3C1F"/>
    <w:rsid w:val="00DA3E55"/>
    <w:rsid w:val="00DA47A9"/>
    <w:rsid w:val="00DA5BE4"/>
    <w:rsid w:val="00DA633E"/>
    <w:rsid w:val="00DB1313"/>
    <w:rsid w:val="00DB187A"/>
    <w:rsid w:val="00DB28DB"/>
    <w:rsid w:val="00DB4DBC"/>
    <w:rsid w:val="00DB51F1"/>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4F73"/>
    <w:rsid w:val="00DF5220"/>
    <w:rsid w:val="00DF60FE"/>
    <w:rsid w:val="00E00644"/>
    <w:rsid w:val="00E021E8"/>
    <w:rsid w:val="00E04F95"/>
    <w:rsid w:val="00E10703"/>
    <w:rsid w:val="00E11812"/>
    <w:rsid w:val="00E14149"/>
    <w:rsid w:val="00E14AE3"/>
    <w:rsid w:val="00E153FB"/>
    <w:rsid w:val="00E161FC"/>
    <w:rsid w:val="00E167E6"/>
    <w:rsid w:val="00E17E92"/>
    <w:rsid w:val="00E20A26"/>
    <w:rsid w:val="00E23321"/>
    <w:rsid w:val="00E2348F"/>
    <w:rsid w:val="00E235B8"/>
    <w:rsid w:val="00E258E8"/>
    <w:rsid w:val="00E26A09"/>
    <w:rsid w:val="00E30377"/>
    <w:rsid w:val="00E3101A"/>
    <w:rsid w:val="00E41C81"/>
    <w:rsid w:val="00E42B3A"/>
    <w:rsid w:val="00E42C2C"/>
    <w:rsid w:val="00E42D72"/>
    <w:rsid w:val="00E445D7"/>
    <w:rsid w:val="00E51E8E"/>
    <w:rsid w:val="00E52894"/>
    <w:rsid w:val="00E559E1"/>
    <w:rsid w:val="00E56E84"/>
    <w:rsid w:val="00E60464"/>
    <w:rsid w:val="00E66A3E"/>
    <w:rsid w:val="00E67010"/>
    <w:rsid w:val="00E6791F"/>
    <w:rsid w:val="00E706AF"/>
    <w:rsid w:val="00E70A58"/>
    <w:rsid w:val="00E713D7"/>
    <w:rsid w:val="00E72603"/>
    <w:rsid w:val="00E7309B"/>
    <w:rsid w:val="00E73CB5"/>
    <w:rsid w:val="00E74D26"/>
    <w:rsid w:val="00E75084"/>
    <w:rsid w:val="00E751FC"/>
    <w:rsid w:val="00E762B3"/>
    <w:rsid w:val="00E76F57"/>
    <w:rsid w:val="00E7729E"/>
    <w:rsid w:val="00E82765"/>
    <w:rsid w:val="00E849BB"/>
    <w:rsid w:val="00E84DC7"/>
    <w:rsid w:val="00E84E0B"/>
    <w:rsid w:val="00E855A5"/>
    <w:rsid w:val="00E868BC"/>
    <w:rsid w:val="00E90524"/>
    <w:rsid w:val="00E91039"/>
    <w:rsid w:val="00E914FE"/>
    <w:rsid w:val="00E928A1"/>
    <w:rsid w:val="00E9614D"/>
    <w:rsid w:val="00EA12F8"/>
    <w:rsid w:val="00EA3225"/>
    <w:rsid w:val="00EA37D7"/>
    <w:rsid w:val="00EA491B"/>
    <w:rsid w:val="00EB28FC"/>
    <w:rsid w:val="00EB3E82"/>
    <w:rsid w:val="00EB4B45"/>
    <w:rsid w:val="00EB5D76"/>
    <w:rsid w:val="00EB69C2"/>
    <w:rsid w:val="00EC0547"/>
    <w:rsid w:val="00EC173D"/>
    <w:rsid w:val="00EC2FA6"/>
    <w:rsid w:val="00EC3871"/>
    <w:rsid w:val="00EC427D"/>
    <w:rsid w:val="00EC4A43"/>
    <w:rsid w:val="00EC5859"/>
    <w:rsid w:val="00EC62F4"/>
    <w:rsid w:val="00EC7060"/>
    <w:rsid w:val="00EC7433"/>
    <w:rsid w:val="00ED0826"/>
    <w:rsid w:val="00ED1D02"/>
    <w:rsid w:val="00ED1E19"/>
    <w:rsid w:val="00ED3968"/>
    <w:rsid w:val="00ED47FC"/>
    <w:rsid w:val="00ED7223"/>
    <w:rsid w:val="00EE022D"/>
    <w:rsid w:val="00EE0B95"/>
    <w:rsid w:val="00EE4808"/>
    <w:rsid w:val="00EE4AC8"/>
    <w:rsid w:val="00EE6859"/>
    <w:rsid w:val="00EE70A4"/>
    <w:rsid w:val="00EF2AEF"/>
    <w:rsid w:val="00EF32C3"/>
    <w:rsid w:val="00F0117B"/>
    <w:rsid w:val="00F03ADC"/>
    <w:rsid w:val="00F04FC4"/>
    <w:rsid w:val="00F107B8"/>
    <w:rsid w:val="00F10B11"/>
    <w:rsid w:val="00F121AF"/>
    <w:rsid w:val="00F1265D"/>
    <w:rsid w:val="00F136E2"/>
    <w:rsid w:val="00F14934"/>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5190"/>
    <w:rsid w:val="00F36AA5"/>
    <w:rsid w:val="00F37FA6"/>
    <w:rsid w:val="00F37FCA"/>
    <w:rsid w:val="00F428A1"/>
    <w:rsid w:val="00F4423B"/>
    <w:rsid w:val="00F4450B"/>
    <w:rsid w:val="00F53D8F"/>
    <w:rsid w:val="00F61171"/>
    <w:rsid w:val="00F618C8"/>
    <w:rsid w:val="00F634C5"/>
    <w:rsid w:val="00F6652C"/>
    <w:rsid w:val="00F67E19"/>
    <w:rsid w:val="00F716BB"/>
    <w:rsid w:val="00F72120"/>
    <w:rsid w:val="00F81A46"/>
    <w:rsid w:val="00F82F26"/>
    <w:rsid w:val="00F846E2"/>
    <w:rsid w:val="00F85CBE"/>
    <w:rsid w:val="00F86B0C"/>
    <w:rsid w:val="00F87AF6"/>
    <w:rsid w:val="00F87E55"/>
    <w:rsid w:val="00F90A64"/>
    <w:rsid w:val="00F95DDB"/>
    <w:rsid w:val="00FA0145"/>
    <w:rsid w:val="00FA2542"/>
    <w:rsid w:val="00FA2686"/>
    <w:rsid w:val="00FA30E7"/>
    <w:rsid w:val="00FA36E5"/>
    <w:rsid w:val="00FA5AFD"/>
    <w:rsid w:val="00FB0845"/>
    <w:rsid w:val="00FB08E7"/>
    <w:rsid w:val="00FB0EED"/>
    <w:rsid w:val="00FB1297"/>
    <w:rsid w:val="00FB183A"/>
    <w:rsid w:val="00FB2768"/>
    <w:rsid w:val="00FB278F"/>
    <w:rsid w:val="00FB416F"/>
    <w:rsid w:val="00FB5FC0"/>
    <w:rsid w:val="00FB7524"/>
    <w:rsid w:val="00FB7D14"/>
    <w:rsid w:val="00FC16CF"/>
    <w:rsid w:val="00FC241A"/>
    <w:rsid w:val="00FC2B3A"/>
    <w:rsid w:val="00FC42CB"/>
    <w:rsid w:val="00FC4B9B"/>
    <w:rsid w:val="00FC6297"/>
    <w:rsid w:val="00FD199B"/>
    <w:rsid w:val="00FD2F16"/>
    <w:rsid w:val="00FD326D"/>
    <w:rsid w:val="00FD32E6"/>
    <w:rsid w:val="00FD4E24"/>
    <w:rsid w:val="00FE072E"/>
    <w:rsid w:val="00FE09A6"/>
    <w:rsid w:val="00FE2169"/>
    <w:rsid w:val="00FE329B"/>
    <w:rsid w:val="00FE461D"/>
    <w:rsid w:val="00FE70B2"/>
    <w:rsid w:val="00FE7280"/>
    <w:rsid w:val="00FF079B"/>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4EBEB"/>
  <w15:docId w15:val="{473804D2-1CE6-4647-B1FF-6410EB7C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Nerykuspabraukimas">
    <w:name w:val="Subtle Emphasis"/>
    <w:basedOn w:val="Numatytasispastraiposriftas"/>
    <w:uiPriority w:val="19"/>
    <w:qFormat/>
    <w:rsid w:val="00104916"/>
    <w:rPr>
      <w:i/>
      <w:iCs/>
      <w:color w:val="404040" w:themeColor="text1" w:themeTint="BF"/>
    </w:rPr>
  </w:style>
  <w:style w:type="paragraph" w:styleId="Pataisymai">
    <w:name w:val="Revision"/>
    <w:hidden/>
    <w:uiPriority w:val="99"/>
    <w:semiHidden/>
    <w:rsid w:val="00C913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e5a9570912211ea9515f752ff221e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ar.lt/portal/lt/legalAct/1e5a9570912211ea9515f752ff221ec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FA9B-5DFC-4A32-ACD8-545094AF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8262</Words>
  <Characters>4710</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11</cp:revision>
  <cp:lastPrinted>2018-02-22T14:21:00Z</cp:lastPrinted>
  <dcterms:created xsi:type="dcterms:W3CDTF">2021-09-14T12:07:00Z</dcterms:created>
  <dcterms:modified xsi:type="dcterms:W3CDTF">2021-11-09T09:13:00Z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-1126476950</vt:i4>
  </property>
  <property fmtid="{D5CDD505-2E9C-101B-9397-08002B2CF9AE}" pid="3" name="_NewReviewCycle">
    <vt:lpwstr/>
  </property>
  <property fmtid="{D5CDD505-2E9C-101B-9397-08002B2CF9AE}" pid="4" name="_EmailSubject">
    <vt:lpwstr>Dėl modulių, susijusių su liftais, eskalatoriais ir pramoginiais įrenginiais</vt:lpwstr>
  </property>
  <property fmtid="{D5CDD505-2E9C-101B-9397-08002B2CF9AE}" pid="5" name="_AuthorEmail">
    <vt:lpwstr>Algirdas.Ambrazevicius@socmin.lt</vt:lpwstr>
  </property>
  <property fmtid="{D5CDD505-2E9C-101B-9397-08002B2CF9AE}" pid="6" name="_AuthorEmailDisplayName">
    <vt:lpwstr>Algirdas Ambrazevičius</vt:lpwstr>
  </property>
  <property fmtid="{D5CDD505-2E9C-101B-9397-08002B2CF9AE}" pid="7" name="_ReviewingToolsShownOnce">
    <vt:lpwstr/>
  </property>
</Properties>
</file>