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57A7" w14:textId="47D4EE39" w:rsidR="005D2147" w:rsidRPr="00221919" w:rsidRDefault="00F95FA3" w:rsidP="00221919">
      <w:pPr>
        <w:widowControl w:val="0"/>
        <w:jc w:val="center"/>
        <w:rPr>
          <w:b/>
          <w:sz w:val="28"/>
          <w:szCs w:val="28"/>
        </w:rPr>
      </w:pPr>
      <w:r w:rsidRPr="00221919">
        <w:rPr>
          <w:b/>
          <w:sz w:val="28"/>
          <w:szCs w:val="28"/>
        </w:rPr>
        <w:t>Naftos produktų operatoriaus modulinė programa, valstybinis kodas T43071101</w:t>
      </w:r>
    </w:p>
    <w:p w14:paraId="5BA498D2" w14:textId="7FB2ECC3" w:rsidR="00F95FA3" w:rsidRPr="00221919" w:rsidRDefault="00F95FA3" w:rsidP="00221919">
      <w:pPr>
        <w:widowControl w:val="0"/>
      </w:pPr>
    </w:p>
    <w:p w14:paraId="37512B90" w14:textId="77777777" w:rsidR="00440FAC" w:rsidRPr="00221919" w:rsidRDefault="004D2B03" w:rsidP="00221919">
      <w:pPr>
        <w:pStyle w:val="Komentarotekstas"/>
        <w:rPr>
          <w:b/>
          <w:sz w:val="24"/>
          <w:szCs w:val="24"/>
        </w:rPr>
      </w:pPr>
      <w:r w:rsidRPr="00221919">
        <w:rPr>
          <w:b/>
          <w:sz w:val="24"/>
          <w:szCs w:val="24"/>
        </w:rPr>
        <w:t>Modulio pavad</w:t>
      </w:r>
      <w:r w:rsidR="00F443D0" w:rsidRPr="00221919">
        <w:rPr>
          <w:b/>
          <w:sz w:val="24"/>
          <w:szCs w:val="24"/>
        </w:rPr>
        <w:t>inimas – „</w:t>
      </w:r>
      <w:r w:rsidR="0051093D" w:rsidRPr="00221919">
        <w:rPr>
          <w:b/>
          <w:sz w:val="24"/>
          <w:szCs w:val="24"/>
        </w:rPr>
        <w:t xml:space="preserve">Pavojingų </w:t>
      </w:r>
      <w:r w:rsidR="00982E3A" w:rsidRPr="00221919">
        <w:rPr>
          <w:b/>
          <w:sz w:val="24"/>
          <w:szCs w:val="24"/>
        </w:rPr>
        <w:t xml:space="preserve">cheminių </w:t>
      </w:r>
      <w:r w:rsidR="0051093D" w:rsidRPr="00221919">
        <w:rPr>
          <w:b/>
          <w:sz w:val="24"/>
          <w:szCs w:val="24"/>
        </w:rPr>
        <w:t xml:space="preserve">medžiagų </w:t>
      </w:r>
      <w:r w:rsidR="00A813A2" w:rsidRPr="00221919">
        <w:rPr>
          <w:b/>
          <w:sz w:val="24"/>
          <w:szCs w:val="24"/>
        </w:rPr>
        <w:t xml:space="preserve">ir </w:t>
      </w:r>
      <w:r w:rsidR="00982E3A" w:rsidRPr="00221919">
        <w:rPr>
          <w:b/>
          <w:sz w:val="24"/>
          <w:szCs w:val="24"/>
        </w:rPr>
        <w:t xml:space="preserve">mišinių </w:t>
      </w:r>
      <w:r w:rsidR="0051093D" w:rsidRPr="00221919">
        <w:rPr>
          <w:b/>
          <w:sz w:val="24"/>
          <w:szCs w:val="24"/>
        </w:rPr>
        <w:t xml:space="preserve">talpyklų </w:t>
      </w:r>
      <w:r w:rsidRPr="00221919">
        <w:rPr>
          <w:b/>
          <w:sz w:val="24"/>
          <w:szCs w:val="24"/>
        </w:rPr>
        <w:t>priežiūra</w:t>
      </w:r>
      <w:r w:rsidR="004D1C92" w:rsidRPr="00221919">
        <w:rPr>
          <w:b/>
          <w:sz w:val="24"/>
          <w:szCs w:val="24"/>
        </w:rPr>
        <w:t xml:space="preserve"> ir jos</w:t>
      </w:r>
      <w:r w:rsidR="00DA6A56" w:rsidRPr="00221919">
        <w:rPr>
          <w:b/>
          <w:sz w:val="24"/>
          <w:szCs w:val="24"/>
        </w:rPr>
        <w:t xml:space="preserve"> organizavimas</w:t>
      </w:r>
      <w:r w:rsidR="00C579B8" w:rsidRPr="00221919">
        <w:rPr>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21919" w:rsidRPr="00221919" w14:paraId="316530AF" w14:textId="77777777" w:rsidTr="00221919">
        <w:trPr>
          <w:trHeight w:val="57"/>
          <w:jc w:val="center"/>
        </w:trPr>
        <w:tc>
          <w:tcPr>
            <w:tcW w:w="947" w:type="pct"/>
          </w:tcPr>
          <w:p w14:paraId="10D8787D" w14:textId="77777777" w:rsidR="00890C8C" w:rsidRPr="00221919" w:rsidRDefault="00890C8C" w:rsidP="00221919">
            <w:pPr>
              <w:pStyle w:val="Betarp"/>
              <w:widowControl w:val="0"/>
            </w:pPr>
            <w:r w:rsidRPr="00221919">
              <w:t>Valstybinis kodas</w:t>
            </w:r>
          </w:p>
        </w:tc>
        <w:tc>
          <w:tcPr>
            <w:tcW w:w="4053" w:type="pct"/>
            <w:gridSpan w:val="2"/>
          </w:tcPr>
          <w:p w14:paraId="5B92FF9E" w14:textId="19B92BC7" w:rsidR="00890C8C" w:rsidRPr="00221919" w:rsidRDefault="00796022" w:rsidP="00221919">
            <w:pPr>
              <w:pStyle w:val="Betarp"/>
              <w:widowControl w:val="0"/>
            </w:pPr>
            <w:r w:rsidRPr="00796022">
              <w:t>507110000</w:t>
            </w:r>
          </w:p>
        </w:tc>
      </w:tr>
      <w:tr w:rsidR="00221919" w:rsidRPr="00221919" w14:paraId="1E10A83B" w14:textId="77777777" w:rsidTr="00221919">
        <w:trPr>
          <w:trHeight w:val="57"/>
          <w:jc w:val="center"/>
        </w:trPr>
        <w:tc>
          <w:tcPr>
            <w:tcW w:w="947" w:type="pct"/>
          </w:tcPr>
          <w:p w14:paraId="12096CB7" w14:textId="77777777" w:rsidR="00E7309B" w:rsidRPr="00221919" w:rsidRDefault="00E7309B" w:rsidP="00221919">
            <w:pPr>
              <w:pStyle w:val="Betarp"/>
              <w:widowControl w:val="0"/>
            </w:pPr>
            <w:r w:rsidRPr="00221919">
              <w:t>Modulio</w:t>
            </w:r>
            <w:r w:rsidR="006402C2" w:rsidRPr="00221919">
              <w:t xml:space="preserve"> LTKS</w:t>
            </w:r>
            <w:r w:rsidRPr="00221919">
              <w:t xml:space="preserve"> lygis</w:t>
            </w:r>
          </w:p>
        </w:tc>
        <w:tc>
          <w:tcPr>
            <w:tcW w:w="4053" w:type="pct"/>
            <w:gridSpan w:val="2"/>
          </w:tcPr>
          <w:p w14:paraId="0E9C525E" w14:textId="77777777" w:rsidR="00E7309B" w:rsidRPr="00221919" w:rsidRDefault="004D2B03" w:rsidP="00221919">
            <w:pPr>
              <w:pStyle w:val="Betarp"/>
              <w:widowControl w:val="0"/>
            </w:pPr>
            <w:r w:rsidRPr="00221919">
              <w:t>V</w:t>
            </w:r>
          </w:p>
        </w:tc>
      </w:tr>
      <w:tr w:rsidR="00221919" w:rsidRPr="00221919" w14:paraId="17AF457D" w14:textId="77777777" w:rsidTr="00221919">
        <w:trPr>
          <w:trHeight w:val="57"/>
          <w:jc w:val="center"/>
        </w:trPr>
        <w:tc>
          <w:tcPr>
            <w:tcW w:w="947" w:type="pct"/>
          </w:tcPr>
          <w:p w14:paraId="0012AF3D" w14:textId="77777777" w:rsidR="00F3352B" w:rsidRPr="00221919" w:rsidRDefault="00F3352B" w:rsidP="00221919">
            <w:pPr>
              <w:pStyle w:val="Betarp"/>
              <w:widowControl w:val="0"/>
            </w:pPr>
            <w:r w:rsidRPr="00221919">
              <w:t>Apimtis mokymosi kreditais</w:t>
            </w:r>
          </w:p>
        </w:tc>
        <w:tc>
          <w:tcPr>
            <w:tcW w:w="4053" w:type="pct"/>
            <w:gridSpan w:val="2"/>
          </w:tcPr>
          <w:p w14:paraId="67D9556E" w14:textId="6789D990" w:rsidR="00F3352B" w:rsidRPr="00221919" w:rsidRDefault="00B2352D" w:rsidP="00B2352D">
            <w:pPr>
              <w:pStyle w:val="Betarp"/>
              <w:widowControl w:val="0"/>
            </w:pPr>
            <w:r>
              <w:t>4</w:t>
            </w:r>
          </w:p>
        </w:tc>
      </w:tr>
      <w:tr w:rsidR="00221919" w:rsidRPr="00221919" w14:paraId="62DD2572" w14:textId="77777777" w:rsidTr="00221919">
        <w:trPr>
          <w:trHeight w:val="57"/>
          <w:jc w:val="center"/>
        </w:trPr>
        <w:tc>
          <w:tcPr>
            <w:tcW w:w="947" w:type="pct"/>
          </w:tcPr>
          <w:p w14:paraId="3A099C6F" w14:textId="77777777" w:rsidR="00F3352B" w:rsidRPr="00221919" w:rsidRDefault="00F3352B" w:rsidP="00221919">
            <w:pPr>
              <w:pStyle w:val="Betarp"/>
              <w:widowControl w:val="0"/>
            </w:pPr>
            <w:r w:rsidRPr="00221919">
              <w:t>Asmens pasirengimo mokytis modulyje reikalavimai (jei taikoma)</w:t>
            </w:r>
          </w:p>
        </w:tc>
        <w:tc>
          <w:tcPr>
            <w:tcW w:w="4053" w:type="pct"/>
            <w:gridSpan w:val="2"/>
          </w:tcPr>
          <w:p w14:paraId="1DC327DE" w14:textId="1E4D09E0" w:rsidR="00A22071" w:rsidRPr="00221919" w:rsidRDefault="001F17DE" w:rsidP="00221919">
            <w:pPr>
              <w:pStyle w:val="Betarp"/>
              <w:widowControl w:val="0"/>
            </w:pPr>
            <w:r w:rsidRPr="00221919">
              <w:t>Aukštasis ar jam prilygintas inžinerijos mokslų studijų krypčių grupės išsilavinimas ir 5 metų darbo patirtis prižiūrint pavojingų medžiagų talpyklas</w:t>
            </w:r>
          </w:p>
        </w:tc>
      </w:tr>
      <w:tr w:rsidR="00221919" w:rsidRPr="00221919" w14:paraId="1179F044" w14:textId="77777777" w:rsidTr="00221919">
        <w:trPr>
          <w:trHeight w:val="57"/>
          <w:jc w:val="center"/>
        </w:trPr>
        <w:tc>
          <w:tcPr>
            <w:tcW w:w="947" w:type="pct"/>
            <w:shd w:val="clear" w:color="auto" w:fill="F2F2F2"/>
          </w:tcPr>
          <w:p w14:paraId="58F27049" w14:textId="77777777" w:rsidR="00F3352B" w:rsidRPr="00221919" w:rsidRDefault="00F3352B" w:rsidP="00221919">
            <w:pPr>
              <w:pStyle w:val="Betarp"/>
              <w:widowControl w:val="0"/>
              <w:rPr>
                <w:bCs/>
                <w:iCs/>
              </w:rPr>
            </w:pPr>
            <w:r w:rsidRPr="00221919">
              <w:t>Kompetencijos</w:t>
            </w:r>
          </w:p>
        </w:tc>
        <w:tc>
          <w:tcPr>
            <w:tcW w:w="1129" w:type="pct"/>
            <w:shd w:val="clear" w:color="auto" w:fill="F2F2F2"/>
          </w:tcPr>
          <w:p w14:paraId="67CA939B" w14:textId="77777777" w:rsidR="00F3352B" w:rsidRPr="00221919" w:rsidRDefault="00F3352B" w:rsidP="00221919">
            <w:pPr>
              <w:pStyle w:val="Betarp"/>
              <w:widowControl w:val="0"/>
              <w:rPr>
                <w:bCs/>
                <w:iCs/>
              </w:rPr>
            </w:pPr>
            <w:r w:rsidRPr="00221919">
              <w:rPr>
                <w:bCs/>
                <w:iCs/>
              </w:rPr>
              <w:t>Mokymosi rezultatai</w:t>
            </w:r>
          </w:p>
        </w:tc>
        <w:tc>
          <w:tcPr>
            <w:tcW w:w="2924" w:type="pct"/>
            <w:shd w:val="clear" w:color="auto" w:fill="F2F2F2"/>
          </w:tcPr>
          <w:p w14:paraId="618DA182" w14:textId="77777777" w:rsidR="00F3352B" w:rsidRPr="00221919" w:rsidRDefault="00F3352B" w:rsidP="00221919">
            <w:pPr>
              <w:pStyle w:val="Betarp"/>
              <w:widowControl w:val="0"/>
              <w:rPr>
                <w:bCs/>
                <w:iCs/>
              </w:rPr>
            </w:pPr>
            <w:r w:rsidRPr="00221919">
              <w:rPr>
                <w:bCs/>
                <w:iCs/>
              </w:rPr>
              <w:t>Rekomenduojamas turinys mokymosi rezultatams pasiekti</w:t>
            </w:r>
          </w:p>
        </w:tc>
      </w:tr>
      <w:tr w:rsidR="00221919" w:rsidRPr="00221919" w14:paraId="00A2AF64" w14:textId="77777777" w:rsidTr="00221919">
        <w:trPr>
          <w:trHeight w:val="57"/>
          <w:jc w:val="center"/>
        </w:trPr>
        <w:tc>
          <w:tcPr>
            <w:tcW w:w="947" w:type="pct"/>
            <w:vMerge w:val="restart"/>
          </w:tcPr>
          <w:p w14:paraId="7AD0DFA5" w14:textId="66542AD2" w:rsidR="00FD3613" w:rsidRPr="00221919" w:rsidRDefault="00FD3613" w:rsidP="00221919">
            <w:pPr>
              <w:pStyle w:val="Betarp"/>
              <w:widowControl w:val="0"/>
              <w:numPr>
                <w:ilvl w:val="0"/>
                <w:numId w:val="6"/>
              </w:numPr>
              <w:ind w:left="0" w:firstLine="0"/>
            </w:pPr>
            <w:r w:rsidRPr="00221919">
              <w:t>Prižiūrėti pavojingų cheminių medžiagų ir mišinių talpykl</w:t>
            </w:r>
            <w:r w:rsidR="00B2352D">
              <w:t>as ir organizuoti jų priežiūrą.</w:t>
            </w:r>
          </w:p>
        </w:tc>
        <w:tc>
          <w:tcPr>
            <w:tcW w:w="1129" w:type="pct"/>
          </w:tcPr>
          <w:p w14:paraId="3A20AF48" w14:textId="7BAF5584" w:rsidR="00FD3613" w:rsidRPr="00221919" w:rsidRDefault="00FD3613" w:rsidP="00221919">
            <w:pPr>
              <w:pStyle w:val="Betarp"/>
              <w:widowControl w:val="0"/>
            </w:pPr>
            <w:r w:rsidRPr="00221919">
              <w:t>1.1. Apibūdinti, sprogioje aplinkoje, su pavojingomis cheminėmis medžiagomis ir mišiniais dirbančių darbuotojų saugos ir sveikatos reikalavimus.</w:t>
            </w:r>
          </w:p>
        </w:tc>
        <w:tc>
          <w:tcPr>
            <w:tcW w:w="2924" w:type="pct"/>
          </w:tcPr>
          <w:p w14:paraId="7FD8EB93" w14:textId="77777777" w:rsidR="00440FAC" w:rsidRPr="00221919" w:rsidRDefault="00FD3613" w:rsidP="00221919">
            <w:pPr>
              <w:pStyle w:val="Betarp"/>
              <w:widowControl w:val="0"/>
              <w:jc w:val="both"/>
              <w:rPr>
                <w:b/>
                <w:i/>
              </w:rPr>
            </w:pPr>
            <w:r w:rsidRPr="00221919">
              <w:rPr>
                <w:b/>
              </w:rPr>
              <w:t>Tema.</w:t>
            </w:r>
            <w:r w:rsidRPr="00221919">
              <w:rPr>
                <w:b/>
                <w:i/>
              </w:rPr>
              <w:t xml:space="preserve"> Darbuotojų sauga ir sveikata</w:t>
            </w:r>
          </w:p>
          <w:p w14:paraId="4BEB99E5" w14:textId="4000F58D" w:rsidR="00FD3613" w:rsidRPr="00221919" w:rsidRDefault="00FD3613" w:rsidP="00221919">
            <w:pPr>
              <w:pStyle w:val="Betarp"/>
              <w:widowControl w:val="0"/>
              <w:numPr>
                <w:ilvl w:val="0"/>
                <w:numId w:val="1"/>
              </w:numPr>
              <w:ind w:left="0" w:firstLine="0"/>
              <w:jc w:val="both"/>
            </w:pPr>
            <w:r w:rsidRPr="00221919">
              <w:t>Darbuotojų saugos ir sveikatos norminiai teisės aktai</w:t>
            </w:r>
          </w:p>
          <w:p w14:paraId="287BB398" w14:textId="77777777" w:rsidR="00FD3613" w:rsidRPr="00221919" w:rsidRDefault="00FD3613" w:rsidP="00221919">
            <w:pPr>
              <w:pStyle w:val="Betarp"/>
              <w:widowControl w:val="0"/>
              <w:numPr>
                <w:ilvl w:val="0"/>
                <w:numId w:val="1"/>
              </w:numPr>
              <w:ind w:left="0" w:firstLine="0"/>
              <w:jc w:val="both"/>
            </w:pPr>
            <w:r w:rsidRPr="00221919">
              <w:rPr>
                <w:bCs/>
              </w:rPr>
              <w:t>Darbuotojų pareigos ir teisės</w:t>
            </w:r>
          </w:p>
          <w:p w14:paraId="2CA59A0C" w14:textId="77777777" w:rsidR="00FD3613" w:rsidRPr="00221919" w:rsidRDefault="00FD3613" w:rsidP="00221919">
            <w:pPr>
              <w:pStyle w:val="Betarp"/>
              <w:widowControl w:val="0"/>
              <w:numPr>
                <w:ilvl w:val="0"/>
                <w:numId w:val="1"/>
              </w:numPr>
              <w:ind w:left="0" w:firstLine="0"/>
              <w:jc w:val="both"/>
            </w:pPr>
            <w:r w:rsidRPr="00221919">
              <w:rPr>
                <w:bCs/>
              </w:rPr>
              <w:t>Darbuotojų mokymas ir instruktavimas</w:t>
            </w:r>
          </w:p>
          <w:p w14:paraId="6813914E" w14:textId="77777777" w:rsidR="00FD3613" w:rsidRPr="00221919" w:rsidRDefault="00FD3613" w:rsidP="00221919">
            <w:pPr>
              <w:pStyle w:val="Betarp"/>
              <w:widowControl w:val="0"/>
              <w:numPr>
                <w:ilvl w:val="0"/>
                <w:numId w:val="1"/>
              </w:numPr>
              <w:ind w:left="0" w:firstLine="0"/>
              <w:jc w:val="both"/>
            </w:pPr>
            <w:r w:rsidRPr="00221919">
              <w:rPr>
                <w:bCs/>
              </w:rPr>
              <w:t xml:space="preserve">Darbuotojų, dirbančių potencialiai sprogioje aplinkoje, saugos ir sveikatos reikalavimai. Darbuotojų </w:t>
            </w:r>
            <w:r w:rsidRPr="00221919">
              <w:t>apsaugos nuo cheminių veiksnių reikalavimai</w:t>
            </w:r>
            <w:r w:rsidRPr="00221919">
              <w:rPr>
                <w:bCs/>
              </w:rPr>
              <w:t>. Reikalavimai pavojingų cheminių medžiagų ir preparatų sandėliavimui, klasifikavimui bei ženklinimui</w:t>
            </w:r>
          </w:p>
          <w:p w14:paraId="51BA3A19" w14:textId="77777777" w:rsidR="00FD3613" w:rsidRPr="00221919" w:rsidRDefault="00FD3613" w:rsidP="00221919">
            <w:pPr>
              <w:pStyle w:val="Betarp"/>
              <w:widowControl w:val="0"/>
              <w:numPr>
                <w:ilvl w:val="0"/>
                <w:numId w:val="1"/>
              </w:numPr>
              <w:ind w:left="0" w:firstLine="0"/>
              <w:jc w:val="both"/>
            </w:pPr>
            <w:r w:rsidRPr="00221919">
              <w:rPr>
                <w:bCs/>
              </w:rPr>
              <w:t>Profesinės rizikos vertinimas darbe</w:t>
            </w:r>
          </w:p>
          <w:p w14:paraId="04B745A5" w14:textId="77777777" w:rsidR="00440FAC" w:rsidRPr="00221919" w:rsidRDefault="00FD3613" w:rsidP="00221919">
            <w:pPr>
              <w:pStyle w:val="Betarp"/>
              <w:widowControl w:val="0"/>
              <w:numPr>
                <w:ilvl w:val="0"/>
                <w:numId w:val="1"/>
              </w:numPr>
              <w:ind w:left="0" w:firstLine="0"/>
              <w:jc w:val="both"/>
            </w:pPr>
            <w:r w:rsidRPr="00221919">
              <w:t>Kolektyvinės ir asmeninės apsaugos priemonės</w:t>
            </w:r>
          </w:p>
          <w:p w14:paraId="20DE8448" w14:textId="3FD25FF0" w:rsidR="00FD3613" w:rsidRPr="00221919" w:rsidRDefault="00FD3613" w:rsidP="00221919">
            <w:pPr>
              <w:pStyle w:val="Betarp"/>
              <w:widowControl w:val="0"/>
              <w:numPr>
                <w:ilvl w:val="0"/>
                <w:numId w:val="1"/>
              </w:numPr>
              <w:ind w:left="0" w:firstLine="0"/>
              <w:jc w:val="both"/>
            </w:pPr>
            <w:r w:rsidRPr="00221919">
              <w:rPr>
                <w:bCs/>
              </w:rPr>
              <w:t>Priešgaisrinės saugos reikalavimai ir priemonės</w:t>
            </w:r>
          </w:p>
          <w:p w14:paraId="52A862AE" w14:textId="46E18A84" w:rsidR="00FD3613" w:rsidRPr="00221919" w:rsidRDefault="00FD3613" w:rsidP="00221919">
            <w:pPr>
              <w:pStyle w:val="Betarp"/>
              <w:widowControl w:val="0"/>
              <w:numPr>
                <w:ilvl w:val="0"/>
                <w:numId w:val="1"/>
              </w:numPr>
              <w:ind w:left="0" w:firstLine="0"/>
              <w:jc w:val="both"/>
            </w:pPr>
            <w:r w:rsidRPr="00221919">
              <w:rPr>
                <w:bCs/>
              </w:rPr>
              <w:t>Aplinkosaugos reikalavimai, eksploatuojant pavojingų cheminių medžiagų ir mišinių</w:t>
            </w:r>
            <w:r w:rsidRPr="00221919">
              <w:rPr>
                <w:b/>
                <w:bCs/>
              </w:rPr>
              <w:t xml:space="preserve"> </w:t>
            </w:r>
            <w:r w:rsidRPr="00221919">
              <w:rPr>
                <w:bCs/>
              </w:rPr>
              <w:t>talpyklas</w:t>
            </w:r>
          </w:p>
          <w:p w14:paraId="541339F1" w14:textId="77777777" w:rsidR="00FD3613" w:rsidRPr="00221919" w:rsidRDefault="00FD3613" w:rsidP="00221919">
            <w:pPr>
              <w:pStyle w:val="Betarp"/>
              <w:widowControl w:val="0"/>
              <w:numPr>
                <w:ilvl w:val="0"/>
                <w:numId w:val="1"/>
              </w:numPr>
              <w:ind w:left="0" w:firstLine="0"/>
              <w:jc w:val="both"/>
            </w:pPr>
            <w:r w:rsidRPr="00221919">
              <w:rPr>
                <w:bCs/>
              </w:rPr>
              <w:t>Priežiūros meistro vaidmuo užtikrinant darbuotojų saugos ir sveikatos reikalavimų įgyvendinimą</w:t>
            </w:r>
          </w:p>
        </w:tc>
      </w:tr>
      <w:tr w:rsidR="00221919" w:rsidRPr="00221919" w14:paraId="7768C128" w14:textId="77777777" w:rsidTr="00221919">
        <w:trPr>
          <w:trHeight w:val="57"/>
          <w:jc w:val="center"/>
        </w:trPr>
        <w:tc>
          <w:tcPr>
            <w:tcW w:w="947" w:type="pct"/>
            <w:vMerge/>
          </w:tcPr>
          <w:p w14:paraId="7C2F44D3" w14:textId="77777777" w:rsidR="00FD3613" w:rsidRPr="00221919" w:rsidRDefault="00FD3613" w:rsidP="00221919">
            <w:pPr>
              <w:pStyle w:val="Betarp"/>
              <w:widowControl w:val="0"/>
            </w:pPr>
          </w:p>
        </w:tc>
        <w:tc>
          <w:tcPr>
            <w:tcW w:w="1129" w:type="pct"/>
          </w:tcPr>
          <w:p w14:paraId="3C704705" w14:textId="38EF54FB" w:rsidR="00FD3613" w:rsidRPr="00221919" w:rsidRDefault="00FD3613" w:rsidP="00221919">
            <w:pPr>
              <w:pStyle w:val="Betarp"/>
              <w:widowControl w:val="0"/>
            </w:pPr>
            <w:r w:rsidRPr="00221919">
              <w:t>1.2. Išmanyti pavojingų cheminių medžiagų ir mišinių talpyklų konstrukciją ir cheminių medžiagų pavojų sukeliančias savybes.</w:t>
            </w:r>
          </w:p>
        </w:tc>
        <w:tc>
          <w:tcPr>
            <w:tcW w:w="2924" w:type="pct"/>
          </w:tcPr>
          <w:p w14:paraId="3A614D47" w14:textId="77777777" w:rsidR="00FD3613" w:rsidRPr="00221919" w:rsidRDefault="00FD3613" w:rsidP="00221919">
            <w:pPr>
              <w:pStyle w:val="Betarp"/>
              <w:widowControl w:val="0"/>
              <w:jc w:val="both"/>
              <w:rPr>
                <w:b/>
                <w:i/>
              </w:rPr>
            </w:pPr>
            <w:r w:rsidRPr="00221919">
              <w:rPr>
                <w:b/>
              </w:rPr>
              <w:t xml:space="preserve">Tema. </w:t>
            </w:r>
            <w:r w:rsidRPr="00221919">
              <w:rPr>
                <w:b/>
                <w:i/>
              </w:rPr>
              <w:t>Talpyklų konstrukcija</w:t>
            </w:r>
          </w:p>
          <w:p w14:paraId="41DE7B0E" w14:textId="77777777" w:rsidR="00FD3613" w:rsidRPr="00221919" w:rsidRDefault="00FD3613" w:rsidP="00221919">
            <w:pPr>
              <w:pStyle w:val="Betarp"/>
              <w:widowControl w:val="0"/>
              <w:numPr>
                <w:ilvl w:val="0"/>
                <w:numId w:val="1"/>
              </w:numPr>
              <w:ind w:left="0" w:firstLine="0"/>
              <w:jc w:val="both"/>
            </w:pPr>
            <w:r w:rsidRPr="00221919">
              <w:t>Talpyklų paskirtis ir jų panaudojimas</w:t>
            </w:r>
          </w:p>
          <w:p w14:paraId="0F238EE5" w14:textId="77777777" w:rsidR="00FD3613" w:rsidRPr="00221919" w:rsidRDefault="00FD3613" w:rsidP="00221919">
            <w:pPr>
              <w:pStyle w:val="Betarp"/>
              <w:widowControl w:val="0"/>
              <w:numPr>
                <w:ilvl w:val="0"/>
                <w:numId w:val="1"/>
              </w:numPr>
              <w:ind w:left="0" w:firstLine="0"/>
              <w:jc w:val="both"/>
            </w:pPr>
            <w:r w:rsidRPr="00221919">
              <w:t>Talpyklų konstrukcija, jos ypatumai. Bendrieji reikalavimai talpyklų korpuso konstrukcijoms, užpylimo sistemai. Jungimų schemos</w:t>
            </w:r>
          </w:p>
          <w:p w14:paraId="622DB39E" w14:textId="77777777" w:rsidR="00FD3613" w:rsidRPr="00221919" w:rsidRDefault="00FD3613" w:rsidP="00221919">
            <w:pPr>
              <w:pStyle w:val="Betarp"/>
              <w:widowControl w:val="0"/>
              <w:numPr>
                <w:ilvl w:val="0"/>
                <w:numId w:val="1"/>
              </w:numPr>
              <w:ind w:left="0" w:firstLine="0"/>
              <w:jc w:val="both"/>
            </w:pPr>
            <w:r w:rsidRPr="00221919">
              <w:rPr>
                <w:bCs/>
              </w:rPr>
              <w:t>Taikytini standartai</w:t>
            </w:r>
          </w:p>
          <w:p w14:paraId="0E5098BB" w14:textId="1070AE8E" w:rsidR="00FD3613" w:rsidRPr="00221919" w:rsidRDefault="00FD3613" w:rsidP="00221919">
            <w:pPr>
              <w:pStyle w:val="Betarp"/>
              <w:widowControl w:val="0"/>
              <w:numPr>
                <w:ilvl w:val="0"/>
                <w:numId w:val="1"/>
              </w:numPr>
              <w:ind w:left="0" w:firstLine="0"/>
              <w:jc w:val="both"/>
            </w:pPr>
            <w:r w:rsidRPr="00221919">
              <w:t>Suvirinimo siūlės talpyklų korpuse, jų išdėstymas</w:t>
            </w:r>
          </w:p>
          <w:p w14:paraId="44FFF9BA" w14:textId="6B4784E7" w:rsidR="00FD3613" w:rsidRPr="00221919" w:rsidRDefault="00FD3613" w:rsidP="00221919">
            <w:pPr>
              <w:pStyle w:val="Betarp"/>
              <w:widowControl w:val="0"/>
              <w:numPr>
                <w:ilvl w:val="0"/>
                <w:numId w:val="1"/>
              </w:numPr>
              <w:ind w:left="0" w:firstLine="0"/>
              <w:jc w:val="both"/>
            </w:pPr>
            <w:r w:rsidRPr="00221919">
              <w:t>Talpyklų metalo parinkimas</w:t>
            </w:r>
          </w:p>
          <w:p w14:paraId="2B1C2C76" w14:textId="77777777" w:rsidR="00FD3613" w:rsidRPr="00221919" w:rsidRDefault="00FD3613" w:rsidP="00221919">
            <w:pPr>
              <w:pStyle w:val="Betarp"/>
              <w:widowControl w:val="0"/>
              <w:numPr>
                <w:ilvl w:val="0"/>
                <w:numId w:val="1"/>
              </w:numPr>
              <w:ind w:left="0" w:firstLine="0"/>
              <w:jc w:val="both"/>
            </w:pPr>
            <w:r w:rsidRPr="00221919">
              <w:t>Uždaromoji ir reguliuojančioji armatūra, jos parinkimas</w:t>
            </w:r>
          </w:p>
          <w:p w14:paraId="009DE7BB" w14:textId="5B2D5BBD" w:rsidR="00FD3613" w:rsidRPr="00221919" w:rsidRDefault="00FD3613" w:rsidP="00221919">
            <w:pPr>
              <w:pStyle w:val="Betarp"/>
              <w:widowControl w:val="0"/>
              <w:numPr>
                <w:ilvl w:val="0"/>
                <w:numId w:val="1"/>
              </w:numPr>
              <w:ind w:left="0" w:firstLine="0"/>
              <w:jc w:val="both"/>
            </w:pPr>
            <w:r w:rsidRPr="00221919">
              <w:t>Kontrolės matavimo prietaisai, garų grąžinimo sistema</w:t>
            </w:r>
          </w:p>
          <w:p w14:paraId="16E3AB3A" w14:textId="76255B1E" w:rsidR="00FD3613" w:rsidRPr="00221919" w:rsidRDefault="00FD3613" w:rsidP="00221919">
            <w:pPr>
              <w:pStyle w:val="Betarp"/>
              <w:widowControl w:val="0"/>
              <w:numPr>
                <w:ilvl w:val="0"/>
                <w:numId w:val="1"/>
              </w:numPr>
              <w:ind w:left="0" w:firstLine="0"/>
              <w:jc w:val="both"/>
            </w:pPr>
            <w:r w:rsidRPr="00221919">
              <w:t>Apsauginių ir reguliavimo prietaisų įrengimas</w:t>
            </w:r>
          </w:p>
          <w:p w14:paraId="7929F3CB" w14:textId="4634F9BE" w:rsidR="00FD3613" w:rsidRPr="00221919" w:rsidRDefault="00FD3613" w:rsidP="00221919">
            <w:pPr>
              <w:pStyle w:val="Betarp"/>
              <w:widowControl w:val="0"/>
              <w:jc w:val="both"/>
              <w:rPr>
                <w:b/>
                <w:i/>
              </w:rPr>
            </w:pPr>
            <w:r w:rsidRPr="00221919">
              <w:rPr>
                <w:b/>
              </w:rPr>
              <w:lastRenderedPageBreak/>
              <w:t>Tema.</w:t>
            </w:r>
            <w:r w:rsidRPr="00221919">
              <w:rPr>
                <w:b/>
                <w:i/>
              </w:rPr>
              <w:t xml:space="preserve"> Pavojingos cheminės medžiagos ir mišiniai, jų klasifikacija, paskirtis, savybės</w:t>
            </w:r>
          </w:p>
          <w:p w14:paraId="0238465E" w14:textId="77777777" w:rsidR="00440FAC" w:rsidRPr="00221919" w:rsidRDefault="00FD3613" w:rsidP="00221919">
            <w:pPr>
              <w:pStyle w:val="Betarp"/>
              <w:numPr>
                <w:ilvl w:val="0"/>
                <w:numId w:val="1"/>
              </w:numPr>
              <w:ind w:left="0" w:firstLine="0"/>
              <w:jc w:val="both"/>
            </w:pPr>
            <w:r w:rsidRPr="00221919">
              <w:t>Pavojingos cheminės medžiagos ir</w:t>
            </w:r>
            <w:r w:rsidR="00E2703C" w:rsidRPr="00221919">
              <w:t xml:space="preserve"> </w:t>
            </w:r>
            <w:r w:rsidRPr="00221919">
              <w:t>mišiniai. Jų savybės ir klasifikavimas</w:t>
            </w:r>
          </w:p>
          <w:p w14:paraId="372C84F8" w14:textId="05F77B0D" w:rsidR="00FD3613" w:rsidRPr="00221919" w:rsidRDefault="00FD3613" w:rsidP="00221919">
            <w:pPr>
              <w:pStyle w:val="Betarp"/>
              <w:widowControl w:val="0"/>
              <w:numPr>
                <w:ilvl w:val="0"/>
                <w:numId w:val="1"/>
              </w:numPr>
              <w:ind w:left="0" w:firstLine="0"/>
              <w:jc w:val="both"/>
            </w:pPr>
            <w:r w:rsidRPr="00221919">
              <w:t>Pavojingų cheminių medžiagų saugos duomenų lapai</w:t>
            </w:r>
          </w:p>
          <w:p w14:paraId="41F60113" w14:textId="77777777" w:rsidR="00FD3613" w:rsidRPr="00221919" w:rsidRDefault="00FD3613" w:rsidP="00221919">
            <w:pPr>
              <w:pStyle w:val="Betarp"/>
              <w:widowControl w:val="0"/>
              <w:numPr>
                <w:ilvl w:val="0"/>
                <w:numId w:val="1"/>
              </w:numPr>
              <w:ind w:left="0" w:firstLine="0"/>
              <w:jc w:val="both"/>
            </w:pPr>
            <w:r w:rsidRPr="00221919">
              <w:t>Medžiagų pavojingumo grupės, simboliai, rizikos ir saugos frazės</w:t>
            </w:r>
          </w:p>
          <w:p w14:paraId="6BDF212F" w14:textId="77777777" w:rsidR="00FD3613" w:rsidRPr="00221919" w:rsidRDefault="00FD3613" w:rsidP="00221919">
            <w:pPr>
              <w:pStyle w:val="Betarp"/>
              <w:widowControl w:val="0"/>
              <w:numPr>
                <w:ilvl w:val="0"/>
                <w:numId w:val="1"/>
              </w:numPr>
              <w:ind w:left="0" w:firstLine="0"/>
              <w:jc w:val="both"/>
            </w:pPr>
            <w:r w:rsidRPr="00221919">
              <w:t>Dažai, jų klasės, paskirtis</w:t>
            </w:r>
          </w:p>
          <w:p w14:paraId="72E2872D" w14:textId="2B3FF312" w:rsidR="00FD3613" w:rsidRPr="00221919" w:rsidRDefault="00FD3613" w:rsidP="00221919">
            <w:pPr>
              <w:pStyle w:val="Betarp"/>
              <w:widowControl w:val="0"/>
              <w:numPr>
                <w:ilvl w:val="0"/>
                <w:numId w:val="1"/>
              </w:numPr>
              <w:ind w:left="0" w:firstLine="0"/>
              <w:jc w:val="both"/>
            </w:pPr>
            <w:proofErr w:type="spellStart"/>
            <w:r w:rsidRPr="00221919">
              <w:t>Apretuojančios</w:t>
            </w:r>
            <w:proofErr w:type="spellEnd"/>
            <w:r w:rsidRPr="00221919">
              <w:t xml:space="preserve">, šlichtuojančios medžiagos, tirpikliai, </w:t>
            </w:r>
            <w:proofErr w:type="spellStart"/>
            <w:r w:rsidRPr="00221919">
              <w:t>tirštikliai</w:t>
            </w:r>
            <w:proofErr w:type="spellEnd"/>
            <w:r w:rsidRPr="00221919">
              <w:t>, plovimo priemonės</w:t>
            </w:r>
          </w:p>
        </w:tc>
      </w:tr>
      <w:tr w:rsidR="00221919" w:rsidRPr="00221919" w14:paraId="7171BBC0" w14:textId="77777777" w:rsidTr="00221919">
        <w:trPr>
          <w:trHeight w:val="57"/>
          <w:jc w:val="center"/>
        </w:trPr>
        <w:tc>
          <w:tcPr>
            <w:tcW w:w="947" w:type="pct"/>
            <w:vMerge/>
          </w:tcPr>
          <w:p w14:paraId="08C70675" w14:textId="77777777" w:rsidR="00FD3613" w:rsidRPr="00221919" w:rsidRDefault="00FD3613" w:rsidP="00221919">
            <w:pPr>
              <w:pStyle w:val="Betarp"/>
              <w:widowControl w:val="0"/>
            </w:pPr>
          </w:p>
        </w:tc>
        <w:tc>
          <w:tcPr>
            <w:tcW w:w="1129" w:type="pct"/>
          </w:tcPr>
          <w:p w14:paraId="564F71C5" w14:textId="77777777" w:rsidR="00FD3613" w:rsidRPr="00221919" w:rsidRDefault="00FD3613" w:rsidP="00221919">
            <w:pPr>
              <w:pStyle w:val="Betarp"/>
              <w:widowControl w:val="0"/>
            </w:pPr>
            <w:r w:rsidRPr="00221919">
              <w:t>1.3. Organizuoti talpyklų valymo ir remonto darbus, atlikti pavojingų cheminių medžiagų ir mišinių talpyklų technines apžiūras.</w:t>
            </w:r>
          </w:p>
        </w:tc>
        <w:tc>
          <w:tcPr>
            <w:tcW w:w="2924" w:type="pct"/>
          </w:tcPr>
          <w:p w14:paraId="40CC8668" w14:textId="1EC7A5DA" w:rsidR="00FD3613" w:rsidRPr="00221919" w:rsidRDefault="00FD3613" w:rsidP="00221919">
            <w:pPr>
              <w:pStyle w:val="Betarp"/>
              <w:jc w:val="both"/>
              <w:rPr>
                <w:b/>
                <w:i/>
              </w:rPr>
            </w:pPr>
            <w:r w:rsidRPr="00221919">
              <w:rPr>
                <w:b/>
              </w:rPr>
              <w:t xml:space="preserve">Tema. </w:t>
            </w:r>
            <w:r w:rsidRPr="00221919">
              <w:rPr>
                <w:b/>
                <w:i/>
              </w:rPr>
              <w:t>Talpyklų įrengimas, eksploatavimas ir priežiūra</w:t>
            </w:r>
          </w:p>
          <w:p w14:paraId="708D3291" w14:textId="77777777" w:rsidR="00440FAC" w:rsidRPr="00221919" w:rsidRDefault="00FD3613" w:rsidP="00221919">
            <w:pPr>
              <w:pStyle w:val="Betarp"/>
              <w:widowControl w:val="0"/>
              <w:numPr>
                <w:ilvl w:val="0"/>
                <w:numId w:val="1"/>
              </w:numPr>
              <w:ind w:left="0" w:firstLine="0"/>
              <w:jc w:val="both"/>
              <w:rPr>
                <w:bCs/>
              </w:rPr>
            </w:pPr>
            <w:r w:rsidRPr="00221919">
              <w:rPr>
                <w:bCs/>
              </w:rPr>
              <w:t xml:space="preserve">Norminiai </w:t>
            </w:r>
            <w:r w:rsidRPr="00221919">
              <w:t>teisės aktai</w:t>
            </w:r>
            <w:r w:rsidRPr="00221919">
              <w:rPr>
                <w:bCs/>
              </w:rPr>
              <w:t>, nustatantys reikalavimus pavojingų cheminių medžiagų ir mišinių talpyklų įrengimui, priežiūrai, naudojimui, rekonstrukcijai</w:t>
            </w:r>
          </w:p>
          <w:p w14:paraId="058547A6" w14:textId="77777777" w:rsidR="00440FAC" w:rsidRPr="00221919" w:rsidRDefault="00FD3613" w:rsidP="00221919">
            <w:pPr>
              <w:pStyle w:val="Betarp"/>
              <w:widowControl w:val="0"/>
              <w:numPr>
                <w:ilvl w:val="0"/>
                <w:numId w:val="1"/>
              </w:numPr>
              <w:ind w:left="0" w:firstLine="0"/>
              <w:jc w:val="both"/>
              <w:rPr>
                <w:bCs/>
              </w:rPr>
            </w:pPr>
            <w:r w:rsidRPr="00221919">
              <w:rPr>
                <w:bCs/>
              </w:rPr>
              <w:t>Leidimai įrengti, rekonstruoti talpyklą.</w:t>
            </w:r>
            <w:r w:rsidRPr="00221919">
              <w:t xml:space="preserve"> Talpyklų pamatų įrengimas. Pavojingų medžiagų talpyklų įrengimas. Laiptai ir aptarnavimo aikštelės. Izoliacinių medžiagų panaudojimas. Metalinių konstrukcijų paruošimas dažymui, dažymas. </w:t>
            </w:r>
            <w:r w:rsidRPr="00221919">
              <w:rPr>
                <w:bCs/>
              </w:rPr>
              <w:t>Talpyklų ženklinimas</w:t>
            </w:r>
          </w:p>
          <w:p w14:paraId="68609C1F" w14:textId="73D9CC73" w:rsidR="00FD3613" w:rsidRPr="00221919" w:rsidRDefault="00FD3613" w:rsidP="00221919">
            <w:pPr>
              <w:pStyle w:val="Betarp"/>
              <w:widowControl w:val="0"/>
              <w:numPr>
                <w:ilvl w:val="0"/>
                <w:numId w:val="1"/>
              </w:numPr>
              <w:ind w:left="0" w:firstLine="0"/>
              <w:jc w:val="both"/>
            </w:pPr>
            <w:r w:rsidRPr="00221919">
              <w:t>Talpyklų bandymai ir priėmimas eksploatacijai. Talpyklų registravimas Potencialiai pavojingų įrenginių valstybės registre</w:t>
            </w:r>
          </w:p>
          <w:p w14:paraId="40CCA3A8" w14:textId="77777777" w:rsidR="00440FAC" w:rsidRPr="00221919" w:rsidRDefault="00FD3613" w:rsidP="00221919">
            <w:pPr>
              <w:pStyle w:val="Betarp"/>
              <w:numPr>
                <w:ilvl w:val="0"/>
                <w:numId w:val="1"/>
              </w:numPr>
              <w:ind w:left="0" w:firstLine="0"/>
              <w:jc w:val="both"/>
            </w:pPr>
            <w:r w:rsidRPr="00221919">
              <w:t>Techninė priežiūra. Talpyklos nuolatinės priežiūros planas (talpyklos patikrinimai, kalibravimas, matavimai, planiniai remontai ir kiti priežiūros veiksmai, jų atlikimo terminai) ir jo vykdymo</w:t>
            </w:r>
            <w:r w:rsidRPr="00221919" w:rsidDel="00502ED9">
              <w:t xml:space="preserve"> </w:t>
            </w:r>
            <w:r w:rsidRPr="00221919">
              <w:t>kontrolė</w:t>
            </w:r>
          </w:p>
          <w:p w14:paraId="219CDF34" w14:textId="651A661F" w:rsidR="00FD3613" w:rsidRPr="00221919" w:rsidRDefault="00FD3613" w:rsidP="00221919">
            <w:pPr>
              <w:pStyle w:val="Betarp"/>
              <w:numPr>
                <w:ilvl w:val="0"/>
                <w:numId w:val="1"/>
              </w:numPr>
              <w:ind w:left="0" w:firstLine="0"/>
              <w:jc w:val="both"/>
            </w:pPr>
            <w:r w:rsidRPr="00221919">
              <w:t>Organizacinės ir kitos priemonės saugai užtikrinti vykdant apžiūros ir remonto darbus</w:t>
            </w:r>
          </w:p>
          <w:p w14:paraId="375AB711" w14:textId="2EAB0717" w:rsidR="00FD3613" w:rsidRPr="00221919" w:rsidRDefault="00FD3613" w:rsidP="00221919">
            <w:pPr>
              <w:pStyle w:val="Betarp"/>
              <w:numPr>
                <w:ilvl w:val="0"/>
                <w:numId w:val="1"/>
              </w:numPr>
              <w:ind w:left="0" w:firstLine="0"/>
              <w:jc w:val="both"/>
            </w:pPr>
            <w:r w:rsidRPr="00221919">
              <w:t>Talpyklų būklės (korpuso, konstrukcinių elementų, įrangos, talpyklos pamatų) stebėjimas, nuotėkio kontrolė. Uždaromosios ir reguliuojančiosios armatūros, kontrolės, matavimo prietaisų, saugos ir signalizavimo įrangos, garų grąžinimo sistemos tikrinimas ir priežiūra. Talpyklos įžeminimo, katodinės</w:t>
            </w:r>
            <w:bookmarkStart w:id="0" w:name="_GoBack"/>
            <w:bookmarkEnd w:id="0"/>
            <w:r w:rsidRPr="00221919">
              <w:t xml:space="preserve"> apsaugos, apsaugos nuo žaibo būklės vertinimas</w:t>
            </w:r>
          </w:p>
          <w:p w14:paraId="3026F340" w14:textId="77777777" w:rsidR="00FD3613" w:rsidRPr="00221919" w:rsidRDefault="00FD3613" w:rsidP="00221919">
            <w:pPr>
              <w:pStyle w:val="Betarp"/>
              <w:numPr>
                <w:ilvl w:val="0"/>
                <w:numId w:val="1"/>
              </w:numPr>
              <w:ind w:left="0" w:firstLine="0"/>
              <w:jc w:val="both"/>
            </w:pPr>
            <w:r w:rsidRPr="00221919">
              <w:t>Talpyklų parengimas akredituotosios įstaigos atliekamam techninės būklės tikrinimui, šių patikrinimų periodiškumas ir atlikimas</w:t>
            </w:r>
          </w:p>
          <w:p w14:paraId="3645A2C2" w14:textId="64F29823" w:rsidR="00FD3613" w:rsidRPr="00221919" w:rsidRDefault="00FD3613" w:rsidP="00221919">
            <w:pPr>
              <w:pStyle w:val="Betarp"/>
              <w:numPr>
                <w:ilvl w:val="0"/>
                <w:numId w:val="1"/>
              </w:numPr>
              <w:ind w:left="0" w:firstLine="0"/>
              <w:jc w:val="both"/>
            </w:pPr>
            <w:r w:rsidRPr="00221919">
              <w:t>Talpyklų paruošimas remonto darbams</w:t>
            </w:r>
          </w:p>
          <w:p w14:paraId="614E9A6A" w14:textId="2B8159F4" w:rsidR="00FD3613" w:rsidRPr="00221919" w:rsidRDefault="00FD3613" w:rsidP="00221919">
            <w:pPr>
              <w:pStyle w:val="Betarp"/>
              <w:numPr>
                <w:ilvl w:val="0"/>
                <w:numId w:val="1"/>
              </w:numPr>
              <w:ind w:left="0" w:firstLine="0"/>
              <w:jc w:val="both"/>
            </w:pPr>
            <w:r w:rsidRPr="00221919">
              <w:t>Ugnies darbų vykdymas, atliekant rezervuarų ar šalia jų esančių vamzdynų bei įrenginių remontą</w:t>
            </w:r>
          </w:p>
          <w:p w14:paraId="1F86CF3E" w14:textId="174C9085" w:rsidR="00FD3613" w:rsidRPr="00221919" w:rsidRDefault="00FD3613" w:rsidP="00221919">
            <w:pPr>
              <w:pStyle w:val="Betarp"/>
              <w:widowControl w:val="0"/>
              <w:numPr>
                <w:ilvl w:val="0"/>
                <w:numId w:val="1"/>
              </w:numPr>
              <w:ind w:left="0" w:firstLine="0"/>
              <w:jc w:val="both"/>
            </w:pPr>
            <w:r w:rsidRPr="00221919">
              <w:t>Talpyklų techninių dokumentų byla ir priežiūros veiksmų dokumentavimas. Talpyklos priežiūros žurnalas ir jo pildymas</w:t>
            </w:r>
          </w:p>
          <w:p w14:paraId="11C9453C" w14:textId="77777777" w:rsidR="00FD3613" w:rsidRPr="00221919" w:rsidRDefault="00FD3613" w:rsidP="00221919">
            <w:pPr>
              <w:pStyle w:val="Betarp"/>
              <w:numPr>
                <w:ilvl w:val="0"/>
                <w:numId w:val="1"/>
              </w:numPr>
              <w:ind w:left="0" w:firstLine="0"/>
              <w:jc w:val="both"/>
            </w:pPr>
            <w:r w:rsidRPr="00221919">
              <w:t xml:space="preserve">Talpyklos perdavimas atliekų tvarkytojui </w:t>
            </w:r>
          </w:p>
        </w:tc>
      </w:tr>
      <w:tr w:rsidR="00221919" w:rsidRPr="00221919" w14:paraId="16B96B04" w14:textId="77777777" w:rsidTr="00221919">
        <w:trPr>
          <w:trHeight w:val="57"/>
          <w:jc w:val="center"/>
        </w:trPr>
        <w:tc>
          <w:tcPr>
            <w:tcW w:w="947" w:type="pct"/>
            <w:vMerge/>
          </w:tcPr>
          <w:p w14:paraId="333CB45B" w14:textId="77777777" w:rsidR="00FD3613" w:rsidRPr="00221919" w:rsidRDefault="00FD3613" w:rsidP="00221919">
            <w:pPr>
              <w:pStyle w:val="Betarp"/>
              <w:widowControl w:val="0"/>
            </w:pPr>
          </w:p>
        </w:tc>
        <w:tc>
          <w:tcPr>
            <w:tcW w:w="1129" w:type="pct"/>
          </w:tcPr>
          <w:p w14:paraId="3ADFC76C" w14:textId="77777777" w:rsidR="00FD3613" w:rsidRPr="00221919" w:rsidRDefault="00FD3613" w:rsidP="00221919">
            <w:pPr>
              <w:pStyle w:val="Betarp"/>
              <w:widowControl w:val="0"/>
            </w:pPr>
            <w:r w:rsidRPr="00221919">
              <w:t>1.4. Aptikti suvirinimo broką, kitus defektus, keliančius grėsmę saugiai talpyklų eksploatacijai.</w:t>
            </w:r>
          </w:p>
        </w:tc>
        <w:tc>
          <w:tcPr>
            <w:tcW w:w="2924" w:type="pct"/>
          </w:tcPr>
          <w:p w14:paraId="35F25533" w14:textId="56177DBC" w:rsidR="00FD3613" w:rsidRPr="00221919" w:rsidRDefault="00FD3613" w:rsidP="00221919">
            <w:pPr>
              <w:pStyle w:val="Betarp"/>
              <w:jc w:val="both"/>
              <w:rPr>
                <w:b/>
                <w:i/>
              </w:rPr>
            </w:pPr>
            <w:r w:rsidRPr="00221919">
              <w:rPr>
                <w:b/>
                <w:i/>
              </w:rPr>
              <w:t>Tema. Suvirinimo broko ir kitų defektų aptikimas, kurie kelia grėsmę saugiai talpyklų eksploatacijai</w:t>
            </w:r>
          </w:p>
          <w:p w14:paraId="2CBB4CA3" w14:textId="3DF5B795" w:rsidR="00FD3613" w:rsidRPr="00221919" w:rsidRDefault="00FD3613" w:rsidP="00221919">
            <w:pPr>
              <w:pStyle w:val="Betarp"/>
              <w:widowControl w:val="0"/>
              <w:numPr>
                <w:ilvl w:val="0"/>
                <w:numId w:val="1"/>
              </w:numPr>
              <w:ind w:left="0" w:firstLine="0"/>
              <w:jc w:val="both"/>
            </w:pPr>
            <w:r w:rsidRPr="00221919">
              <w:t>Suvirinimo siūlių, kitų sujungimų, korpuso sienelių storio neardomieji ir kiti kontrolės būdai ir apimtys. Metalų savybės</w:t>
            </w:r>
          </w:p>
          <w:p w14:paraId="2877CB27" w14:textId="77777777" w:rsidR="00FD3613" w:rsidRPr="00221919" w:rsidRDefault="00FD3613" w:rsidP="00221919">
            <w:pPr>
              <w:pStyle w:val="Betarp"/>
              <w:widowControl w:val="0"/>
              <w:numPr>
                <w:ilvl w:val="0"/>
                <w:numId w:val="1"/>
              </w:numPr>
              <w:ind w:left="0" w:firstLine="0"/>
              <w:jc w:val="both"/>
            </w:pPr>
            <w:r w:rsidRPr="00221919">
              <w:lastRenderedPageBreak/>
              <w:t>Mobiliųjų talpyklų tvirtinimo elementų kontrolė</w:t>
            </w:r>
          </w:p>
        </w:tc>
      </w:tr>
      <w:tr w:rsidR="00221919" w:rsidRPr="00221919" w14:paraId="4F2006B9" w14:textId="77777777" w:rsidTr="00221919">
        <w:trPr>
          <w:trHeight w:val="57"/>
          <w:jc w:val="center"/>
        </w:trPr>
        <w:tc>
          <w:tcPr>
            <w:tcW w:w="947" w:type="pct"/>
            <w:vMerge/>
          </w:tcPr>
          <w:p w14:paraId="624B35BE" w14:textId="37839568" w:rsidR="00FD3613" w:rsidRPr="00221919" w:rsidRDefault="00FD3613" w:rsidP="00221919">
            <w:pPr>
              <w:pStyle w:val="Betarp"/>
              <w:widowControl w:val="0"/>
            </w:pPr>
          </w:p>
        </w:tc>
        <w:tc>
          <w:tcPr>
            <w:tcW w:w="1129" w:type="pct"/>
          </w:tcPr>
          <w:p w14:paraId="7A59AA30" w14:textId="1304B848" w:rsidR="00FD3613" w:rsidRPr="00221919" w:rsidRDefault="00FD3613" w:rsidP="00221919">
            <w:pPr>
              <w:pStyle w:val="Betarp"/>
              <w:widowControl w:val="0"/>
            </w:pPr>
            <w:r w:rsidRPr="00221919">
              <w:t>1.5. Organizuoti avarijų padarinių lokalizavimą, likvidavimą ir tyrimą.</w:t>
            </w:r>
          </w:p>
        </w:tc>
        <w:tc>
          <w:tcPr>
            <w:tcW w:w="2924" w:type="pct"/>
          </w:tcPr>
          <w:p w14:paraId="5CE2F06B" w14:textId="1A14C6F6" w:rsidR="00FD3613" w:rsidRPr="00221919" w:rsidRDefault="00FD3613" w:rsidP="00221919">
            <w:pPr>
              <w:pStyle w:val="Betarp"/>
              <w:widowControl w:val="0"/>
              <w:jc w:val="both"/>
              <w:rPr>
                <w:b/>
                <w:i/>
              </w:rPr>
            </w:pPr>
            <w:r w:rsidRPr="00221919">
              <w:rPr>
                <w:b/>
                <w:i/>
              </w:rPr>
              <w:t>Tema. Avarijų padarinių lokalizavimas ir likvidavimas</w:t>
            </w:r>
          </w:p>
          <w:p w14:paraId="1B8DC0EA" w14:textId="6049D478" w:rsidR="00FD3613" w:rsidRPr="00221919" w:rsidRDefault="00FD3613" w:rsidP="00221919">
            <w:pPr>
              <w:pStyle w:val="Betarp"/>
              <w:widowControl w:val="0"/>
              <w:numPr>
                <w:ilvl w:val="0"/>
                <w:numId w:val="1"/>
              </w:numPr>
              <w:ind w:left="0" w:firstLine="0"/>
              <w:jc w:val="both"/>
            </w:pPr>
            <w:r w:rsidRPr="00221919">
              <w:t>Norminiai teisės aktai, reglamentuojantys avarijų prevenciją, likvidavimą, tyrimą</w:t>
            </w:r>
          </w:p>
          <w:p w14:paraId="6BEECF8A" w14:textId="52307490" w:rsidR="00FD3613" w:rsidRPr="00221919" w:rsidRDefault="00FD3613" w:rsidP="00221919">
            <w:pPr>
              <w:pStyle w:val="Betarp"/>
              <w:widowControl w:val="0"/>
              <w:numPr>
                <w:ilvl w:val="0"/>
                <w:numId w:val="1"/>
              </w:numPr>
              <w:ind w:left="0" w:firstLine="0"/>
              <w:jc w:val="both"/>
            </w:pPr>
            <w:r w:rsidRPr="00221919">
              <w:rPr>
                <w:bCs/>
              </w:rPr>
              <w:t>Avarijų ir nelaimingų atsitikimų darbe priežastys ir jų prevencija</w:t>
            </w:r>
          </w:p>
          <w:p w14:paraId="660F12C1" w14:textId="439CC8FC" w:rsidR="00FD3613" w:rsidRPr="00221919" w:rsidRDefault="00FD3613" w:rsidP="00221919">
            <w:pPr>
              <w:pStyle w:val="Betarp"/>
              <w:widowControl w:val="0"/>
              <w:numPr>
                <w:ilvl w:val="0"/>
                <w:numId w:val="1"/>
              </w:numPr>
              <w:ind w:left="0" w:firstLine="0"/>
              <w:jc w:val="both"/>
            </w:pPr>
            <w:r w:rsidRPr="00221919">
              <w:t>Neutralizuojantieji skysčiai. Priemonės nutekėjusių pavojingų skysčių surinkimui</w:t>
            </w:r>
          </w:p>
          <w:p w14:paraId="2BCC0961" w14:textId="77777777" w:rsidR="00440FAC" w:rsidRPr="00221919" w:rsidRDefault="00FD3613" w:rsidP="00221919">
            <w:pPr>
              <w:pStyle w:val="Betarp"/>
              <w:widowControl w:val="0"/>
              <w:numPr>
                <w:ilvl w:val="0"/>
                <w:numId w:val="1"/>
              </w:numPr>
              <w:ind w:left="0" w:firstLine="0"/>
              <w:jc w:val="both"/>
              <w:rPr>
                <w:bCs/>
              </w:rPr>
            </w:pPr>
            <w:r w:rsidRPr="00221919">
              <w:rPr>
                <w:bCs/>
              </w:rPr>
              <w:t xml:space="preserve">Veiksmai, esant avarinei situacijai. </w:t>
            </w:r>
            <w:r w:rsidRPr="00221919">
              <w:t xml:space="preserve">Avarijos sudėtingumo įvertinimas. </w:t>
            </w:r>
            <w:r w:rsidRPr="00221919">
              <w:rPr>
                <w:bCs/>
              </w:rPr>
              <w:t>Avarijų padarinių lokalizavimas ir likvidavimas</w:t>
            </w:r>
          </w:p>
          <w:p w14:paraId="674EA515" w14:textId="05AF2932" w:rsidR="00FD3613" w:rsidRPr="00221919" w:rsidRDefault="00FD3613" w:rsidP="00221919">
            <w:pPr>
              <w:pStyle w:val="Betarp"/>
              <w:widowControl w:val="0"/>
              <w:numPr>
                <w:ilvl w:val="0"/>
                <w:numId w:val="1"/>
              </w:numPr>
              <w:ind w:left="0" w:firstLine="0"/>
              <w:jc w:val="both"/>
            </w:pPr>
            <w:r w:rsidRPr="00221919">
              <w:rPr>
                <w:bCs/>
              </w:rPr>
              <w:t xml:space="preserve">Avarijų tyrimas ir </w:t>
            </w:r>
            <w:r w:rsidRPr="00221919">
              <w:t>tyrimo dokumentavimas</w:t>
            </w:r>
          </w:p>
        </w:tc>
      </w:tr>
      <w:tr w:rsidR="00221919" w:rsidRPr="00221919" w14:paraId="25330C40" w14:textId="77777777" w:rsidTr="00221919">
        <w:trPr>
          <w:trHeight w:val="57"/>
          <w:jc w:val="center"/>
        </w:trPr>
        <w:tc>
          <w:tcPr>
            <w:tcW w:w="947" w:type="pct"/>
          </w:tcPr>
          <w:p w14:paraId="3BF38D90" w14:textId="77777777" w:rsidR="00F3352B" w:rsidRPr="00221919" w:rsidRDefault="00F3352B" w:rsidP="00221919">
            <w:pPr>
              <w:pStyle w:val="Betarp"/>
              <w:widowControl w:val="0"/>
              <w:rPr>
                <w:highlight w:val="yellow"/>
              </w:rPr>
            </w:pPr>
            <w:r w:rsidRPr="00221919">
              <w:t>Mokymosi pasiekimų vertinimo kriterijai</w:t>
            </w:r>
          </w:p>
        </w:tc>
        <w:tc>
          <w:tcPr>
            <w:tcW w:w="4053" w:type="pct"/>
            <w:gridSpan w:val="2"/>
          </w:tcPr>
          <w:p w14:paraId="098A9998" w14:textId="2F40CD82" w:rsidR="00F3352B" w:rsidRPr="00221919" w:rsidRDefault="00F3352B" w:rsidP="00221919">
            <w:pPr>
              <w:widowControl w:val="0"/>
              <w:jc w:val="both"/>
              <w:rPr>
                <w:rFonts w:eastAsia="Calibri"/>
              </w:rPr>
            </w:pPr>
            <w:r w:rsidRPr="00221919">
              <w:rPr>
                <w:rFonts w:eastAsia="Calibri"/>
              </w:rPr>
              <w:t xml:space="preserve">Apibūdinti darbuotojų, dirbančių sprogioje aplinkoje, </w:t>
            </w:r>
            <w:r w:rsidR="00136BF8" w:rsidRPr="00221919">
              <w:t xml:space="preserve">dirbančių su pavojingomis cheminėmis medžiagomis ir mišiniais, darbuotojų </w:t>
            </w:r>
            <w:r w:rsidRPr="00221919">
              <w:rPr>
                <w:rFonts w:eastAsia="Calibri"/>
              </w:rPr>
              <w:t xml:space="preserve">saugos </w:t>
            </w:r>
            <w:r w:rsidR="00136BF8" w:rsidRPr="00221919">
              <w:t xml:space="preserve">ir sveikatos </w:t>
            </w:r>
            <w:r w:rsidRPr="00221919">
              <w:rPr>
                <w:rFonts w:eastAsia="Calibri"/>
              </w:rPr>
              <w:t>reikalavimai. Apibūdinta pavojingų</w:t>
            </w:r>
            <w:r w:rsidR="00136BF8" w:rsidRPr="00221919">
              <w:rPr>
                <w:rFonts w:eastAsia="Calibri"/>
              </w:rPr>
              <w:t xml:space="preserve"> cheminių</w:t>
            </w:r>
            <w:r w:rsidRPr="00221919">
              <w:rPr>
                <w:rFonts w:eastAsia="Calibri"/>
              </w:rPr>
              <w:t xml:space="preserve"> medžiagų </w:t>
            </w:r>
            <w:r w:rsidR="00136BF8" w:rsidRPr="00221919">
              <w:rPr>
                <w:rFonts w:eastAsia="Calibri"/>
              </w:rPr>
              <w:t xml:space="preserve">ir mišinių </w:t>
            </w:r>
            <w:r w:rsidRPr="00221919">
              <w:rPr>
                <w:rFonts w:eastAsia="Calibri"/>
              </w:rPr>
              <w:t xml:space="preserve">talpyklų konstrukcija. Suorganizuoti talpyklų valymo ir remonto darbai, atliktos pavojingų </w:t>
            </w:r>
            <w:r w:rsidR="0089751B" w:rsidRPr="00221919">
              <w:rPr>
                <w:rFonts w:eastAsia="Calibri"/>
              </w:rPr>
              <w:t xml:space="preserve">cheminių </w:t>
            </w:r>
            <w:r w:rsidRPr="00221919">
              <w:rPr>
                <w:rFonts w:eastAsia="Calibri"/>
              </w:rPr>
              <w:t xml:space="preserve">medžiagų </w:t>
            </w:r>
            <w:r w:rsidR="0089751B" w:rsidRPr="00221919">
              <w:rPr>
                <w:rFonts w:eastAsia="Calibri"/>
              </w:rPr>
              <w:t xml:space="preserve">ir mišinių </w:t>
            </w:r>
            <w:r w:rsidRPr="00221919">
              <w:rPr>
                <w:rFonts w:eastAsia="Calibri"/>
              </w:rPr>
              <w:t>talpyklų techninės apžiūros.</w:t>
            </w:r>
            <w:r w:rsidRPr="00221919">
              <w:t xml:space="preserve"> </w:t>
            </w:r>
            <w:r w:rsidRPr="00221919">
              <w:rPr>
                <w:rFonts w:eastAsia="Calibri"/>
              </w:rPr>
              <w:t xml:space="preserve">Aptiktas suvirinimo brokas, kiti defektai, keliantys grėsmę saugiai talpyklų eksploatacijai. Paaiškinta, kaip veikti </w:t>
            </w:r>
            <w:r w:rsidR="00264E96" w:rsidRPr="00221919">
              <w:rPr>
                <w:rFonts w:eastAsia="Calibri"/>
              </w:rPr>
              <w:t xml:space="preserve">esant avarinei situacijai ir (ar) </w:t>
            </w:r>
            <w:r w:rsidR="00DC18AC" w:rsidRPr="00221919">
              <w:rPr>
                <w:rFonts w:eastAsia="Calibri"/>
              </w:rPr>
              <w:t>įvykus avarijai</w:t>
            </w:r>
            <w:r w:rsidRPr="00221919">
              <w:rPr>
                <w:rFonts w:eastAsia="Calibri"/>
              </w:rPr>
              <w:t xml:space="preserve">, lokalizuojant ir likviduojant avarijų pasekmes. </w:t>
            </w:r>
            <w:r w:rsidR="00486347" w:rsidRPr="00221919">
              <w:rPr>
                <w:rFonts w:eastAsia="Calibri"/>
              </w:rPr>
              <w:t>O</w:t>
            </w:r>
            <w:r w:rsidR="00D30C5D" w:rsidRPr="00221919">
              <w:rPr>
                <w:rFonts w:eastAsia="Calibri"/>
              </w:rPr>
              <w:t xml:space="preserve">rganizuotas avarijos tyrimas. </w:t>
            </w:r>
            <w:r w:rsidRPr="00221919">
              <w:rPr>
                <w:rFonts w:eastAsia="Calibri"/>
              </w:rPr>
              <w:t>Laikytasi darbuotojų saugos ir sveikatos reikalavimų.</w:t>
            </w:r>
          </w:p>
        </w:tc>
      </w:tr>
      <w:tr w:rsidR="00221919" w:rsidRPr="00221919" w14:paraId="378FF0A3" w14:textId="77777777" w:rsidTr="00221919">
        <w:trPr>
          <w:trHeight w:val="57"/>
          <w:jc w:val="center"/>
        </w:trPr>
        <w:tc>
          <w:tcPr>
            <w:tcW w:w="947" w:type="pct"/>
          </w:tcPr>
          <w:p w14:paraId="3269B749" w14:textId="77777777" w:rsidR="00F3352B" w:rsidRPr="00221919" w:rsidRDefault="00F3352B" w:rsidP="00221919">
            <w:pPr>
              <w:pStyle w:val="2vidutinistinklelis1"/>
              <w:widowControl w:val="0"/>
            </w:pPr>
            <w:r w:rsidRPr="00221919">
              <w:t>Reikalavimai mokymui skirtiems metodiniams ir materialiesiems ištekliams</w:t>
            </w:r>
          </w:p>
        </w:tc>
        <w:tc>
          <w:tcPr>
            <w:tcW w:w="4053" w:type="pct"/>
            <w:gridSpan w:val="2"/>
          </w:tcPr>
          <w:p w14:paraId="1CA942AA" w14:textId="77777777" w:rsidR="00F3352B" w:rsidRPr="00221919" w:rsidRDefault="00F3352B" w:rsidP="00221919">
            <w:pPr>
              <w:widowControl w:val="0"/>
              <w:rPr>
                <w:rFonts w:eastAsia="Calibri"/>
                <w:i/>
              </w:rPr>
            </w:pPr>
            <w:r w:rsidRPr="00221919">
              <w:rPr>
                <w:rFonts w:eastAsia="Calibri"/>
                <w:i/>
              </w:rPr>
              <w:t>Mokymo(</w:t>
            </w:r>
            <w:proofErr w:type="spellStart"/>
            <w:r w:rsidRPr="00221919">
              <w:rPr>
                <w:rFonts w:eastAsia="Calibri"/>
                <w:i/>
              </w:rPr>
              <w:t>si</w:t>
            </w:r>
            <w:proofErr w:type="spellEnd"/>
            <w:r w:rsidRPr="00221919">
              <w:rPr>
                <w:rFonts w:eastAsia="Calibri"/>
                <w:i/>
              </w:rPr>
              <w:t>) medžiaga:</w:t>
            </w:r>
          </w:p>
          <w:p w14:paraId="246F30C0" w14:textId="77777777" w:rsidR="006B497E" w:rsidRPr="00221919" w:rsidRDefault="006B497E" w:rsidP="00221919">
            <w:pPr>
              <w:pStyle w:val="Betarp"/>
              <w:widowControl w:val="0"/>
              <w:numPr>
                <w:ilvl w:val="0"/>
                <w:numId w:val="3"/>
              </w:numPr>
              <w:ind w:left="0" w:firstLine="0"/>
              <w:jc w:val="both"/>
            </w:pPr>
            <w:r w:rsidRPr="00221919">
              <w:t>Mokytojo parengta mokymo medžiaga pagal programos temas (ši medžiaga turi būti nuolat atnaujinama, atsižvelgiant į besikeičiančią teisinę bazę ir techninę pažangą)</w:t>
            </w:r>
          </w:p>
          <w:p w14:paraId="27C42F19" w14:textId="526E608E" w:rsidR="006B497E" w:rsidRPr="00221919" w:rsidRDefault="00B942A3" w:rsidP="00221919">
            <w:pPr>
              <w:pStyle w:val="Betarp"/>
              <w:widowControl w:val="0"/>
              <w:numPr>
                <w:ilvl w:val="0"/>
                <w:numId w:val="3"/>
              </w:numPr>
              <w:ind w:left="0" w:firstLine="0"/>
              <w:jc w:val="both"/>
            </w:pPr>
            <w:r w:rsidRPr="00221919">
              <w:t>Standartai, s</w:t>
            </w:r>
            <w:r w:rsidR="006B497E" w:rsidRPr="00221919">
              <w:t>pecialioji literatūra, vadovėliai, žinynai ir kita metodinė literatūra</w:t>
            </w:r>
          </w:p>
          <w:p w14:paraId="6F7B17AD" w14:textId="77777777" w:rsidR="00221919" w:rsidRPr="00221919" w:rsidRDefault="00221919" w:rsidP="00221919">
            <w:pPr>
              <w:pStyle w:val="Betarp"/>
              <w:widowControl w:val="0"/>
              <w:jc w:val="both"/>
            </w:pPr>
          </w:p>
          <w:p w14:paraId="2C4FA986" w14:textId="77777777" w:rsidR="006B497E" w:rsidRPr="00221919" w:rsidRDefault="006B497E" w:rsidP="00221919">
            <w:pPr>
              <w:pStyle w:val="Betarp"/>
              <w:widowControl w:val="0"/>
              <w:jc w:val="both"/>
              <w:rPr>
                <w:i/>
              </w:rPr>
            </w:pPr>
            <w:r w:rsidRPr="00221919">
              <w:rPr>
                <w:i/>
              </w:rPr>
              <w:t>Teisės aktai:</w:t>
            </w:r>
          </w:p>
          <w:p w14:paraId="3F7630FE" w14:textId="77777777" w:rsidR="00440FAC" w:rsidRPr="00221919" w:rsidRDefault="006B497E" w:rsidP="00221919">
            <w:pPr>
              <w:pStyle w:val="Betarp"/>
              <w:widowControl w:val="0"/>
              <w:numPr>
                <w:ilvl w:val="0"/>
                <w:numId w:val="3"/>
              </w:numPr>
              <w:ind w:left="0" w:firstLine="0"/>
              <w:jc w:val="both"/>
            </w:pPr>
            <w:r w:rsidRPr="00221919">
              <w:t>Lietuvos Respublikos darbuotojų saugos ir sveikatos įstatymas</w:t>
            </w:r>
          </w:p>
          <w:p w14:paraId="7059DE46" w14:textId="77777777" w:rsidR="00440FAC" w:rsidRPr="00221919" w:rsidRDefault="00680BDC" w:rsidP="00221919">
            <w:pPr>
              <w:pStyle w:val="Betarp"/>
              <w:widowControl w:val="0"/>
              <w:numPr>
                <w:ilvl w:val="0"/>
                <w:numId w:val="3"/>
              </w:numPr>
              <w:ind w:left="0" w:firstLine="0"/>
              <w:jc w:val="both"/>
            </w:pPr>
            <w:r w:rsidRPr="00221919">
              <w:t>Lietuvos Respublikos valstybinės darbo inspekcijos įstatymas</w:t>
            </w:r>
          </w:p>
          <w:p w14:paraId="4C05F0B8" w14:textId="344258EA" w:rsidR="006B497E" w:rsidRPr="00221919" w:rsidRDefault="00680BDC" w:rsidP="00221919">
            <w:pPr>
              <w:pStyle w:val="Betarp"/>
              <w:widowControl w:val="0"/>
              <w:numPr>
                <w:ilvl w:val="0"/>
                <w:numId w:val="3"/>
              </w:numPr>
              <w:ind w:left="0" w:firstLine="0"/>
              <w:jc w:val="both"/>
            </w:pPr>
            <w:r w:rsidRPr="00221919">
              <w:t>Lietuvos Respublikos potencialiai pavojingų įrenginių priežiūros įstatymas</w:t>
            </w:r>
          </w:p>
          <w:p w14:paraId="1AF0B290" w14:textId="77777777" w:rsidR="00C229B7" w:rsidRPr="00221919" w:rsidRDefault="00C229B7" w:rsidP="00221919">
            <w:pPr>
              <w:pStyle w:val="Betarp"/>
              <w:widowControl w:val="0"/>
              <w:numPr>
                <w:ilvl w:val="0"/>
                <w:numId w:val="3"/>
              </w:numPr>
              <w:ind w:left="0" w:firstLine="0"/>
              <w:jc w:val="both"/>
            </w:pPr>
            <w:r w:rsidRPr="00221919">
              <w:t>Lietuvos Respublikos energetikos įstatymas</w:t>
            </w:r>
          </w:p>
          <w:p w14:paraId="1EFF117C" w14:textId="77777777" w:rsidR="00C229B7" w:rsidRPr="00221919" w:rsidRDefault="00C229B7" w:rsidP="00221919">
            <w:pPr>
              <w:pStyle w:val="Betarp"/>
              <w:widowControl w:val="0"/>
              <w:numPr>
                <w:ilvl w:val="0"/>
                <w:numId w:val="3"/>
              </w:numPr>
              <w:ind w:left="0" w:firstLine="0"/>
              <w:jc w:val="both"/>
            </w:pPr>
            <w:r w:rsidRPr="00221919">
              <w:t>Lietuvos Respublikos cheminių medžiagų ir cheminių mišinių</w:t>
            </w:r>
            <w:r w:rsidR="00F5675E" w:rsidRPr="00221919">
              <w:t xml:space="preserve"> </w:t>
            </w:r>
            <w:r w:rsidRPr="00221919">
              <w:t>įstatymas</w:t>
            </w:r>
          </w:p>
          <w:p w14:paraId="3A4E8D5A" w14:textId="77777777" w:rsidR="00C229B7" w:rsidRPr="00221919" w:rsidRDefault="00C229B7" w:rsidP="00221919">
            <w:pPr>
              <w:pStyle w:val="Betarp"/>
              <w:widowControl w:val="0"/>
              <w:numPr>
                <w:ilvl w:val="0"/>
                <w:numId w:val="3"/>
              </w:numPr>
              <w:ind w:left="0" w:firstLine="0"/>
              <w:jc w:val="both"/>
            </w:pPr>
            <w:r w:rsidRPr="00221919">
              <w:t>Lietuvos Respublikos aplinkos apsaugos įstatymas</w:t>
            </w:r>
          </w:p>
          <w:p w14:paraId="72917E39" w14:textId="77777777" w:rsidR="00C229B7" w:rsidRPr="00221919" w:rsidRDefault="00C229B7" w:rsidP="00221919">
            <w:pPr>
              <w:pStyle w:val="Betarp"/>
              <w:widowControl w:val="0"/>
              <w:numPr>
                <w:ilvl w:val="0"/>
                <w:numId w:val="3"/>
              </w:numPr>
              <w:ind w:left="0" w:firstLine="0"/>
              <w:jc w:val="both"/>
            </w:pPr>
            <w:r w:rsidRPr="00221919">
              <w:t>Lietuvos Respublikos statybos įstatymas</w:t>
            </w:r>
          </w:p>
          <w:p w14:paraId="52A44A51" w14:textId="77777777" w:rsidR="00D665BD" w:rsidRPr="00221919" w:rsidRDefault="00D665BD" w:rsidP="00221919">
            <w:pPr>
              <w:pStyle w:val="Betarp"/>
              <w:widowControl w:val="0"/>
              <w:numPr>
                <w:ilvl w:val="0"/>
                <w:numId w:val="3"/>
              </w:numPr>
              <w:ind w:left="0" w:firstLine="0"/>
              <w:jc w:val="both"/>
            </w:pPr>
            <w:r w:rsidRPr="00221919">
              <w:t>Lietuvos Respublikos pavojingųjų krovinių vežimo automobilių, geležinkelių ir vidaus vandenų keliais įstatymas</w:t>
            </w:r>
          </w:p>
          <w:p w14:paraId="03C3D7C7" w14:textId="77777777" w:rsidR="00C229B7" w:rsidRPr="00221919" w:rsidRDefault="00C229B7" w:rsidP="00221919">
            <w:pPr>
              <w:pStyle w:val="Betarp"/>
              <w:widowControl w:val="0"/>
              <w:numPr>
                <w:ilvl w:val="0"/>
                <w:numId w:val="3"/>
              </w:numPr>
              <w:ind w:left="0" w:firstLine="0"/>
              <w:jc w:val="both"/>
            </w:pPr>
            <w:r w:rsidRPr="00221919">
              <w:t>2008 m. gruodžio 16 d. Europos Parlamento ir Tarybos reglamentas (EB) Nr. 1272/2008 dėl cheminių medžiagų ir mišinių klasifikavimo, ženklinimo ir pakavimo, iš dalies keičiančiame ir panaikinančiame direktyvas 67/548/EEB bei 1999/45/EB ir iš dalies keičiančiame Reglamentą (EB) Nr. 1907/2006</w:t>
            </w:r>
          </w:p>
          <w:p w14:paraId="0B399250" w14:textId="77777777" w:rsidR="00D665BD" w:rsidRPr="00221919" w:rsidRDefault="00D665BD" w:rsidP="00221919">
            <w:pPr>
              <w:pStyle w:val="Betarp"/>
              <w:widowControl w:val="0"/>
              <w:numPr>
                <w:ilvl w:val="0"/>
                <w:numId w:val="3"/>
              </w:numPr>
              <w:ind w:left="0" w:firstLine="0"/>
              <w:jc w:val="both"/>
            </w:pPr>
            <w:r w:rsidRPr="00221919">
              <w:t>Europos sutartis dėl pavojingų krovinių tarptautinio vežimo keliais (</w:t>
            </w:r>
            <w:proofErr w:type="spellStart"/>
            <w:r w:rsidRPr="00221919">
              <w:t>ADR</w:t>
            </w:r>
            <w:proofErr w:type="spellEnd"/>
            <w:r w:rsidRPr="00221919">
              <w:t>) ir jos A ir B techniniai priedai</w:t>
            </w:r>
          </w:p>
          <w:p w14:paraId="3AAEB033" w14:textId="77777777" w:rsidR="00D665BD" w:rsidRPr="00221919" w:rsidRDefault="00D665BD" w:rsidP="00221919">
            <w:pPr>
              <w:pStyle w:val="Betarp"/>
              <w:widowControl w:val="0"/>
              <w:numPr>
                <w:ilvl w:val="0"/>
                <w:numId w:val="3"/>
              </w:numPr>
              <w:ind w:left="0" w:firstLine="0"/>
              <w:jc w:val="both"/>
            </w:pPr>
            <w:r w:rsidRPr="00221919">
              <w:t>Tarptautinio vežimo geležinkeliais sutarties (</w:t>
            </w:r>
            <w:proofErr w:type="spellStart"/>
            <w:r w:rsidRPr="00221919">
              <w:t>COTIF</w:t>
            </w:r>
            <w:proofErr w:type="spellEnd"/>
            <w:r w:rsidRPr="00221919">
              <w:t>) C priedėlis „Pavojingų krovinių tarptautinio vežimo geležinkeliais taisyklės (</w:t>
            </w:r>
            <w:proofErr w:type="spellStart"/>
            <w:r w:rsidRPr="00221919">
              <w:t>RID</w:t>
            </w:r>
            <w:proofErr w:type="spellEnd"/>
            <w:r w:rsidRPr="00221919">
              <w:t>)“ ir jo priedas</w:t>
            </w:r>
          </w:p>
          <w:p w14:paraId="5AAA63A6" w14:textId="77777777" w:rsidR="00C229B7" w:rsidRPr="00221919" w:rsidRDefault="00C229B7" w:rsidP="00221919">
            <w:pPr>
              <w:pStyle w:val="Betarp"/>
              <w:widowControl w:val="0"/>
              <w:numPr>
                <w:ilvl w:val="0"/>
                <w:numId w:val="3"/>
              </w:numPr>
              <w:ind w:left="0" w:firstLine="0"/>
              <w:jc w:val="both"/>
            </w:pPr>
            <w:r w:rsidRPr="00221919">
              <w:t xml:space="preserve">Lietuvos Respublikos Vyriausybės 2001 m. birželio 29 d. nutarimas Nr. 817 „Dėl Lietuvos Respublikos potencialiai pavojingų </w:t>
            </w:r>
            <w:r w:rsidRPr="00221919">
              <w:lastRenderedPageBreak/>
              <w:t>įrenginių priežiūros įstatymo įgyvendinimo“</w:t>
            </w:r>
          </w:p>
          <w:p w14:paraId="55BDD050" w14:textId="77777777" w:rsidR="001C11A0" w:rsidRPr="00221919" w:rsidRDefault="001C11A0" w:rsidP="00221919">
            <w:pPr>
              <w:pStyle w:val="Betarp"/>
              <w:widowControl w:val="0"/>
              <w:numPr>
                <w:ilvl w:val="0"/>
                <w:numId w:val="3"/>
              </w:numPr>
              <w:ind w:left="0" w:firstLine="0"/>
              <w:jc w:val="both"/>
            </w:pPr>
            <w:r w:rsidRPr="00221919">
              <w:t>Lietuvos Respublikos Vyriausybės 2002 m. gegužės 9 d. nutarimas Nr. 645 „</w:t>
            </w:r>
            <w:hyperlink r:id="rId8" w:history="1">
              <w:r w:rsidRPr="00221919">
                <w:t>Dėl potencialiai pavojingų įrenginių valstybės registro nuostatų patvirtinimo</w:t>
              </w:r>
            </w:hyperlink>
            <w:r w:rsidRPr="00221919">
              <w:t>“</w:t>
            </w:r>
          </w:p>
          <w:p w14:paraId="6DED7450" w14:textId="77777777" w:rsidR="00F24A3D" w:rsidRPr="00221919" w:rsidRDefault="00F24A3D" w:rsidP="00221919">
            <w:pPr>
              <w:pStyle w:val="Betarp"/>
              <w:widowControl w:val="0"/>
              <w:numPr>
                <w:ilvl w:val="0"/>
                <w:numId w:val="3"/>
              </w:numPr>
              <w:ind w:left="0" w:firstLine="0"/>
              <w:jc w:val="both"/>
            </w:pPr>
            <w:r w:rsidRPr="00221919">
              <w:t>Lietuvos Respublikos Vyriausybės 2004 m. rugpjūčio 17 d. nutarimas Nr. 966 „Dėl Pramoninių avarijų prevencijos, likvidavimo ir tyrimo nuostatų ir Pavojingųjų medžiagų ir mišinių sąrašo, jų kvalifikacinių kiekių nustatymo ir cheminių medžiagų bei mišinių priskyrimo pavojingosioms medžiagoms kriterijų aprašo patvirtinimo“</w:t>
            </w:r>
          </w:p>
          <w:p w14:paraId="49940671" w14:textId="77777777" w:rsidR="00D2071B" w:rsidRPr="00221919" w:rsidRDefault="00D2071B" w:rsidP="00221919">
            <w:pPr>
              <w:pStyle w:val="Betarp"/>
              <w:widowControl w:val="0"/>
              <w:numPr>
                <w:ilvl w:val="0"/>
                <w:numId w:val="3"/>
              </w:numPr>
              <w:ind w:left="0" w:firstLine="0"/>
              <w:jc w:val="both"/>
            </w:pPr>
            <w:r w:rsidRPr="00221919">
              <w:t>Lietuvos Respublikos Vyriausybės 2004 m. rugsėjo 2 d. nutarimas Nr. 1118 „Dėl Nelaimingų atsitikimų darbe tyrimo ir apskaitos nuostatų patvirtinimo“</w:t>
            </w:r>
          </w:p>
          <w:p w14:paraId="4EC7EDBF" w14:textId="77777777" w:rsidR="00C229B7" w:rsidRPr="00221919" w:rsidRDefault="00C229B7" w:rsidP="00221919">
            <w:pPr>
              <w:pStyle w:val="Betarp"/>
              <w:widowControl w:val="0"/>
              <w:numPr>
                <w:ilvl w:val="0"/>
                <w:numId w:val="3"/>
              </w:numPr>
              <w:ind w:left="0" w:firstLine="0"/>
              <w:jc w:val="both"/>
            </w:pPr>
            <w:r w:rsidRPr="00221919">
              <w:t>Slėginių įrenginių techninis reglamentas</w:t>
            </w:r>
          </w:p>
          <w:p w14:paraId="1F01A300" w14:textId="77777777" w:rsidR="00440FAC" w:rsidRPr="00221919" w:rsidRDefault="00C229B7" w:rsidP="00221919">
            <w:pPr>
              <w:pStyle w:val="Betarp"/>
              <w:widowControl w:val="0"/>
              <w:numPr>
                <w:ilvl w:val="0"/>
                <w:numId w:val="3"/>
              </w:numPr>
              <w:ind w:left="0" w:firstLine="0"/>
              <w:jc w:val="both"/>
            </w:pPr>
            <w:r w:rsidRPr="00221919">
              <w:t>Lietuvos Respublikos ūkio ministro 1999 m. gruodžio 27 d. įsakymas Nr. 431 „Dėl Paprastųjų slėginių indų techninio reglamento tvirtinimo“</w:t>
            </w:r>
          </w:p>
          <w:p w14:paraId="7D8EE93D" w14:textId="77777777" w:rsidR="00440FAC" w:rsidRPr="00221919" w:rsidRDefault="00C229B7" w:rsidP="00221919">
            <w:pPr>
              <w:pStyle w:val="Betarp"/>
              <w:widowControl w:val="0"/>
              <w:numPr>
                <w:ilvl w:val="0"/>
                <w:numId w:val="3"/>
              </w:numPr>
              <w:ind w:left="0" w:firstLine="0"/>
              <w:jc w:val="both"/>
            </w:pPr>
            <w:r w:rsidRPr="00221919">
              <w:t>Lietuvos Respublikos socialinės apsaugos ir darbo ministro 1999 m. gruodžio 22 d. įsakymas Nr. 102 „Dėl Darbo įrenginių naudojimo bendrųjų nuostatų patvirtinimo“</w:t>
            </w:r>
          </w:p>
          <w:p w14:paraId="3484F551" w14:textId="1CD6F558" w:rsidR="00F24A3D" w:rsidRPr="00221919" w:rsidRDefault="00F24A3D" w:rsidP="00221919">
            <w:pPr>
              <w:pStyle w:val="Betarp"/>
              <w:widowControl w:val="0"/>
              <w:numPr>
                <w:ilvl w:val="0"/>
                <w:numId w:val="3"/>
              </w:numPr>
              <w:ind w:left="0" w:firstLine="0"/>
              <w:jc w:val="both"/>
            </w:pPr>
            <w:r w:rsidRPr="00221919">
              <w:t xml:space="preserve">Lietuvos Respublikos aplinkos ministro 2016 m. gruodžio 12 d. įsakymas Nr. D1-878 „Dėl statybos techninio reglamento </w:t>
            </w:r>
            <w:proofErr w:type="spellStart"/>
            <w:r w:rsidRPr="00221919">
              <w:t>STR</w:t>
            </w:r>
            <w:proofErr w:type="spellEnd"/>
            <w:r w:rsidRPr="00221919">
              <w:t xml:space="preserve"> 1.05.01:2017 „Statybą leidžiantys dokumentai. Statybos užbaigimas. Statybos sustabdymas. Savavališkos statybos padarinių šalinimas. Statybos pagal neteisėtai išduotą statybą leidžiantį dokumentą padarinių šalinimas“</w:t>
            </w:r>
          </w:p>
          <w:p w14:paraId="6BC3F7F8" w14:textId="77777777" w:rsidR="00C229B7" w:rsidRPr="00221919" w:rsidRDefault="00C229B7" w:rsidP="00221919">
            <w:pPr>
              <w:pStyle w:val="Betarp"/>
              <w:widowControl w:val="0"/>
              <w:numPr>
                <w:ilvl w:val="0"/>
                <w:numId w:val="3"/>
              </w:numPr>
              <w:ind w:left="0" w:firstLine="0"/>
              <w:jc w:val="both"/>
            </w:pPr>
            <w:r w:rsidRPr="00221919">
              <w:t>Lietuvos Respublikos socialinės apsaugos ir darbo ministro 2008 m. gegužės 30 d. įsakymas Nr. A1-178 „</w:t>
            </w:r>
            <w:hyperlink r:id="rId9" w:history="1">
              <w:r w:rsidRPr="00221919">
                <w:t xml:space="preserve">Dėl Pavojingų medžiagų ir mišinių stacionariųjų </w:t>
              </w:r>
              <w:proofErr w:type="spellStart"/>
              <w:r w:rsidRPr="00221919">
                <w:t>beslėgių</w:t>
              </w:r>
              <w:proofErr w:type="spellEnd"/>
              <w:r w:rsidRPr="00221919">
                <w:t xml:space="preserve"> talpyklų priežiūros taisyklių patvirtinimo</w:t>
              </w:r>
            </w:hyperlink>
            <w:r w:rsidRPr="00221919">
              <w:t>“</w:t>
            </w:r>
          </w:p>
          <w:p w14:paraId="580CD33D" w14:textId="77777777" w:rsidR="00C229B7" w:rsidRPr="00221919" w:rsidRDefault="00C229B7" w:rsidP="00221919">
            <w:pPr>
              <w:pStyle w:val="Betarp"/>
              <w:widowControl w:val="0"/>
              <w:numPr>
                <w:ilvl w:val="0"/>
                <w:numId w:val="3"/>
              </w:numPr>
              <w:ind w:left="0" w:firstLine="0"/>
              <w:jc w:val="both"/>
            </w:pPr>
            <w:r w:rsidRPr="00221919">
              <w:t>Lietuvos Respublikos energetikos ministro 2018 m. gegužės 17 d. įsakymas Nr. 1-148 „</w:t>
            </w:r>
            <w:hyperlink r:id="rId10" w:history="1">
              <w:r w:rsidRPr="00221919">
                <w:t>Dėl Slėginių vamzdynų naudojimo taisyklių patvirtinimo</w:t>
              </w:r>
            </w:hyperlink>
            <w:r w:rsidRPr="00221919">
              <w:t>“</w:t>
            </w:r>
          </w:p>
          <w:p w14:paraId="7F10A598" w14:textId="77777777" w:rsidR="00521069" w:rsidRPr="00221919" w:rsidRDefault="00521069" w:rsidP="00221919">
            <w:pPr>
              <w:pStyle w:val="Betarp"/>
              <w:widowControl w:val="0"/>
              <w:numPr>
                <w:ilvl w:val="0"/>
                <w:numId w:val="3"/>
              </w:numPr>
              <w:ind w:left="0" w:firstLine="0"/>
              <w:jc w:val="both"/>
            </w:pPr>
            <w:r w:rsidRPr="00221919">
              <w:t>Slėginių indų naudojimo taisyklės</w:t>
            </w:r>
          </w:p>
          <w:p w14:paraId="26568D89" w14:textId="77777777" w:rsidR="00440FAC" w:rsidRPr="00221919" w:rsidRDefault="00C229B7" w:rsidP="00221919">
            <w:pPr>
              <w:pStyle w:val="Betarp"/>
              <w:widowControl w:val="0"/>
              <w:numPr>
                <w:ilvl w:val="0"/>
                <w:numId w:val="3"/>
              </w:numPr>
              <w:ind w:left="0" w:firstLine="0"/>
              <w:jc w:val="both"/>
            </w:pPr>
            <w:r w:rsidRPr="00221919">
              <w:t>Lietuvos Respublikos socialinės apsaugos ir darbo ministro ir Lietuvos Respublikos susisiekimo ministro 2008 m. gegužės 9 d. įsakymas Nr. A1-150/3-161 „</w:t>
            </w:r>
            <w:hyperlink r:id="rId11" w:history="1">
              <w:r w:rsidRPr="00221919">
                <w:t xml:space="preserve">Dėl Mobiliųjų </w:t>
              </w:r>
              <w:proofErr w:type="spellStart"/>
              <w:r w:rsidRPr="00221919">
                <w:t>beslėgių</w:t>
              </w:r>
              <w:proofErr w:type="spellEnd"/>
              <w:r w:rsidRPr="00221919">
                <w:t xml:space="preserve"> talpyklų, skirtų pavojingoms medžiagoms ir mišiniams vežti keliais, priežiūros taisyklių patvirtinimo</w:t>
              </w:r>
            </w:hyperlink>
            <w:r w:rsidRPr="00221919">
              <w:t>“</w:t>
            </w:r>
          </w:p>
          <w:p w14:paraId="70EA6925" w14:textId="6E96B2CE" w:rsidR="00322362" w:rsidRPr="00221919" w:rsidRDefault="00322362" w:rsidP="00221919">
            <w:pPr>
              <w:pStyle w:val="Betarp"/>
              <w:widowControl w:val="0"/>
              <w:numPr>
                <w:ilvl w:val="0"/>
                <w:numId w:val="3"/>
              </w:numPr>
              <w:ind w:left="0" w:firstLine="0"/>
              <w:jc w:val="both"/>
            </w:pPr>
            <w:r w:rsidRPr="00221919">
              <w:t>Lietuvos Respublikos energetikos ministro 2009 m. balandžio 16 d. įsakymą Nr. 1-37 „Dėl Degalinių įrengimo ir eksploatavimo taisyklių patvirtinimo“</w:t>
            </w:r>
          </w:p>
          <w:p w14:paraId="6BD0B5F6" w14:textId="77777777" w:rsidR="00C229B7" w:rsidRPr="00221919" w:rsidRDefault="00C229B7" w:rsidP="00221919">
            <w:pPr>
              <w:pStyle w:val="Betarp"/>
              <w:widowControl w:val="0"/>
              <w:numPr>
                <w:ilvl w:val="0"/>
                <w:numId w:val="3"/>
              </w:numPr>
              <w:ind w:left="0" w:firstLine="0"/>
              <w:jc w:val="both"/>
            </w:pPr>
            <w:r w:rsidRPr="00221919">
              <w:t>Lietuvos Respublikos socialinės apsaugos ir darbo ministro ir Lietuvos Respublikos sveikatos apsaugos ministro 2012 m. spalio 25 d. įsakymas Nr. A1-457/V-961 „Dėl Profesinės rizikos vertinimo bendrųjų nuostatų patvirtinimo“</w:t>
            </w:r>
          </w:p>
          <w:p w14:paraId="1BEC390A" w14:textId="77777777" w:rsidR="00440FAC" w:rsidRPr="00221919" w:rsidRDefault="00C229B7" w:rsidP="00221919">
            <w:pPr>
              <w:pStyle w:val="Betarp"/>
              <w:widowControl w:val="0"/>
              <w:numPr>
                <w:ilvl w:val="0"/>
                <w:numId w:val="3"/>
              </w:numPr>
              <w:ind w:left="0" w:firstLine="0"/>
              <w:jc w:val="both"/>
            </w:pPr>
            <w:r w:rsidRPr="00221919">
              <w:t xml:space="preserve">Lietuvos Respublikos socialinės apsaugos ir darbo ministro ir Lietuvos Respublikos sveikatos apsaugos ministro 2001 m. liepos 24 d. įsakymas Nr. 97/406 „Dėl Darbuotojų apsaugos nuo cheminių veiksnių darbe nuostatų bei Darbuotojų apsaugos nuo kancerogenų ir </w:t>
            </w:r>
            <w:proofErr w:type="spellStart"/>
            <w:r w:rsidRPr="00221919">
              <w:t>mutagenų</w:t>
            </w:r>
            <w:proofErr w:type="spellEnd"/>
            <w:r w:rsidRPr="00221919">
              <w:t xml:space="preserve"> poveikio darbe nuostatų patvirtinimo“</w:t>
            </w:r>
          </w:p>
          <w:p w14:paraId="28C12D7B" w14:textId="61808E9E" w:rsidR="00C229B7" w:rsidRPr="00221919" w:rsidRDefault="00C229B7" w:rsidP="00221919">
            <w:pPr>
              <w:pStyle w:val="Betarp"/>
              <w:widowControl w:val="0"/>
              <w:numPr>
                <w:ilvl w:val="0"/>
                <w:numId w:val="3"/>
              </w:numPr>
              <w:ind w:left="0" w:firstLine="0"/>
              <w:jc w:val="both"/>
            </w:pPr>
            <w:r w:rsidRPr="00221919">
              <w:t>Lietuvos Respublikos socialinės apsaugos ir darbo ministro 2005 m. rugsėjo 30 d. įsakymas Nr. A1-262 „Dėl Darbuotojų, dirbančių potencialiai sprogioje aplinkoje, saugos nuostatų patvirtinimo“</w:t>
            </w:r>
          </w:p>
          <w:p w14:paraId="655C0034" w14:textId="77777777" w:rsidR="00440FAC" w:rsidRPr="00221919" w:rsidRDefault="00C229B7" w:rsidP="00221919">
            <w:pPr>
              <w:pStyle w:val="Betarp"/>
              <w:widowControl w:val="0"/>
              <w:numPr>
                <w:ilvl w:val="0"/>
                <w:numId w:val="3"/>
              </w:numPr>
              <w:ind w:left="0" w:firstLine="0"/>
              <w:jc w:val="both"/>
            </w:pPr>
            <w:r w:rsidRPr="00221919">
              <w:t xml:space="preserve">Lietuvos Respublikos socialinės apsaugos ir darbo ministro 2007 m. lapkričio 26 d. įsakymas Nr. A1-331 „Dėl Darbuotojų </w:t>
            </w:r>
            <w:r w:rsidRPr="00221919">
              <w:lastRenderedPageBreak/>
              <w:t>aprūpinimo asmeninėmis apsaugos priemonėmis nuostatų patvirtinimo“</w:t>
            </w:r>
          </w:p>
          <w:p w14:paraId="4761ADE6" w14:textId="5054EEDA" w:rsidR="00C229B7" w:rsidRPr="00221919" w:rsidRDefault="00C229B7" w:rsidP="00221919">
            <w:pPr>
              <w:pStyle w:val="Betarp"/>
              <w:widowControl w:val="0"/>
              <w:numPr>
                <w:ilvl w:val="0"/>
                <w:numId w:val="3"/>
              </w:numPr>
              <w:ind w:left="0" w:firstLine="0"/>
              <w:jc w:val="both"/>
            </w:pPr>
            <w:r w:rsidRPr="00221919">
              <w:t>Lietuvos Respublikos socialinės apsaugos ir darbo ministro 2020 m. gegužės 8 d. įsakymas Nr. A1-385 „</w:t>
            </w:r>
            <w:hyperlink r:id="rId12" w:history="1">
              <w:r w:rsidRPr="00221919">
                <w:t>Dėl Būtiniausios įrangos, prietaisų ir priemonių, reikalingų nuolatinei potencialiai pavojingų įrenginių priežiūrai atlikti, sąrašo patvirtinimo</w:t>
              </w:r>
            </w:hyperlink>
            <w:r w:rsidRPr="00221919">
              <w:t>“</w:t>
            </w:r>
          </w:p>
          <w:p w14:paraId="0959370F" w14:textId="77777777" w:rsidR="00B81869" w:rsidRPr="00221919" w:rsidRDefault="00B81869" w:rsidP="00221919">
            <w:pPr>
              <w:pStyle w:val="Betarp"/>
              <w:widowControl w:val="0"/>
              <w:numPr>
                <w:ilvl w:val="0"/>
                <w:numId w:val="3"/>
              </w:numPr>
              <w:ind w:left="0" w:firstLine="0"/>
              <w:jc w:val="both"/>
            </w:pPr>
            <w:r w:rsidRPr="00221919">
              <w:t>Lietuvos Respublikos socialinės apsaugos ir darbo ministro 1999 m. lapkričio 24 d. įsakymas Nr. 95 „</w:t>
            </w:r>
            <w:hyperlink r:id="rId13" w:history="1">
              <w:r w:rsidRPr="00221919">
                <w:t>Dėl</w:t>
              </w:r>
              <w:r w:rsidR="00BA51E8" w:rsidRPr="00221919">
                <w:t xml:space="preserve"> </w:t>
              </w:r>
              <w:r w:rsidRPr="00221919">
                <w:t>Saugos ir sveikatos apsaugos ženklų naudojimo darbovietėse nuostatų</w:t>
              </w:r>
            </w:hyperlink>
            <w:r w:rsidRPr="00221919">
              <w:t>“</w:t>
            </w:r>
          </w:p>
          <w:p w14:paraId="3EA20082" w14:textId="77777777" w:rsidR="00C229B7" w:rsidRPr="00221919" w:rsidRDefault="00C229B7" w:rsidP="00221919">
            <w:pPr>
              <w:pStyle w:val="Betarp"/>
              <w:widowControl w:val="0"/>
              <w:numPr>
                <w:ilvl w:val="0"/>
                <w:numId w:val="3"/>
              </w:numPr>
              <w:ind w:left="0" w:firstLine="0"/>
              <w:jc w:val="both"/>
            </w:pPr>
            <w:r w:rsidRPr="00221919">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67FA4EB2" w14:textId="77777777" w:rsidR="00BA51E8" w:rsidRPr="00221919" w:rsidRDefault="00BA51E8" w:rsidP="00221919">
            <w:pPr>
              <w:pStyle w:val="Betarp"/>
              <w:widowControl w:val="0"/>
              <w:numPr>
                <w:ilvl w:val="0"/>
                <w:numId w:val="3"/>
              </w:numPr>
              <w:ind w:left="0" w:firstLine="0"/>
              <w:jc w:val="both"/>
            </w:pPr>
            <w:r w:rsidRPr="00221919">
              <w:t>Lietuvos Respublikos socialinės apsaugos ir darbo ministro 2017 m. birželio 5 d. įsakymas Nr. A1-276 „Dėl Mokymo ir žinių darbuotojų saugos ir sveikatos klausimais tikrinimo bendrųjų nuostatų patvirtinimo“</w:t>
            </w:r>
          </w:p>
          <w:p w14:paraId="08A9E9D8" w14:textId="77777777" w:rsidR="00C229B7" w:rsidRPr="00221919" w:rsidRDefault="00C229B7" w:rsidP="00221919">
            <w:pPr>
              <w:pStyle w:val="Betarp"/>
              <w:widowControl w:val="0"/>
              <w:numPr>
                <w:ilvl w:val="0"/>
                <w:numId w:val="3"/>
              </w:numPr>
              <w:ind w:left="0" w:firstLine="0"/>
              <w:jc w:val="both"/>
            </w:pPr>
            <w:r w:rsidRPr="00221919">
              <w:t>Lietuvos Respublikos energetikos ministro 2010 m. spalio 4 d. įsakymu Nr. 1-274 „Dėl Asmenų, turinčių teisę įrengti ir eksploatuoti energetikos įrenginius, atestavimo taisyklių patvirtinimo“</w:t>
            </w:r>
          </w:p>
          <w:p w14:paraId="797CBB83" w14:textId="77777777" w:rsidR="00C229B7" w:rsidRPr="00221919" w:rsidRDefault="00C229B7" w:rsidP="00221919">
            <w:pPr>
              <w:pStyle w:val="Betarp"/>
              <w:widowControl w:val="0"/>
              <w:numPr>
                <w:ilvl w:val="0"/>
                <w:numId w:val="3"/>
              </w:numPr>
              <w:ind w:left="0" w:firstLine="0"/>
              <w:jc w:val="both"/>
            </w:pPr>
            <w:r w:rsidRPr="00221919">
              <w:t>Lietuvos Respublikos socialinės apsaugos ir darbo ministro ir Lietuvos Respublikos ekonomikos ir inovacijų ministro 2006 m. rugpjūčio 4 d. įsakymas Nr. A1-232/4-306 „Dėl Potencialiai pavojingų įrenginių avarijų tyrimo nuostatų patvirtinimo“</w:t>
            </w:r>
          </w:p>
          <w:p w14:paraId="41328BB3" w14:textId="77777777" w:rsidR="00BA51E8" w:rsidRPr="00221919" w:rsidRDefault="00D2071B" w:rsidP="00221919">
            <w:pPr>
              <w:pStyle w:val="Betarp"/>
              <w:widowControl w:val="0"/>
              <w:numPr>
                <w:ilvl w:val="0"/>
                <w:numId w:val="3"/>
              </w:numPr>
              <w:ind w:left="0" w:firstLine="0"/>
              <w:jc w:val="both"/>
            </w:pPr>
            <w:r w:rsidRPr="00221919">
              <w:t xml:space="preserve">Lietuvos Respublikos aplinkos ministro 2016 m. lapkričio 11 d. įsakymas Nr. D1-748 „Dėl statybos techninio reglamento </w:t>
            </w:r>
            <w:proofErr w:type="spellStart"/>
            <w:r w:rsidRPr="00221919">
              <w:t>STR</w:t>
            </w:r>
            <w:proofErr w:type="spellEnd"/>
            <w:r w:rsidRPr="00221919">
              <w:t xml:space="preserve"> 1.03.01:2016 „Statybiniai tyrimai. Statinio avarija“ patvirtinimo“</w:t>
            </w:r>
          </w:p>
          <w:p w14:paraId="4B261649" w14:textId="77777777" w:rsidR="00D2071B" w:rsidRPr="00221919" w:rsidRDefault="00BA51E8" w:rsidP="00221919">
            <w:pPr>
              <w:pStyle w:val="Betarp"/>
              <w:widowControl w:val="0"/>
              <w:numPr>
                <w:ilvl w:val="0"/>
                <w:numId w:val="3"/>
              </w:numPr>
              <w:ind w:left="0" w:firstLine="0"/>
              <w:jc w:val="both"/>
            </w:pPr>
            <w:r w:rsidRPr="00221919">
              <w:t>Lietuvos Respublikos energetikos ministro 2010 m. kovo 5 d. įsakymas Nr. 1-80 „Dėl Energetikos įrenginių avarijų ir sutrikimų tyrimo ir apskaitos nuostatų patvirtinimo“</w:t>
            </w:r>
          </w:p>
          <w:p w14:paraId="0F31DA92" w14:textId="77262BB5" w:rsidR="00950634" w:rsidRPr="00221919" w:rsidRDefault="00950634" w:rsidP="00221919">
            <w:pPr>
              <w:pStyle w:val="Betarp"/>
              <w:widowControl w:val="0"/>
              <w:numPr>
                <w:ilvl w:val="0"/>
                <w:numId w:val="3"/>
              </w:numPr>
              <w:ind w:left="0" w:firstLine="0"/>
              <w:jc w:val="both"/>
            </w:pPr>
            <w:r w:rsidRPr="00221919">
              <w:t>Priešgaisrinės apsaugos ir gelbėjimo departamento prie Vidaus reikalų ministerijos direktoriaus 2010 m. gruodžio 7 d. įsakymas Nr. 1-338</w:t>
            </w:r>
            <w:r w:rsidR="00E2703C" w:rsidRPr="00221919">
              <w:t xml:space="preserve"> </w:t>
            </w:r>
            <w:r w:rsidRPr="00221919">
              <w:t>„Dėl gaisrinės saugos pagrindinių reikalavimų patvirtinimo“</w:t>
            </w:r>
          </w:p>
          <w:p w14:paraId="0513D666" w14:textId="77777777" w:rsidR="00440FAC" w:rsidRPr="00221919" w:rsidRDefault="00F3352B" w:rsidP="00221919">
            <w:pPr>
              <w:pStyle w:val="Betarp"/>
              <w:widowControl w:val="0"/>
              <w:numPr>
                <w:ilvl w:val="0"/>
                <w:numId w:val="3"/>
              </w:numPr>
              <w:ind w:left="0" w:firstLine="0"/>
              <w:jc w:val="both"/>
            </w:pPr>
            <w:r w:rsidRPr="00221919">
              <w:t>Papildomi reikalavimai, montuojant rezervuarų talpyklas (SNT-30301-87)</w:t>
            </w:r>
          </w:p>
          <w:p w14:paraId="7A514C89" w14:textId="1580B105" w:rsidR="00F3352B" w:rsidRPr="00221919" w:rsidRDefault="00F3352B" w:rsidP="00221919">
            <w:pPr>
              <w:pStyle w:val="Betarp"/>
              <w:widowControl w:val="0"/>
              <w:rPr>
                <w:rFonts w:eastAsia="Calibri"/>
                <w:i/>
              </w:rPr>
            </w:pPr>
          </w:p>
          <w:p w14:paraId="1BF226AC" w14:textId="77777777" w:rsidR="00F3352B" w:rsidRPr="00221919" w:rsidRDefault="00F3352B" w:rsidP="00221919">
            <w:pPr>
              <w:pStyle w:val="Betarp"/>
              <w:widowControl w:val="0"/>
              <w:rPr>
                <w:rFonts w:eastAsia="Calibri"/>
                <w:i/>
              </w:rPr>
            </w:pPr>
            <w:r w:rsidRPr="00221919">
              <w:rPr>
                <w:rFonts w:eastAsia="Calibri"/>
                <w:i/>
              </w:rPr>
              <w:t>Mokymo(</w:t>
            </w:r>
            <w:proofErr w:type="spellStart"/>
            <w:r w:rsidRPr="00221919">
              <w:rPr>
                <w:rFonts w:eastAsia="Calibri"/>
                <w:i/>
              </w:rPr>
              <w:t>si</w:t>
            </w:r>
            <w:proofErr w:type="spellEnd"/>
            <w:r w:rsidRPr="00221919">
              <w:rPr>
                <w:rFonts w:eastAsia="Calibri"/>
                <w:i/>
              </w:rPr>
              <w:t>) priemonės:</w:t>
            </w:r>
          </w:p>
          <w:p w14:paraId="33C2548D" w14:textId="77777777" w:rsidR="00BA51E8" w:rsidRPr="00221919" w:rsidRDefault="00BA51E8" w:rsidP="00221919">
            <w:pPr>
              <w:pStyle w:val="Betarp"/>
              <w:widowControl w:val="0"/>
              <w:numPr>
                <w:ilvl w:val="0"/>
                <w:numId w:val="3"/>
              </w:numPr>
              <w:ind w:left="0" w:firstLine="0"/>
              <w:jc w:val="both"/>
            </w:pPr>
            <w:r w:rsidRPr="00221919">
              <w:t>Mokymosi medžiaga, skirta išdalinti besimokantiesiems</w:t>
            </w:r>
          </w:p>
          <w:p w14:paraId="41326450" w14:textId="77777777" w:rsidR="00BA51E8" w:rsidRPr="00221919" w:rsidRDefault="00BA51E8" w:rsidP="00221919">
            <w:pPr>
              <w:pStyle w:val="Betarp"/>
              <w:widowControl w:val="0"/>
              <w:numPr>
                <w:ilvl w:val="0"/>
                <w:numId w:val="3"/>
              </w:numPr>
              <w:ind w:left="0" w:firstLine="0"/>
              <w:jc w:val="both"/>
            </w:pPr>
            <w:r w:rsidRPr="00221919">
              <w:t>Testai, užduotys tarpiniams ir baigiamiesiems mokymosi rezultatams įvertinti</w:t>
            </w:r>
          </w:p>
          <w:p w14:paraId="453F28A7" w14:textId="1DF8478A" w:rsidR="00746814" w:rsidRPr="00221919" w:rsidRDefault="00746814" w:rsidP="00221919">
            <w:pPr>
              <w:pStyle w:val="Betarp"/>
              <w:widowControl w:val="0"/>
              <w:numPr>
                <w:ilvl w:val="0"/>
                <w:numId w:val="3"/>
              </w:numPr>
              <w:ind w:left="0" w:firstLine="0"/>
              <w:jc w:val="both"/>
            </w:pPr>
            <w:r w:rsidRPr="00221919">
              <w:t>Plakatai ir (ar) skaidrės</w:t>
            </w:r>
            <w:r w:rsidR="00EC7658" w:rsidRPr="00221919">
              <w:t xml:space="preserve">, </w:t>
            </w:r>
            <w:r w:rsidR="00EC7658" w:rsidRPr="00221919">
              <w:rPr>
                <w:rFonts w:eastAsia="Calibri"/>
                <w:iCs/>
              </w:rPr>
              <w:t>informacija elektroninėse laikmenose ir kt.</w:t>
            </w:r>
            <w:r w:rsidR="00EC7658" w:rsidRPr="00221919">
              <w:t xml:space="preserve"> </w:t>
            </w:r>
            <w:r w:rsidRPr="00221919">
              <w:t xml:space="preserve">pagal </w:t>
            </w:r>
            <w:r w:rsidR="00A76181" w:rsidRPr="00221919">
              <w:t>modulio</w:t>
            </w:r>
            <w:r w:rsidRPr="00221919">
              <w:t xml:space="preserve"> temas</w:t>
            </w:r>
          </w:p>
          <w:p w14:paraId="5DFFE634" w14:textId="4AE54401" w:rsidR="00221919" w:rsidRPr="00221919" w:rsidRDefault="00221919" w:rsidP="00221919">
            <w:pPr>
              <w:pStyle w:val="Betarp"/>
              <w:widowControl w:val="0"/>
              <w:numPr>
                <w:ilvl w:val="0"/>
                <w:numId w:val="3"/>
              </w:numPr>
              <w:ind w:left="0" w:firstLine="0"/>
              <w:jc w:val="both"/>
            </w:pPr>
            <w:r w:rsidRPr="00221919">
              <w:t>Priešgaisrinės apsaugos priemonių pavyzdžiai</w:t>
            </w:r>
          </w:p>
          <w:p w14:paraId="586EB6AC" w14:textId="0C409397" w:rsidR="00221919" w:rsidRPr="00221919" w:rsidRDefault="00221919" w:rsidP="00221919">
            <w:pPr>
              <w:pStyle w:val="Betarp"/>
              <w:widowControl w:val="0"/>
              <w:numPr>
                <w:ilvl w:val="0"/>
                <w:numId w:val="3"/>
              </w:numPr>
              <w:ind w:left="0" w:firstLine="0"/>
              <w:jc w:val="both"/>
            </w:pPr>
            <w:r w:rsidRPr="00221919">
              <w:rPr>
                <w:bCs/>
              </w:rPr>
              <w:t>Saugos ir sveikatos apsaugos ženklai</w:t>
            </w:r>
          </w:p>
          <w:p w14:paraId="6966EC81" w14:textId="77777777" w:rsidR="00440FAC" w:rsidRPr="00221919" w:rsidRDefault="00746814" w:rsidP="00221919">
            <w:pPr>
              <w:pStyle w:val="Betarp"/>
              <w:widowControl w:val="0"/>
              <w:jc w:val="both"/>
              <w:rPr>
                <w:i/>
              </w:rPr>
            </w:pPr>
            <w:r w:rsidRPr="00221919">
              <w:rPr>
                <w:i/>
              </w:rPr>
              <w:t>Priemonės praktiniams užsiėmimams:</w:t>
            </w:r>
          </w:p>
          <w:p w14:paraId="70325E86" w14:textId="6514C8C4" w:rsidR="00746814" w:rsidRPr="00221919" w:rsidRDefault="00746814" w:rsidP="00221919">
            <w:pPr>
              <w:pStyle w:val="Betarp"/>
              <w:widowControl w:val="0"/>
              <w:numPr>
                <w:ilvl w:val="0"/>
                <w:numId w:val="3"/>
              </w:numPr>
              <w:ind w:left="0" w:firstLine="0"/>
              <w:jc w:val="both"/>
            </w:pPr>
            <w:r w:rsidRPr="00221919">
              <w:t>s</w:t>
            </w:r>
            <w:r w:rsidR="00F2634B" w:rsidRPr="00221919">
              <w:t>tandartinės atramos vamzdynams</w:t>
            </w:r>
          </w:p>
          <w:p w14:paraId="120AA6C9" w14:textId="77777777" w:rsidR="00440FAC" w:rsidRPr="00221919" w:rsidRDefault="00EA59E7" w:rsidP="00221919">
            <w:pPr>
              <w:pStyle w:val="Betarp"/>
              <w:widowControl w:val="0"/>
              <w:numPr>
                <w:ilvl w:val="0"/>
                <w:numId w:val="3"/>
              </w:numPr>
              <w:ind w:left="0" w:firstLine="0"/>
              <w:jc w:val="both"/>
            </w:pPr>
            <w:r w:rsidRPr="00221919">
              <w:t xml:space="preserve">slėgio, kiekio, lygio </w:t>
            </w:r>
            <w:r w:rsidR="00746814" w:rsidRPr="00221919">
              <w:t xml:space="preserve">kontrolės, matavimo </w:t>
            </w:r>
            <w:r w:rsidRPr="00221919">
              <w:t>prietaisų pavyzdžiai</w:t>
            </w:r>
          </w:p>
          <w:p w14:paraId="44B0095E" w14:textId="2C8C00E2" w:rsidR="00746814" w:rsidRPr="00221919" w:rsidRDefault="00F2634B" w:rsidP="00221919">
            <w:pPr>
              <w:pStyle w:val="Betarp"/>
              <w:widowControl w:val="0"/>
              <w:numPr>
                <w:ilvl w:val="0"/>
                <w:numId w:val="3"/>
              </w:numPr>
              <w:ind w:left="0" w:firstLine="0"/>
              <w:jc w:val="both"/>
            </w:pPr>
            <w:r w:rsidRPr="00221919">
              <w:t>siurbliai</w:t>
            </w:r>
          </w:p>
          <w:p w14:paraId="30643969" w14:textId="77777777" w:rsidR="00746814" w:rsidRPr="00221919" w:rsidRDefault="00746814" w:rsidP="00221919">
            <w:pPr>
              <w:pStyle w:val="Betarp"/>
              <w:widowControl w:val="0"/>
              <w:numPr>
                <w:ilvl w:val="0"/>
                <w:numId w:val="3"/>
              </w:numPr>
              <w:ind w:left="0" w:firstLine="0"/>
              <w:jc w:val="both"/>
            </w:pPr>
            <w:r w:rsidRPr="00221919">
              <w:t>uždaromoji armatūra</w:t>
            </w:r>
          </w:p>
          <w:p w14:paraId="0FFB37F4" w14:textId="312D9986" w:rsidR="00746814" w:rsidRPr="00221919" w:rsidRDefault="00746814" w:rsidP="00221919">
            <w:pPr>
              <w:pStyle w:val="Betarp"/>
              <w:widowControl w:val="0"/>
              <w:numPr>
                <w:ilvl w:val="0"/>
                <w:numId w:val="3"/>
              </w:numPr>
              <w:ind w:left="0" w:firstLine="0"/>
              <w:jc w:val="both"/>
            </w:pPr>
            <w:r w:rsidRPr="00221919">
              <w:lastRenderedPageBreak/>
              <w:t>kiti darbo įrankiai ar priemonės</w:t>
            </w:r>
          </w:p>
          <w:p w14:paraId="36DE2D23" w14:textId="77777777" w:rsidR="00440FAC" w:rsidRPr="00221919" w:rsidRDefault="00746814" w:rsidP="00221919">
            <w:pPr>
              <w:pStyle w:val="Betarp"/>
              <w:widowControl w:val="0"/>
              <w:jc w:val="both"/>
              <w:rPr>
                <w:i/>
              </w:rPr>
            </w:pPr>
            <w:r w:rsidRPr="00221919">
              <w:rPr>
                <w:i/>
              </w:rPr>
              <w:t>Asmeninių apsaugos priemonių pavyzdžiai:</w:t>
            </w:r>
          </w:p>
          <w:p w14:paraId="4BD5C9F4" w14:textId="77777777" w:rsidR="00440FAC" w:rsidRPr="00221919" w:rsidRDefault="00746814" w:rsidP="00221919">
            <w:pPr>
              <w:pStyle w:val="Betarp"/>
              <w:widowControl w:val="0"/>
              <w:numPr>
                <w:ilvl w:val="0"/>
                <w:numId w:val="3"/>
              </w:numPr>
              <w:ind w:left="0" w:firstLine="0"/>
              <w:jc w:val="both"/>
            </w:pPr>
            <w:r w:rsidRPr="00221919">
              <w:t>filtruo</w:t>
            </w:r>
            <w:r w:rsidR="00F2634B" w:rsidRPr="00221919">
              <w:t xml:space="preserve">jančios ir </w:t>
            </w:r>
            <w:proofErr w:type="spellStart"/>
            <w:r w:rsidR="00F2634B" w:rsidRPr="00221919">
              <w:t>šlanginės</w:t>
            </w:r>
            <w:proofErr w:type="spellEnd"/>
            <w:r w:rsidR="00F2634B" w:rsidRPr="00221919">
              <w:t xml:space="preserve"> dujokaukės</w:t>
            </w:r>
          </w:p>
          <w:p w14:paraId="50A6FF05" w14:textId="04765CE1" w:rsidR="00746814" w:rsidRPr="00221919" w:rsidRDefault="00746814" w:rsidP="00221919">
            <w:pPr>
              <w:pStyle w:val="Betarp"/>
              <w:widowControl w:val="0"/>
              <w:numPr>
                <w:ilvl w:val="0"/>
                <w:numId w:val="3"/>
              </w:numPr>
              <w:ind w:left="0" w:firstLine="0"/>
              <w:jc w:val="both"/>
            </w:pPr>
            <w:r w:rsidRPr="00221919">
              <w:t xml:space="preserve">apsauginiai darbo drabužiai, </w:t>
            </w:r>
            <w:r w:rsidR="00EA59E7" w:rsidRPr="00221919">
              <w:t>apsaugantys nuo naftos</w:t>
            </w:r>
            <w:r w:rsidR="00F2634B" w:rsidRPr="00221919">
              <w:t xml:space="preserve"> produktų, nuo šarmų, pirštinės</w:t>
            </w:r>
          </w:p>
          <w:p w14:paraId="31923AB5" w14:textId="77777777" w:rsidR="00746814" w:rsidRPr="00221919" w:rsidRDefault="00F2634B" w:rsidP="00221919">
            <w:pPr>
              <w:pStyle w:val="Betarp"/>
              <w:widowControl w:val="0"/>
              <w:numPr>
                <w:ilvl w:val="0"/>
                <w:numId w:val="3"/>
              </w:numPr>
              <w:ind w:left="0" w:firstLine="0"/>
              <w:jc w:val="both"/>
            </w:pPr>
            <w:r w:rsidRPr="00221919">
              <w:t>priemonės galvai apsaugoti</w:t>
            </w:r>
          </w:p>
          <w:p w14:paraId="51E30E11" w14:textId="77777777" w:rsidR="00746814" w:rsidRPr="00221919" w:rsidRDefault="00746814" w:rsidP="00221919">
            <w:pPr>
              <w:pStyle w:val="Betarp"/>
              <w:widowControl w:val="0"/>
              <w:numPr>
                <w:ilvl w:val="0"/>
                <w:numId w:val="3"/>
              </w:numPr>
              <w:ind w:left="0" w:firstLine="0"/>
              <w:jc w:val="both"/>
            </w:pPr>
            <w:r w:rsidRPr="00221919">
              <w:t>priemon</w:t>
            </w:r>
            <w:r w:rsidR="00F2634B" w:rsidRPr="00221919">
              <w:t>ės klausai apsaugoti</w:t>
            </w:r>
          </w:p>
          <w:p w14:paraId="0E9F73A0" w14:textId="77777777" w:rsidR="00746814" w:rsidRPr="00221919" w:rsidRDefault="00F2634B" w:rsidP="00221919">
            <w:pPr>
              <w:pStyle w:val="Betarp"/>
              <w:widowControl w:val="0"/>
              <w:numPr>
                <w:ilvl w:val="0"/>
                <w:numId w:val="3"/>
              </w:numPr>
              <w:ind w:left="0" w:firstLine="0"/>
              <w:jc w:val="both"/>
            </w:pPr>
            <w:r w:rsidRPr="00221919">
              <w:t>apsauginiai akiniai</w:t>
            </w:r>
          </w:p>
          <w:p w14:paraId="2E16B0F8" w14:textId="722F3D1D" w:rsidR="00746814" w:rsidRPr="00221919" w:rsidRDefault="00F2634B" w:rsidP="00221919">
            <w:pPr>
              <w:pStyle w:val="Betarp"/>
              <w:widowControl w:val="0"/>
              <w:numPr>
                <w:ilvl w:val="0"/>
                <w:numId w:val="3"/>
              </w:numPr>
              <w:ind w:left="0" w:firstLine="0"/>
              <w:jc w:val="both"/>
            </w:pPr>
            <w:r w:rsidRPr="00221919">
              <w:t>apsauginiai batai</w:t>
            </w:r>
          </w:p>
        </w:tc>
      </w:tr>
      <w:tr w:rsidR="00221919" w:rsidRPr="00221919" w14:paraId="16AE03CB" w14:textId="77777777" w:rsidTr="00221919">
        <w:trPr>
          <w:trHeight w:val="57"/>
          <w:jc w:val="center"/>
        </w:trPr>
        <w:tc>
          <w:tcPr>
            <w:tcW w:w="947" w:type="pct"/>
          </w:tcPr>
          <w:p w14:paraId="280F6F30" w14:textId="77777777" w:rsidR="00F3352B" w:rsidRPr="00221919" w:rsidRDefault="00F3352B" w:rsidP="00221919">
            <w:pPr>
              <w:pStyle w:val="2vidutinistinklelis1"/>
              <w:widowControl w:val="0"/>
            </w:pPr>
            <w:r w:rsidRPr="00221919">
              <w:lastRenderedPageBreak/>
              <w:t>Reikalavimai teorinio ir praktinio mokymo vietai</w:t>
            </w:r>
          </w:p>
        </w:tc>
        <w:tc>
          <w:tcPr>
            <w:tcW w:w="4053" w:type="pct"/>
            <w:gridSpan w:val="2"/>
          </w:tcPr>
          <w:p w14:paraId="73295356" w14:textId="102FDBEA" w:rsidR="00A74B18" w:rsidRPr="00221919" w:rsidRDefault="00F3352B" w:rsidP="00221919">
            <w:pPr>
              <w:pStyle w:val="Betarp"/>
              <w:widowControl w:val="0"/>
              <w:jc w:val="both"/>
            </w:pPr>
            <w:r w:rsidRPr="00221919">
              <w:t>Klasė ar kita mokymui(</w:t>
            </w:r>
            <w:proofErr w:type="spellStart"/>
            <w:r w:rsidRPr="00221919">
              <w:t>si</w:t>
            </w:r>
            <w:proofErr w:type="spellEnd"/>
            <w:r w:rsidRPr="00221919">
              <w:t>) pritaikyta patalpa su techninėmis priemonėmis (</w:t>
            </w:r>
            <w:r w:rsidR="00E6712F" w:rsidRPr="00221919">
              <w:t xml:space="preserve"> kompiuteris, vaizdo projektorius, ekranas, rašymo lenta ir kt. priemonės</w:t>
            </w:r>
            <w:r w:rsidRPr="00221919">
              <w:t>) mokymo(</w:t>
            </w:r>
            <w:proofErr w:type="spellStart"/>
            <w:r w:rsidRPr="00221919">
              <w:t>si</w:t>
            </w:r>
            <w:proofErr w:type="spellEnd"/>
            <w:r w:rsidRPr="00221919">
              <w:t>) medžiagai pateikti</w:t>
            </w:r>
            <w:r w:rsidR="00A74B18" w:rsidRPr="00221919">
              <w:t>.</w:t>
            </w:r>
          </w:p>
          <w:p w14:paraId="26F7EB69" w14:textId="77777777" w:rsidR="00440FAC" w:rsidRPr="00221919" w:rsidRDefault="00F3352B" w:rsidP="00221919">
            <w:pPr>
              <w:widowControl w:val="0"/>
              <w:jc w:val="both"/>
            </w:pPr>
            <w:r w:rsidRPr="00221919">
              <w:t>Praktinių užsiėmimų bazė su veikiančiomis pavojingų medžiagų saugojimo talpyklomis. Praktiniai užsiėmimai vykdomi vienoje darbo vietoje vienu metu mokant ne daugiau dviejų mokinių.</w:t>
            </w:r>
          </w:p>
          <w:p w14:paraId="0EA2CD63" w14:textId="63B1618B" w:rsidR="002F2C37" w:rsidRPr="00221919" w:rsidRDefault="00F3352B" w:rsidP="00221919">
            <w:pPr>
              <w:widowControl w:val="0"/>
              <w:jc w:val="both"/>
            </w:pPr>
            <w:r w:rsidRPr="00221919">
              <w:t xml:space="preserve">Praktinio darbo vietose turi būti pavojingų medžiagų veikiančios talpyklos, aprūpintos lygio matuokliais, apsauginiais įtaisais, alsuokliais. Jos jungiamos siurbimo-slėgimo vamzdžiais. Darbo vietoje turi būti automatiniai temperatūros, slėgio, kiekio matavimo prietaisai, apsauginiai įtaisai, drenažas, drenažiniai siurbliai, pagalbiniai įtaisai. </w:t>
            </w:r>
          </w:p>
        </w:tc>
      </w:tr>
      <w:tr w:rsidR="00221919" w:rsidRPr="00221919" w14:paraId="5207DBC2" w14:textId="77777777" w:rsidTr="00221919">
        <w:trPr>
          <w:trHeight w:val="57"/>
          <w:jc w:val="center"/>
        </w:trPr>
        <w:tc>
          <w:tcPr>
            <w:tcW w:w="947" w:type="pct"/>
          </w:tcPr>
          <w:p w14:paraId="2CD43865" w14:textId="77777777" w:rsidR="00F3352B" w:rsidRPr="00221919" w:rsidRDefault="00F3352B" w:rsidP="00221919">
            <w:pPr>
              <w:pStyle w:val="2vidutinistinklelis1"/>
              <w:widowControl w:val="0"/>
            </w:pPr>
            <w:r w:rsidRPr="00221919">
              <w:t>Reikalavimai mokytojų dalykiniam pasirengimui (dalykinei kvalifikacijai)</w:t>
            </w:r>
          </w:p>
        </w:tc>
        <w:tc>
          <w:tcPr>
            <w:tcW w:w="4053" w:type="pct"/>
            <w:gridSpan w:val="2"/>
          </w:tcPr>
          <w:p w14:paraId="648456A0" w14:textId="77777777" w:rsidR="00F3352B" w:rsidRPr="00221919" w:rsidRDefault="00F3352B" w:rsidP="00221919">
            <w:pPr>
              <w:widowControl w:val="0"/>
              <w:jc w:val="both"/>
            </w:pPr>
            <w:r w:rsidRPr="00221919">
              <w:t>Modulį gali vesti mokytojas, turintis:</w:t>
            </w:r>
          </w:p>
          <w:p w14:paraId="43FC3375" w14:textId="12409308" w:rsidR="00F3352B" w:rsidRPr="00221919" w:rsidRDefault="00B2352D" w:rsidP="00B2352D">
            <w:pPr>
              <w:widowControl w:val="0"/>
              <w:jc w:val="both"/>
            </w:pPr>
            <w:r>
              <w:t xml:space="preserve">1) </w:t>
            </w:r>
            <w:r w:rsidR="00F3352B" w:rsidRPr="00221919">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4EE898" w14:textId="4DC0F2C1" w:rsidR="00F3352B" w:rsidRPr="00221919" w:rsidRDefault="00B2352D" w:rsidP="00B2352D">
            <w:pPr>
              <w:pStyle w:val="2vidutinistinklelis1"/>
              <w:widowControl w:val="0"/>
              <w:jc w:val="both"/>
            </w:pPr>
            <w:r>
              <w:t xml:space="preserve">2) </w:t>
            </w:r>
            <w:r w:rsidR="00FC1F4F" w:rsidRPr="00221919">
              <w:t xml:space="preserve">aukštąjį universitetinį arba aukštąjį </w:t>
            </w:r>
            <w:r w:rsidR="00CB190A" w:rsidRPr="00221919">
              <w:t xml:space="preserve">koleginį </w:t>
            </w:r>
            <w:r w:rsidR="00FC1F4F" w:rsidRPr="00221919">
              <w:t xml:space="preserve">inžinerijos mokslų studijų krypčių </w:t>
            </w:r>
            <w:r w:rsidR="00AF5405" w:rsidRPr="00221919">
              <w:t>grupės (pagal dėstomo modulio profilį) išsilavinimą;</w:t>
            </w:r>
          </w:p>
          <w:p w14:paraId="73256B64" w14:textId="49DF7B48" w:rsidR="00B37A33" w:rsidRPr="00221919" w:rsidRDefault="00B2352D" w:rsidP="00B2352D">
            <w:pPr>
              <w:pStyle w:val="2vidutinistinklelis1"/>
              <w:widowControl w:val="0"/>
              <w:jc w:val="both"/>
            </w:pPr>
            <w:r>
              <w:t xml:space="preserve">3) </w:t>
            </w:r>
            <w:r w:rsidR="008C02B8" w:rsidRPr="00221919">
              <w:t>pavojingų medžiagų talpyklų priežiūros meistro pažymėjimą arba modulio „Pavojingų cheminių medžiagų ir mišinių talpyklų priežiūra ir jos organizavimas“ baigimo pažymėjimą;</w:t>
            </w:r>
          </w:p>
          <w:p w14:paraId="3CF79810" w14:textId="3D009875" w:rsidR="00231F49" w:rsidRPr="00221919" w:rsidRDefault="00B2352D" w:rsidP="00B2352D">
            <w:pPr>
              <w:pStyle w:val="2vidutinistinklelis1"/>
              <w:widowControl w:val="0"/>
              <w:jc w:val="both"/>
            </w:pPr>
            <w:r>
              <w:t xml:space="preserve">4) </w:t>
            </w:r>
            <w:r w:rsidR="00231F49" w:rsidRPr="00221919">
              <w:t xml:space="preserve">ne mažesnę kaip 5 metų </w:t>
            </w:r>
            <w:r w:rsidR="008C02B8" w:rsidRPr="00221919">
              <w:t>darbo patirtį modulio kompetencijas atitinkančioje veiklos srityje</w:t>
            </w:r>
            <w:r w:rsidR="00231F49" w:rsidRPr="00221919">
              <w:t>;</w:t>
            </w:r>
          </w:p>
          <w:p w14:paraId="3097FE69" w14:textId="70D650E2" w:rsidR="00E60815" w:rsidRPr="00221919" w:rsidRDefault="00B2352D" w:rsidP="00B2352D">
            <w:pPr>
              <w:pStyle w:val="2vidutinistinklelis1"/>
              <w:widowControl w:val="0"/>
              <w:jc w:val="both"/>
            </w:pPr>
            <w:r>
              <w:t xml:space="preserve">5) </w:t>
            </w:r>
            <w:r w:rsidR="003B0038" w:rsidRPr="00221919">
              <w:t>Darbuotojų saugos ir sveikatos temas gali vesti mokytojas, turintis kompetenciją dirbti darbuotojų saugos ir sveikatos specialistu patvirtinantį pažymėjimą</w:t>
            </w:r>
            <w:r w:rsidR="00B37A33" w:rsidRPr="00221919">
              <w:t>.</w:t>
            </w:r>
          </w:p>
        </w:tc>
      </w:tr>
    </w:tbl>
    <w:p w14:paraId="4F5A6C7D" w14:textId="1747D4D8" w:rsidR="007F3D54" w:rsidRPr="00221919" w:rsidRDefault="007F3D54" w:rsidP="00221919">
      <w:pPr>
        <w:widowControl w:val="0"/>
        <w:rPr>
          <w:b/>
          <w:bCs/>
        </w:rPr>
      </w:pPr>
    </w:p>
    <w:sectPr w:rsidR="007F3D54" w:rsidRPr="00221919" w:rsidSect="009A35F8">
      <w:footerReference w:type="default" r:id="rId1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9E43" w14:textId="77777777" w:rsidR="00CA2FE6" w:rsidRDefault="00CA2FE6" w:rsidP="00BB6497">
      <w:r>
        <w:separator/>
      </w:r>
    </w:p>
  </w:endnote>
  <w:endnote w:type="continuationSeparator" w:id="0">
    <w:p w14:paraId="73E24248" w14:textId="77777777" w:rsidR="00CA2FE6" w:rsidRDefault="00CA2FE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9EBD" w14:textId="3790EC69" w:rsidR="000328D7" w:rsidRDefault="000328D7" w:rsidP="001353A1">
    <w:pPr>
      <w:pStyle w:val="Porat"/>
      <w:jc w:val="center"/>
    </w:pPr>
    <w:r>
      <w:fldChar w:fldCharType="begin"/>
    </w:r>
    <w:r>
      <w:instrText xml:space="preserve"> PAGE   \* MERGEFORMAT </w:instrText>
    </w:r>
    <w:r>
      <w:fldChar w:fldCharType="separate"/>
    </w:r>
    <w:r w:rsidR="00B2352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6405" w14:textId="77777777" w:rsidR="00CA2FE6" w:rsidRDefault="00CA2FE6" w:rsidP="00BB6497">
      <w:r>
        <w:separator/>
      </w:r>
    </w:p>
  </w:footnote>
  <w:footnote w:type="continuationSeparator" w:id="0">
    <w:p w14:paraId="54A818BD" w14:textId="77777777" w:rsidR="00CA2FE6" w:rsidRDefault="00CA2FE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8E0"/>
    <w:multiLevelType w:val="hybridMultilevel"/>
    <w:tmpl w:val="4AAE841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681401"/>
    <w:multiLevelType w:val="multilevel"/>
    <w:tmpl w:val="FDC8A4AE"/>
    <w:lvl w:ilvl="0">
      <w:start w:val="1"/>
      <w:numFmt w:val="decimal"/>
      <w:lvlText w:val="%1."/>
      <w:lvlJc w:val="left"/>
      <w:pPr>
        <w:ind w:left="1495" w:hanging="360"/>
      </w:pPr>
      <w:rPr>
        <w:rFonts w:hint="default"/>
      </w:rPr>
    </w:lvl>
    <w:lvl w:ilvl="1">
      <w:start w:val="7"/>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2D8D4904"/>
    <w:multiLevelType w:val="hybridMultilevel"/>
    <w:tmpl w:val="2FF8A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436D6A2C"/>
    <w:multiLevelType w:val="hybridMultilevel"/>
    <w:tmpl w:val="AEBAC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DE508E7"/>
    <w:multiLevelType w:val="hybridMultilevel"/>
    <w:tmpl w:val="8ED895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0A44650"/>
    <w:multiLevelType w:val="hybridMultilevel"/>
    <w:tmpl w:val="A79A5D4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2B212CE"/>
    <w:multiLevelType w:val="hybridMultilevel"/>
    <w:tmpl w:val="4FCA6AAE"/>
    <w:lvl w:ilvl="0" w:tplc="04270011">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5422400"/>
    <w:multiLevelType w:val="hybridMultilevel"/>
    <w:tmpl w:val="057498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6"/>
  </w:num>
  <w:num w:numId="6">
    <w:abstractNumId w:val="1"/>
  </w:num>
  <w:num w:numId="7">
    <w:abstractNumId w:val="4"/>
  </w:num>
  <w:num w:numId="8">
    <w:abstractNumId w:val="0"/>
  </w:num>
  <w:num w:numId="9">
    <w:abstractNumId w:val="7"/>
  </w:num>
  <w:num w:numId="10">
    <w:abstractNumId w:val="8"/>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08C"/>
    <w:rsid w:val="000051EE"/>
    <w:rsid w:val="00005A35"/>
    <w:rsid w:val="000102A3"/>
    <w:rsid w:val="000152E0"/>
    <w:rsid w:val="00015F61"/>
    <w:rsid w:val="00020053"/>
    <w:rsid w:val="000203A9"/>
    <w:rsid w:val="00020ED3"/>
    <w:rsid w:val="00020F65"/>
    <w:rsid w:val="00021A0B"/>
    <w:rsid w:val="0002331F"/>
    <w:rsid w:val="000236EB"/>
    <w:rsid w:val="00027148"/>
    <w:rsid w:val="00031E76"/>
    <w:rsid w:val="000327EB"/>
    <w:rsid w:val="000328D7"/>
    <w:rsid w:val="000332A8"/>
    <w:rsid w:val="00041979"/>
    <w:rsid w:val="00043529"/>
    <w:rsid w:val="00045EE5"/>
    <w:rsid w:val="00046ED0"/>
    <w:rsid w:val="00047805"/>
    <w:rsid w:val="00050DE6"/>
    <w:rsid w:val="00051066"/>
    <w:rsid w:val="000519E2"/>
    <w:rsid w:val="000523C7"/>
    <w:rsid w:val="00054537"/>
    <w:rsid w:val="00054E33"/>
    <w:rsid w:val="000559F2"/>
    <w:rsid w:val="00056320"/>
    <w:rsid w:val="000567CF"/>
    <w:rsid w:val="00057BE2"/>
    <w:rsid w:val="00061702"/>
    <w:rsid w:val="00064D35"/>
    <w:rsid w:val="00066163"/>
    <w:rsid w:val="00066893"/>
    <w:rsid w:val="000676D1"/>
    <w:rsid w:val="000704B2"/>
    <w:rsid w:val="000719CC"/>
    <w:rsid w:val="000721AA"/>
    <w:rsid w:val="00073ADE"/>
    <w:rsid w:val="00076B2D"/>
    <w:rsid w:val="00082BA0"/>
    <w:rsid w:val="00084F99"/>
    <w:rsid w:val="00086301"/>
    <w:rsid w:val="00086D78"/>
    <w:rsid w:val="00086D9D"/>
    <w:rsid w:val="000879D8"/>
    <w:rsid w:val="00090933"/>
    <w:rsid w:val="0009216E"/>
    <w:rsid w:val="00092AF6"/>
    <w:rsid w:val="00093193"/>
    <w:rsid w:val="00093641"/>
    <w:rsid w:val="00097890"/>
    <w:rsid w:val="00097980"/>
    <w:rsid w:val="000A0840"/>
    <w:rsid w:val="000A16BC"/>
    <w:rsid w:val="000A2B33"/>
    <w:rsid w:val="000A4243"/>
    <w:rsid w:val="000A5311"/>
    <w:rsid w:val="000A7D67"/>
    <w:rsid w:val="000B085C"/>
    <w:rsid w:val="000B2833"/>
    <w:rsid w:val="000B494D"/>
    <w:rsid w:val="000B75E4"/>
    <w:rsid w:val="000B7EB7"/>
    <w:rsid w:val="000C1524"/>
    <w:rsid w:val="000C1D41"/>
    <w:rsid w:val="000C4F4B"/>
    <w:rsid w:val="000C50E1"/>
    <w:rsid w:val="000C5D5A"/>
    <w:rsid w:val="000C6767"/>
    <w:rsid w:val="000D071B"/>
    <w:rsid w:val="000D3ECB"/>
    <w:rsid w:val="000D41A8"/>
    <w:rsid w:val="000D59AE"/>
    <w:rsid w:val="000D67C3"/>
    <w:rsid w:val="000D6801"/>
    <w:rsid w:val="000E6FE7"/>
    <w:rsid w:val="000E77DD"/>
    <w:rsid w:val="000F60DC"/>
    <w:rsid w:val="000F674A"/>
    <w:rsid w:val="000F67E6"/>
    <w:rsid w:val="001019AC"/>
    <w:rsid w:val="00101A75"/>
    <w:rsid w:val="001039CD"/>
    <w:rsid w:val="0010430B"/>
    <w:rsid w:val="001068CC"/>
    <w:rsid w:val="00107004"/>
    <w:rsid w:val="00107157"/>
    <w:rsid w:val="00107EC4"/>
    <w:rsid w:val="0011261D"/>
    <w:rsid w:val="001138B9"/>
    <w:rsid w:val="001144A5"/>
    <w:rsid w:val="00115E33"/>
    <w:rsid w:val="00117B99"/>
    <w:rsid w:val="00120675"/>
    <w:rsid w:val="00122B7A"/>
    <w:rsid w:val="00123C18"/>
    <w:rsid w:val="00123F78"/>
    <w:rsid w:val="0012630D"/>
    <w:rsid w:val="00126AE7"/>
    <w:rsid w:val="00131F76"/>
    <w:rsid w:val="00132011"/>
    <w:rsid w:val="00134CD9"/>
    <w:rsid w:val="001353A1"/>
    <w:rsid w:val="00136BF8"/>
    <w:rsid w:val="00144C98"/>
    <w:rsid w:val="00146170"/>
    <w:rsid w:val="00146F58"/>
    <w:rsid w:val="00147968"/>
    <w:rsid w:val="0015065A"/>
    <w:rsid w:val="00152CAC"/>
    <w:rsid w:val="00153973"/>
    <w:rsid w:val="001544AC"/>
    <w:rsid w:val="00156D76"/>
    <w:rsid w:val="00156E99"/>
    <w:rsid w:val="001577B6"/>
    <w:rsid w:val="00161ADF"/>
    <w:rsid w:val="00162222"/>
    <w:rsid w:val="0016362C"/>
    <w:rsid w:val="00164BDB"/>
    <w:rsid w:val="00164CA1"/>
    <w:rsid w:val="00164D18"/>
    <w:rsid w:val="00164D3F"/>
    <w:rsid w:val="00165254"/>
    <w:rsid w:val="00165CCD"/>
    <w:rsid w:val="00165E46"/>
    <w:rsid w:val="00166716"/>
    <w:rsid w:val="001707A7"/>
    <w:rsid w:val="00171BAC"/>
    <w:rsid w:val="00172B79"/>
    <w:rsid w:val="00175EC2"/>
    <w:rsid w:val="001770A2"/>
    <w:rsid w:val="00177332"/>
    <w:rsid w:val="001777DB"/>
    <w:rsid w:val="00177CFA"/>
    <w:rsid w:val="00181F1D"/>
    <w:rsid w:val="0018276F"/>
    <w:rsid w:val="001866F0"/>
    <w:rsid w:val="001901C8"/>
    <w:rsid w:val="001906BB"/>
    <w:rsid w:val="0019354D"/>
    <w:rsid w:val="00193B8A"/>
    <w:rsid w:val="00194248"/>
    <w:rsid w:val="001966F2"/>
    <w:rsid w:val="00197A31"/>
    <w:rsid w:val="00197E3C"/>
    <w:rsid w:val="001A0836"/>
    <w:rsid w:val="001A3311"/>
    <w:rsid w:val="001B0751"/>
    <w:rsid w:val="001B1E28"/>
    <w:rsid w:val="001B60C6"/>
    <w:rsid w:val="001B6E93"/>
    <w:rsid w:val="001B7956"/>
    <w:rsid w:val="001B7AD7"/>
    <w:rsid w:val="001C0DA4"/>
    <w:rsid w:val="001C0F26"/>
    <w:rsid w:val="001C11A0"/>
    <w:rsid w:val="001C319B"/>
    <w:rsid w:val="001C5B27"/>
    <w:rsid w:val="001C6985"/>
    <w:rsid w:val="001C767A"/>
    <w:rsid w:val="001D0C29"/>
    <w:rsid w:val="001D1480"/>
    <w:rsid w:val="001D3F13"/>
    <w:rsid w:val="001D7524"/>
    <w:rsid w:val="001E0EED"/>
    <w:rsid w:val="001E28AA"/>
    <w:rsid w:val="001E2BC9"/>
    <w:rsid w:val="001E5BF5"/>
    <w:rsid w:val="001F086B"/>
    <w:rsid w:val="001F0B55"/>
    <w:rsid w:val="001F15DF"/>
    <w:rsid w:val="001F17DE"/>
    <w:rsid w:val="001F2FF3"/>
    <w:rsid w:val="001F3E75"/>
    <w:rsid w:val="001F4F40"/>
    <w:rsid w:val="001F64C7"/>
    <w:rsid w:val="001F6A49"/>
    <w:rsid w:val="001F7AC8"/>
    <w:rsid w:val="00200C7F"/>
    <w:rsid w:val="002014B3"/>
    <w:rsid w:val="00203501"/>
    <w:rsid w:val="00203B17"/>
    <w:rsid w:val="00203BE2"/>
    <w:rsid w:val="002042E4"/>
    <w:rsid w:val="002057A3"/>
    <w:rsid w:val="00205805"/>
    <w:rsid w:val="00206DEC"/>
    <w:rsid w:val="0020757A"/>
    <w:rsid w:val="002079D8"/>
    <w:rsid w:val="00213128"/>
    <w:rsid w:val="002152AA"/>
    <w:rsid w:val="002157F9"/>
    <w:rsid w:val="00216751"/>
    <w:rsid w:val="002168D2"/>
    <w:rsid w:val="00220A4F"/>
    <w:rsid w:val="00220D1F"/>
    <w:rsid w:val="002217A6"/>
    <w:rsid w:val="00221919"/>
    <w:rsid w:val="00222DA0"/>
    <w:rsid w:val="00223DD5"/>
    <w:rsid w:val="00223F6A"/>
    <w:rsid w:val="00224254"/>
    <w:rsid w:val="00224C3F"/>
    <w:rsid w:val="00224D56"/>
    <w:rsid w:val="00224E6C"/>
    <w:rsid w:val="00227D7B"/>
    <w:rsid w:val="002313DE"/>
    <w:rsid w:val="00231F49"/>
    <w:rsid w:val="00232195"/>
    <w:rsid w:val="00232BDA"/>
    <w:rsid w:val="002334BE"/>
    <w:rsid w:val="0023687E"/>
    <w:rsid w:val="002461FF"/>
    <w:rsid w:val="00246216"/>
    <w:rsid w:val="00247495"/>
    <w:rsid w:val="00252141"/>
    <w:rsid w:val="0026005F"/>
    <w:rsid w:val="00261BEE"/>
    <w:rsid w:val="0026240D"/>
    <w:rsid w:val="00263165"/>
    <w:rsid w:val="00263D7D"/>
    <w:rsid w:val="00264B73"/>
    <w:rsid w:val="00264E96"/>
    <w:rsid w:val="00265117"/>
    <w:rsid w:val="00272F9A"/>
    <w:rsid w:val="002742CC"/>
    <w:rsid w:val="00274466"/>
    <w:rsid w:val="002809AE"/>
    <w:rsid w:val="0028154F"/>
    <w:rsid w:val="002815DB"/>
    <w:rsid w:val="00281718"/>
    <w:rsid w:val="00282C09"/>
    <w:rsid w:val="00283260"/>
    <w:rsid w:val="00284368"/>
    <w:rsid w:val="00284CD6"/>
    <w:rsid w:val="00285903"/>
    <w:rsid w:val="00287862"/>
    <w:rsid w:val="00290492"/>
    <w:rsid w:val="00290976"/>
    <w:rsid w:val="00292F96"/>
    <w:rsid w:val="002940C2"/>
    <w:rsid w:val="00294177"/>
    <w:rsid w:val="0029650E"/>
    <w:rsid w:val="002965D7"/>
    <w:rsid w:val="002A067D"/>
    <w:rsid w:val="002A331B"/>
    <w:rsid w:val="002A4F18"/>
    <w:rsid w:val="002A5543"/>
    <w:rsid w:val="002B0570"/>
    <w:rsid w:val="002B1EAA"/>
    <w:rsid w:val="002B1FE9"/>
    <w:rsid w:val="002B21AF"/>
    <w:rsid w:val="002B2B5E"/>
    <w:rsid w:val="002B3B47"/>
    <w:rsid w:val="002B489D"/>
    <w:rsid w:val="002B4F84"/>
    <w:rsid w:val="002B66E9"/>
    <w:rsid w:val="002B6C92"/>
    <w:rsid w:val="002B6F6A"/>
    <w:rsid w:val="002C03B0"/>
    <w:rsid w:val="002C2346"/>
    <w:rsid w:val="002C328B"/>
    <w:rsid w:val="002C38A8"/>
    <w:rsid w:val="002C4F9D"/>
    <w:rsid w:val="002C798C"/>
    <w:rsid w:val="002D1E84"/>
    <w:rsid w:val="002D6015"/>
    <w:rsid w:val="002E3FC3"/>
    <w:rsid w:val="002E4A80"/>
    <w:rsid w:val="002E561B"/>
    <w:rsid w:val="002E58B6"/>
    <w:rsid w:val="002E7D3F"/>
    <w:rsid w:val="002F2C37"/>
    <w:rsid w:val="002F4134"/>
    <w:rsid w:val="002F46F0"/>
    <w:rsid w:val="002F4D69"/>
    <w:rsid w:val="002F55EE"/>
    <w:rsid w:val="002F5A4E"/>
    <w:rsid w:val="002F6C66"/>
    <w:rsid w:val="00301BC1"/>
    <w:rsid w:val="00306484"/>
    <w:rsid w:val="00306F48"/>
    <w:rsid w:val="00310C2F"/>
    <w:rsid w:val="00314CD3"/>
    <w:rsid w:val="0031586F"/>
    <w:rsid w:val="003179F7"/>
    <w:rsid w:val="00320CAE"/>
    <w:rsid w:val="00322362"/>
    <w:rsid w:val="00322F41"/>
    <w:rsid w:val="0032379B"/>
    <w:rsid w:val="00323A60"/>
    <w:rsid w:val="00326922"/>
    <w:rsid w:val="00327FDD"/>
    <w:rsid w:val="003315F9"/>
    <w:rsid w:val="00331AFA"/>
    <w:rsid w:val="003320DB"/>
    <w:rsid w:val="00332ACC"/>
    <w:rsid w:val="00333008"/>
    <w:rsid w:val="00333309"/>
    <w:rsid w:val="0033481D"/>
    <w:rsid w:val="0033548D"/>
    <w:rsid w:val="003359B5"/>
    <w:rsid w:val="00336289"/>
    <w:rsid w:val="0033788C"/>
    <w:rsid w:val="00344C13"/>
    <w:rsid w:val="00351DC3"/>
    <w:rsid w:val="0035211C"/>
    <w:rsid w:val="003532A2"/>
    <w:rsid w:val="00353AE1"/>
    <w:rsid w:val="003564FD"/>
    <w:rsid w:val="00360412"/>
    <w:rsid w:val="00361A92"/>
    <w:rsid w:val="00363781"/>
    <w:rsid w:val="00363CA6"/>
    <w:rsid w:val="003649F7"/>
    <w:rsid w:val="0036710B"/>
    <w:rsid w:val="00370A84"/>
    <w:rsid w:val="003727C4"/>
    <w:rsid w:val="003729F2"/>
    <w:rsid w:val="003738AF"/>
    <w:rsid w:val="0037684C"/>
    <w:rsid w:val="0037747A"/>
    <w:rsid w:val="00377C4F"/>
    <w:rsid w:val="00381316"/>
    <w:rsid w:val="003813AC"/>
    <w:rsid w:val="0038140F"/>
    <w:rsid w:val="00381FCD"/>
    <w:rsid w:val="00382808"/>
    <w:rsid w:val="003842F3"/>
    <w:rsid w:val="00384A91"/>
    <w:rsid w:val="00385799"/>
    <w:rsid w:val="003857A5"/>
    <w:rsid w:val="00392344"/>
    <w:rsid w:val="003929F0"/>
    <w:rsid w:val="0039372B"/>
    <w:rsid w:val="0039431F"/>
    <w:rsid w:val="003943ED"/>
    <w:rsid w:val="003A04E1"/>
    <w:rsid w:val="003A0D0F"/>
    <w:rsid w:val="003A1B7E"/>
    <w:rsid w:val="003A35D4"/>
    <w:rsid w:val="003A4998"/>
    <w:rsid w:val="003A70A6"/>
    <w:rsid w:val="003B0038"/>
    <w:rsid w:val="003B091C"/>
    <w:rsid w:val="003B11F0"/>
    <w:rsid w:val="003B3473"/>
    <w:rsid w:val="003B3E3C"/>
    <w:rsid w:val="003B4EFF"/>
    <w:rsid w:val="003B65E1"/>
    <w:rsid w:val="003B69F1"/>
    <w:rsid w:val="003C0AFB"/>
    <w:rsid w:val="003C0BC1"/>
    <w:rsid w:val="003C0CB3"/>
    <w:rsid w:val="003C0F01"/>
    <w:rsid w:val="003C1AE6"/>
    <w:rsid w:val="003C3E28"/>
    <w:rsid w:val="003C41D5"/>
    <w:rsid w:val="003C47EC"/>
    <w:rsid w:val="003C6D90"/>
    <w:rsid w:val="003C79EF"/>
    <w:rsid w:val="003D1845"/>
    <w:rsid w:val="003D72D3"/>
    <w:rsid w:val="003E200D"/>
    <w:rsid w:val="003E6F1E"/>
    <w:rsid w:val="003F04CC"/>
    <w:rsid w:val="003F2504"/>
    <w:rsid w:val="003F278B"/>
    <w:rsid w:val="003F6F44"/>
    <w:rsid w:val="003F7755"/>
    <w:rsid w:val="00400136"/>
    <w:rsid w:val="0040180C"/>
    <w:rsid w:val="004019D9"/>
    <w:rsid w:val="00401B80"/>
    <w:rsid w:val="00401BB1"/>
    <w:rsid w:val="00402068"/>
    <w:rsid w:val="004022B5"/>
    <w:rsid w:val="004026A3"/>
    <w:rsid w:val="004034DA"/>
    <w:rsid w:val="00407C02"/>
    <w:rsid w:val="004108DE"/>
    <w:rsid w:val="00410C71"/>
    <w:rsid w:val="00411092"/>
    <w:rsid w:val="00411185"/>
    <w:rsid w:val="00411F4E"/>
    <w:rsid w:val="00412A95"/>
    <w:rsid w:val="004130B3"/>
    <w:rsid w:val="00414154"/>
    <w:rsid w:val="004205B4"/>
    <w:rsid w:val="00420829"/>
    <w:rsid w:val="00421CD6"/>
    <w:rsid w:val="00421E88"/>
    <w:rsid w:val="004220F2"/>
    <w:rsid w:val="004269F2"/>
    <w:rsid w:val="0042732C"/>
    <w:rsid w:val="004303EC"/>
    <w:rsid w:val="00431560"/>
    <w:rsid w:val="00432055"/>
    <w:rsid w:val="004326F2"/>
    <w:rsid w:val="00432E9F"/>
    <w:rsid w:val="00433478"/>
    <w:rsid w:val="004335F2"/>
    <w:rsid w:val="0043372C"/>
    <w:rsid w:val="00433923"/>
    <w:rsid w:val="00434EA8"/>
    <w:rsid w:val="00436BBF"/>
    <w:rsid w:val="00440FAC"/>
    <w:rsid w:val="004412EC"/>
    <w:rsid w:val="00441C0E"/>
    <w:rsid w:val="00443D00"/>
    <w:rsid w:val="004440F2"/>
    <w:rsid w:val="00446680"/>
    <w:rsid w:val="00447FAD"/>
    <w:rsid w:val="00450B4E"/>
    <w:rsid w:val="00453E9B"/>
    <w:rsid w:val="004542E0"/>
    <w:rsid w:val="00456152"/>
    <w:rsid w:val="00457E1F"/>
    <w:rsid w:val="0046189B"/>
    <w:rsid w:val="0046222B"/>
    <w:rsid w:val="00463793"/>
    <w:rsid w:val="00465903"/>
    <w:rsid w:val="00466D30"/>
    <w:rsid w:val="00467F98"/>
    <w:rsid w:val="004738C8"/>
    <w:rsid w:val="00476D8D"/>
    <w:rsid w:val="0047766A"/>
    <w:rsid w:val="004800C7"/>
    <w:rsid w:val="00481BDC"/>
    <w:rsid w:val="00483665"/>
    <w:rsid w:val="00483AEA"/>
    <w:rsid w:val="00484AFE"/>
    <w:rsid w:val="004857D0"/>
    <w:rsid w:val="00486347"/>
    <w:rsid w:val="004868A2"/>
    <w:rsid w:val="004878A6"/>
    <w:rsid w:val="0049207E"/>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4A61"/>
    <w:rsid w:val="004C5B82"/>
    <w:rsid w:val="004C6702"/>
    <w:rsid w:val="004D0977"/>
    <w:rsid w:val="004D1C54"/>
    <w:rsid w:val="004D1C92"/>
    <w:rsid w:val="004D2B03"/>
    <w:rsid w:val="004D2E60"/>
    <w:rsid w:val="004D3E54"/>
    <w:rsid w:val="004D4879"/>
    <w:rsid w:val="004D48DC"/>
    <w:rsid w:val="004D4D27"/>
    <w:rsid w:val="004D4DCE"/>
    <w:rsid w:val="004D78F9"/>
    <w:rsid w:val="004E0618"/>
    <w:rsid w:val="004E0D5B"/>
    <w:rsid w:val="004E0E5D"/>
    <w:rsid w:val="004E2CF2"/>
    <w:rsid w:val="004E2E95"/>
    <w:rsid w:val="004E4C19"/>
    <w:rsid w:val="004E560D"/>
    <w:rsid w:val="004E6D56"/>
    <w:rsid w:val="004E754A"/>
    <w:rsid w:val="004F0BA5"/>
    <w:rsid w:val="004F1DDF"/>
    <w:rsid w:val="004F35E4"/>
    <w:rsid w:val="004F49F2"/>
    <w:rsid w:val="004F4D81"/>
    <w:rsid w:val="004F6253"/>
    <w:rsid w:val="004F741E"/>
    <w:rsid w:val="005016A8"/>
    <w:rsid w:val="00502ED9"/>
    <w:rsid w:val="0051093D"/>
    <w:rsid w:val="00515C1B"/>
    <w:rsid w:val="00516EDB"/>
    <w:rsid w:val="005172CD"/>
    <w:rsid w:val="00517B49"/>
    <w:rsid w:val="00520E9F"/>
    <w:rsid w:val="00521069"/>
    <w:rsid w:val="00525588"/>
    <w:rsid w:val="00525D74"/>
    <w:rsid w:val="005262AB"/>
    <w:rsid w:val="00526753"/>
    <w:rsid w:val="00527171"/>
    <w:rsid w:val="005319B5"/>
    <w:rsid w:val="00533D1C"/>
    <w:rsid w:val="00537923"/>
    <w:rsid w:val="00541285"/>
    <w:rsid w:val="00542684"/>
    <w:rsid w:val="00542813"/>
    <w:rsid w:val="005438C2"/>
    <w:rsid w:val="0055316A"/>
    <w:rsid w:val="00553F84"/>
    <w:rsid w:val="00554B65"/>
    <w:rsid w:val="00554FA5"/>
    <w:rsid w:val="0055742B"/>
    <w:rsid w:val="005613E5"/>
    <w:rsid w:val="00562A68"/>
    <w:rsid w:val="005632B0"/>
    <w:rsid w:val="005635B4"/>
    <w:rsid w:val="005635F8"/>
    <w:rsid w:val="005672A6"/>
    <w:rsid w:val="00570F2C"/>
    <w:rsid w:val="00574775"/>
    <w:rsid w:val="005755D7"/>
    <w:rsid w:val="00575DAA"/>
    <w:rsid w:val="005760C2"/>
    <w:rsid w:val="00576770"/>
    <w:rsid w:val="005806BD"/>
    <w:rsid w:val="00583BD1"/>
    <w:rsid w:val="00585A95"/>
    <w:rsid w:val="00587008"/>
    <w:rsid w:val="00587AC6"/>
    <w:rsid w:val="0059121E"/>
    <w:rsid w:val="00591C80"/>
    <w:rsid w:val="00592AFC"/>
    <w:rsid w:val="005931C3"/>
    <w:rsid w:val="00594266"/>
    <w:rsid w:val="0059632D"/>
    <w:rsid w:val="00596DAA"/>
    <w:rsid w:val="005A34CF"/>
    <w:rsid w:val="005A3C86"/>
    <w:rsid w:val="005A5C50"/>
    <w:rsid w:val="005A67E1"/>
    <w:rsid w:val="005A7533"/>
    <w:rsid w:val="005A76F0"/>
    <w:rsid w:val="005B2359"/>
    <w:rsid w:val="005B3BB0"/>
    <w:rsid w:val="005B40DC"/>
    <w:rsid w:val="005C0024"/>
    <w:rsid w:val="005C0843"/>
    <w:rsid w:val="005C2E7B"/>
    <w:rsid w:val="005C3641"/>
    <w:rsid w:val="005C3E5D"/>
    <w:rsid w:val="005C5564"/>
    <w:rsid w:val="005C63F0"/>
    <w:rsid w:val="005C7434"/>
    <w:rsid w:val="005D1F49"/>
    <w:rsid w:val="005D2147"/>
    <w:rsid w:val="005D23C5"/>
    <w:rsid w:val="005D5DB3"/>
    <w:rsid w:val="005D6F56"/>
    <w:rsid w:val="005E05BD"/>
    <w:rsid w:val="005E0D80"/>
    <w:rsid w:val="005E1652"/>
    <w:rsid w:val="005E41FD"/>
    <w:rsid w:val="005E64BA"/>
    <w:rsid w:val="005E78F6"/>
    <w:rsid w:val="005F0088"/>
    <w:rsid w:val="005F0175"/>
    <w:rsid w:val="005F0C4B"/>
    <w:rsid w:val="005F1A9A"/>
    <w:rsid w:val="005F4E51"/>
    <w:rsid w:val="005F5F94"/>
    <w:rsid w:val="005F65AB"/>
    <w:rsid w:val="005F69BD"/>
    <w:rsid w:val="005F6D23"/>
    <w:rsid w:val="00602C04"/>
    <w:rsid w:val="00603E68"/>
    <w:rsid w:val="00604526"/>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3B56"/>
    <w:rsid w:val="00655CD3"/>
    <w:rsid w:val="0066257B"/>
    <w:rsid w:val="006627DE"/>
    <w:rsid w:val="0066299E"/>
    <w:rsid w:val="00662AAE"/>
    <w:rsid w:val="00663EF6"/>
    <w:rsid w:val="00665B35"/>
    <w:rsid w:val="00665E95"/>
    <w:rsid w:val="00670116"/>
    <w:rsid w:val="0067021B"/>
    <w:rsid w:val="006738BD"/>
    <w:rsid w:val="006756AB"/>
    <w:rsid w:val="00675C3E"/>
    <w:rsid w:val="00675F77"/>
    <w:rsid w:val="0067619F"/>
    <w:rsid w:val="0067694F"/>
    <w:rsid w:val="006770A8"/>
    <w:rsid w:val="006773A7"/>
    <w:rsid w:val="00680A21"/>
    <w:rsid w:val="00680BDC"/>
    <w:rsid w:val="0068344E"/>
    <w:rsid w:val="00683EBD"/>
    <w:rsid w:val="00684D03"/>
    <w:rsid w:val="00687A0D"/>
    <w:rsid w:val="006908CE"/>
    <w:rsid w:val="00690FBB"/>
    <w:rsid w:val="006918E7"/>
    <w:rsid w:val="006973E9"/>
    <w:rsid w:val="0069745C"/>
    <w:rsid w:val="006A2965"/>
    <w:rsid w:val="006A423A"/>
    <w:rsid w:val="006A5344"/>
    <w:rsid w:val="006B06FA"/>
    <w:rsid w:val="006B1087"/>
    <w:rsid w:val="006B1EB0"/>
    <w:rsid w:val="006B30BE"/>
    <w:rsid w:val="006B46E6"/>
    <w:rsid w:val="006B497E"/>
    <w:rsid w:val="006B4F65"/>
    <w:rsid w:val="006C07F3"/>
    <w:rsid w:val="006C3DC5"/>
    <w:rsid w:val="006C4567"/>
    <w:rsid w:val="006C5CEA"/>
    <w:rsid w:val="006C5D68"/>
    <w:rsid w:val="006C6B87"/>
    <w:rsid w:val="006D1DB6"/>
    <w:rsid w:val="006D27A7"/>
    <w:rsid w:val="006D7FE3"/>
    <w:rsid w:val="006E1B81"/>
    <w:rsid w:val="006E1DF8"/>
    <w:rsid w:val="006E1F52"/>
    <w:rsid w:val="006E504B"/>
    <w:rsid w:val="006E5E17"/>
    <w:rsid w:val="006E6A39"/>
    <w:rsid w:val="006F1D85"/>
    <w:rsid w:val="006F29D6"/>
    <w:rsid w:val="006F3A2C"/>
    <w:rsid w:val="006F54B5"/>
    <w:rsid w:val="006F5A1A"/>
    <w:rsid w:val="00700278"/>
    <w:rsid w:val="007018FB"/>
    <w:rsid w:val="0070300F"/>
    <w:rsid w:val="00704AEB"/>
    <w:rsid w:val="00704C61"/>
    <w:rsid w:val="00706A98"/>
    <w:rsid w:val="00710428"/>
    <w:rsid w:val="0071434D"/>
    <w:rsid w:val="00716656"/>
    <w:rsid w:val="007166AE"/>
    <w:rsid w:val="00717C88"/>
    <w:rsid w:val="007227EA"/>
    <w:rsid w:val="007256DF"/>
    <w:rsid w:val="00726FF5"/>
    <w:rsid w:val="0072704D"/>
    <w:rsid w:val="00727781"/>
    <w:rsid w:val="00727B0E"/>
    <w:rsid w:val="00735A97"/>
    <w:rsid w:val="007365E3"/>
    <w:rsid w:val="007374D1"/>
    <w:rsid w:val="0074019E"/>
    <w:rsid w:val="0074070E"/>
    <w:rsid w:val="007409C8"/>
    <w:rsid w:val="00741CA9"/>
    <w:rsid w:val="00741DF6"/>
    <w:rsid w:val="00743066"/>
    <w:rsid w:val="00743903"/>
    <w:rsid w:val="007450C0"/>
    <w:rsid w:val="00746814"/>
    <w:rsid w:val="00746A1C"/>
    <w:rsid w:val="00746A75"/>
    <w:rsid w:val="00750F9E"/>
    <w:rsid w:val="0075228E"/>
    <w:rsid w:val="00753A0B"/>
    <w:rsid w:val="00753B25"/>
    <w:rsid w:val="0075443E"/>
    <w:rsid w:val="00755CAA"/>
    <w:rsid w:val="007560B7"/>
    <w:rsid w:val="00757DBF"/>
    <w:rsid w:val="007600E2"/>
    <w:rsid w:val="00762B92"/>
    <w:rsid w:val="007658F0"/>
    <w:rsid w:val="00765A01"/>
    <w:rsid w:val="00767327"/>
    <w:rsid w:val="0076743E"/>
    <w:rsid w:val="00767958"/>
    <w:rsid w:val="00770378"/>
    <w:rsid w:val="007705C1"/>
    <w:rsid w:val="00775ADA"/>
    <w:rsid w:val="00776ADC"/>
    <w:rsid w:val="007841C5"/>
    <w:rsid w:val="007852F9"/>
    <w:rsid w:val="00786380"/>
    <w:rsid w:val="007876E8"/>
    <w:rsid w:val="00791330"/>
    <w:rsid w:val="0079206B"/>
    <w:rsid w:val="00794066"/>
    <w:rsid w:val="00794193"/>
    <w:rsid w:val="007947C5"/>
    <w:rsid w:val="00796022"/>
    <w:rsid w:val="00796461"/>
    <w:rsid w:val="007A0411"/>
    <w:rsid w:val="007A1444"/>
    <w:rsid w:val="007A39E1"/>
    <w:rsid w:val="007A55B0"/>
    <w:rsid w:val="007A6086"/>
    <w:rsid w:val="007A63A4"/>
    <w:rsid w:val="007A78E8"/>
    <w:rsid w:val="007B1E1E"/>
    <w:rsid w:val="007B24A7"/>
    <w:rsid w:val="007B29D0"/>
    <w:rsid w:val="007B4B60"/>
    <w:rsid w:val="007C022F"/>
    <w:rsid w:val="007C0718"/>
    <w:rsid w:val="007C247C"/>
    <w:rsid w:val="007C469B"/>
    <w:rsid w:val="007D0C09"/>
    <w:rsid w:val="007D14CD"/>
    <w:rsid w:val="007D1E7F"/>
    <w:rsid w:val="007D379A"/>
    <w:rsid w:val="007D57A2"/>
    <w:rsid w:val="007D7642"/>
    <w:rsid w:val="007E03A2"/>
    <w:rsid w:val="007E0F32"/>
    <w:rsid w:val="007E4A6E"/>
    <w:rsid w:val="007E61DF"/>
    <w:rsid w:val="007F0188"/>
    <w:rsid w:val="007F04F2"/>
    <w:rsid w:val="007F0868"/>
    <w:rsid w:val="007F1BBA"/>
    <w:rsid w:val="007F254E"/>
    <w:rsid w:val="007F281D"/>
    <w:rsid w:val="007F3D54"/>
    <w:rsid w:val="007F5CC3"/>
    <w:rsid w:val="0080145B"/>
    <w:rsid w:val="00802E0B"/>
    <w:rsid w:val="008055BF"/>
    <w:rsid w:val="00806A81"/>
    <w:rsid w:val="00806AC2"/>
    <w:rsid w:val="00812032"/>
    <w:rsid w:val="00813CFC"/>
    <w:rsid w:val="0081543D"/>
    <w:rsid w:val="00816296"/>
    <w:rsid w:val="00816A58"/>
    <w:rsid w:val="00817200"/>
    <w:rsid w:val="00824AFE"/>
    <w:rsid w:val="00825C20"/>
    <w:rsid w:val="008279E4"/>
    <w:rsid w:val="00830576"/>
    <w:rsid w:val="008306EA"/>
    <w:rsid w:val="0083304A"/>
    <w:rsid w:val="00833548"/>
    <w:rsid w:val="00833BB3"/>
    <w:rsid w:val="00833FD5"/>
    <w:rsid w:val="00834957"/>
    <w:rsid w:val="0084287C"/>
    <w:rsid w:val="008430D0"/>
    <w:rsid w:val="00844E16"/>
    <w:rsid w:val="00845048"/>
    <w:rsid w:val="00845565"/>
    <w:rsid w:val="00845EFC"/>
    <w:rsid w:val="00846886"/>
    <w:rsid w:val="00846D38"/>
    <w:rsid w:val="00846D92"/>
    <w:rsid w:val="0085041B"/>
    <w:rsid w:val="00852C86"/>
    <w:rsid w:val="00853E19"/>
    <w:rsid w:val="00861C20"/>
    <w:rsid w:val="00863257"/>
    <w:rsid w:val="00863DA4"/>
    <w:rsid w:val="00867F7A"/>
    <w:rsid w:val="00871020"/>
    <w:rsid w:val="0087128D"/>
    <w:rsid w:val="008717EE"/>
    <w:rsid w:val="00872554"/>
    <w:rsid w:val="008751BB"/>
    <w:rsid w:val="00875F12"/>
    <w:rsid w:val="0087738F"/>
    <w:rsid w:val="008777F3"/>
    <w:rsid w:val="00877D75"/>
    <w:rsid w:val="008811D3"/>
    <w:rsid w:val="008813A1"/>
    <w:rsid w:val="00886954"/>
    <w:rsid w:val="00890C8C"/>
    <w:rsid w:val="0089224D"/>
    <w:rsid w:val="00892C4E"/>
    <w:rsid w:val="00892D89"/>
    <w:rsid w:val="00895CC2"/>
    <w:rsid w:val="00896D25"/>
    <w:rsid w:val="0089751B"/>
    <w:rsid w:val="008A10FB"/>
    <w:rsid w:val="008A35B4"/>
    <w:rsid w:val="008A3654"/>
    <w:rsid w:val="008B1455"/>
    <w:rsid w:val="008B200F"/>
    <w:rsid w:val="008B22E1"/>
    <w:rsid w:val="008B5377"/>
    <w:rsid w:val="008B5B76"/>
    <w:rsid w:val="008C02B8"/>
    <w:rsid w:val="008C1482"/>
    <w:rsid w:val="008C179B"/>
    <w:rsid w:val="008C3739"/>
    <w:rsid w:val="008C4D9A"/>
    <w:rsid w:val="008C5884"/>
    <w:rsid w:val="008C5DD6"/>
    <w:rsid w:val="008C7741"/>
    <w:rsid w:val="008C794A"/>
    <w:rsid w:val="008D1683"/>
    <w:rsid w:val="008D313E"/>
    <w:rsid w:val="008D4736"/>
    <w:rsid w:val="008D4882"/>
    <w:rsid w:val="008D4DB6"/>
    <w:rsid w:val="008D743B"/>
    <w:rsid w:val="008E08DB"/>
    <w:rsid w:val="008E2F60"/>
    <w:rsid w:val="008E4241"/>
    <w:rsid w:val="008E694F"/>
    <w:rsid w:val="008E7761"/>
    <w:rsid w:val="008E7A23"/>
    <w:rsid w:val="008F146D"/>
    <w:rsid w:val="008F21EF"/>
    <w:rsid w:val="008F3A91"/>
    <w:rsid w:val="008F3CCA"/>
    <w:rsid w:val="008F4CC9"/>
    <w:rsid w:val="008F52C5"/>
    <w:rsid w:val="009001BD"/>
    <w:rsid w:val="0090151B"/>
    <w:rsid w:val="00901687"/>
    <w:rsid w:val="00901DBF"/>
    <w:rsid w:val="009052F1"/>
    <w:rsid w:val="009062BA"/>
    <w:rsid w:val="00906B26"/>
    <w:rsid w:val="00911919"/>
    <w:rsid w:val="00911E1B"/>
    <w:rsid w:val="009222E2"/>
    <w:rsid w:val="00922850"/>
    <w:rsid w:val="00924CC3"/>
    <w:rsid w:val="00925D35"/>
    <w:rsid w:val="00931CA6"/>
    <w:rsid w:val="00932DD2"/>
    <w:rsid w:val="00935A6B"/>
    <w:rsid w:val="00937616"/>
    <w:rsid w:val="00940D98"/>
    <w:rsid w:val="00943C20"/>
    <w:rsid w:val="00950634"/>
    <w:rsid w:val="0095073A"/>
    <w:rsid w:val="00953E53"/>
    <w:rsid w:val="00955C60"/>
    <w:rsid w:val="0096309B"/>
    <w:rsid w:val="009633A0"/>
    <w:rsid w:val="009633D7"/>
    <w:rsid w:val="009639D6"/>
    <w:rsid w:val="00965A1A"/>
    <w:rsid w:val="0097434F"/>
    <w:rsid w:val="009744D3"/>
    <w:rsid w:val="009747D9"/>
    <w:rsid w:val="009760CB"/>
    <w:rsid w:val="00976A48"/>
    <w:rsid w:val="00976FD0"/>
    <w:rsid w:val="00977A09"/>
    <w:rsid w:val="00977E5B"/>
    <w:rsid w:val="009809B4"/>
    <w:rsid w:val="00981CD3"/>
    <w:rsid w:val="00982E3A"/>
    <w:rsid w:val="00984014"/>
    <w:rsid w:val="009850A0"/>
    <w:rsid w:val="00985C05"/>
    <w:rsid w:val="00985D12"/>
    <w:rsid w:val="009864BD"/>
    <w:rsid w:val="009900FC"/>
    <w:rsid w:val="00990AB9"/>
    <w:rsid w:val="00991A1B"/>
    <w:rsid w:val="00991D34"/>
    <w:rsid w:val="0099387A"/>
    <w:rsid w:val="00993F45"/>
    <w:rsid w:val="00997D86"/>
    <w:rsid w:val="009A35F8"/>
    <w:rsid w:val="009A369B"/>
    <w:rsid w:val="009A4A97"/>
    <w:rsid w:val="009A67A1"/>
    <w:rsid w:val="009B345D"/>
    <w:rsid w:val="009B55B6"/>
    <w:rsid w:val="009B5D92"/>
    <w:rsid w:val="009B7528"/>
    <w:rsid w:val="009B75B8"/>
    <w:rsid w:val="009B7B2E"/>
    <w:rsid w:val="009C2328"/>
    <w:rsid w:val="009C28B3"/>
    <w:rsid w:val="009C4D35"/>
    <w:rsid w:val="009C63AD"/>
    <w:rsid w:val="009C72DF"/>
    <w:rsid w:val="009C76F5"/>
    <w:rsid w:val="009D2AB3"/>
    <w:rsid w:val="009D31FA"/>
    <w:rsid w:val="009D5B09"/>
    <w:rsid w:val="009D670F"/>
    <w:rsid w:val="009D7FC1"/>
    <w:rsid w:val="009E017F"/>
    <w:rsid w:val="009E0929"/>
    <w:rsid w:val="009E23A9"/>
    <w:rsid w:val="009E4A66"/>
    <w:rsid w:val="009E6FF5"/>
    <w:rsid w:val="009F02EA"/>
    <w:rsid w:val="009F14A2"/>
    <w:rsid w:val="009F1F27"/>
    <w:rsid w:val="009F57C8"/>
    <w:rsid w:val="009F7879"/>
    <w:rsid w:val="00A02B5D"/>
    <w:rsid w:val="00A02C71"/>
    <w:rsid w:val="00A04019"/>
    <w:rsid w:val="00A0558B"/>
    <w:rsid w:val="00A055EA"/>
    <w:rsid w:val="00A05CCA"/>
    <w:rsid w:val="00A10617"/>
    <w:rsid w:val="00A10B15"/>
    <w:rsid w:val="00A11ABB"/>
    <w:rsid w:val="00A12E7C"/>
    <w:rsid w:val="00A13FF7"/>
    <w:rsid w:val="00A14340"/>
    <w:rsid w:val="00A14806"/>
    <w:rsid w:val="00A14AA8"/>
    <w:rsid w:val="00A1557F"/>
    <w:rsid w:val="00A16537"/>
    <w:rsid w:val="00A20AEF"/>
    <w:rsid w:val="00A21D43"/>
    <w:rsid w:val="00A22071"/>
    <w:rsid w:val="00A24911"/>
    <w:rsid w:val="00A24CFF"/>
    <w:rsid w:val="00A279C8"/>
    <w:rsid w:val="00A27D99"/>
    <w:rsid w:val="00A30F0C"/>
    <w:rsid w:val="00A320E8"/>
    <w:rsid w:val="00A326DB"/>
    <w:rsid w:val="00A32A19"/>
    <w:rsid w:val="00A3470B"/>
    <w:rsid w:val="00A34910"/>
    <w:rsid w:val="00A36E65"/>
    <w:rsid w:val="00A404D5"/>
    <w:rsid w:val="00A416E7"/>
    <w:rsid w:val="00A42133"/>
    <w:rsid w:val="00A42BAE"/>
    <w:rsid w:val="00A46B59"/>
    <w:rsid w:val="00A53D8E"/>
    <w:rsid w:val="00A54B33"/>
    <w:rsid w:val="00A5566B"/>
    <w:rsid w:val="00A55F08"/>
    <w:rsid w:val="00A55F5C"/>
    <w:rsid w:val="00A6076E"/>
    <w:rsid w:val="00A61669"/>
    <w:rsid w:val="00A65F92"/>
    <w:rsid w:val="00A67EDA"/>
    <w:rsid w:val="00A707B3"/>
    <w:rsid w:val="00A71DBF"/>
    <w:rsid w:val="00A73A5C"/>
    <w:rsid w:val="00A73CA0"/>
    <w:rsid w:val="00A74B18"/>
    <w:rsid w:val="00A76181"/>
    <w:rsid w:val="00A803F8"/>
    <w:rsid w:val="00A813A2"/>
    <w:rsid w:val="00A85767"/>
    <w:rsid w:val="00A85FED"/>
    <w:rsid w:val="00A867DD"/>
    <w:rsid w:val="00A90AF7"/>
    <w:rsid w:val="00A91BB3"/>
    <w:rsid w:val="00A93029"/>
    <w:rsid w:val="00A95C19"/>
    <w:rsid w:val="00A95C77"/>
    <w:rsid w:val="00A97575"/>
    <w:rsid w:val="00AA0909"/>
    <w:rsid w:val="00AA2112"/>
    <w:rsid w:val="00AA24C2"/>
    <w:rsid w:val="00AA35DF"/>
    <w:rsid w:val="00AA5419"/>
    <w:rsid w:val="00AB09A6"/>
    <w:rsid w:val="00AB2FB0"/>
    <w:rsid w:val="00AB3F63"/>
    <w:rsid w:val="00AB792A"/>
    <w:rsid w:val="00AB7971"/>
    <w:rsid w:val="00AC25A2"/>
    <w:rsid w:val="00AC347B"/>
    <w:rsid w:val="00AC4FD1"/>
    <w:rsid w:val="00AC59D7"/>
    <w:rsid w:val="00AC5E8E"/>
    <w:rsid w:val="00AD1F8A"/>
    <w:rsid w:val="00AD3534"/>
    <w:rsid w:val="00AD5A31"/>
    <w:rsid w:val="00AD65F8"/>
    <w:rsid w:val="00AD6913"/>
    <w:rsid w:val="00AD7073"/>
    <w:rsid w:val="00AE07B4"/>
    <w:rsid w:val="00AE0E66"/>
    <w:rsid w:val="00AE1ABB"/>
    <w:rsid w:val="00AE1CC8"/>
    <w:rsid w:val="00AE2724"/>
    <w:rsid w:val="00AE307D"/>
    <w:rsid w:val="00AE52A3"/>
    <w:rsid w:val="00AE61D7"/>
    <w:rsid w:val="00AE7CD9"/>
    <w:rsid w:val="00AF1236"/>
    <w:rsid w:val="00AF1CE8"/>
    <w:rsid w:val="00AF237B"/>
    <w:rsid w:val="00AF3B53"/>
    <w:rsid w:val="00AF4128"/>
    <w:rsid w:val="00AF5405"/>
    <w:rsid w:val="00AF558D"/>
    <w:rsid w:val="00B00119"/>
    <w:rsid w:val="00B00474"/>
    <w:rsid w:val="00B01F6A"/>
    <w:rsid w:val="00B02C1E"/>
    <w:rsid w:val="00B03426"/>
    <w:rsid w:val="00B0692A"/>
    <w:rsid w:val="00B1041C"/>
    <w:rsid w:val="00B1175B"/>
    <w:rsid w:val="00B16A66"/>
    <w:rsid w:val="00B16D36"/>
    <w:rsid w:val="00B22DE1"/>
    <w:rsid w:val="00B233C4"/>
    <w:rsid w:val="00B2352D"/>
    <w:rsid w:val="00B26B56"/>
    <w:rsid w:val="00B27AB6"/>
    <w:rsid w:val="00B3013F"/>
    <w:rsid w:val="00B30D36"/>
    <w:rsid w:val="00B313E7"/>
    <w:rsid w:val="00B322E1"/>
    <w:rsid w:val="00B3305C"/>
    <w:rsid w:val="00B33551"/>
    <w:rsid w:val="00B35925"/>
    <w:rsid w:val="00B35A01"/>
    <w:rsid w:val="00B367CB"/>
    <w:rsid w:val="00B370E2"/>
    <w:rsid w:val="00B37900"/>
    <w:rsid w:val="00B37A33"/>
    <w:rsid w:val="00B37F8D"/>
    <w:rsid w:val="00B4505F"/>
    <w:rsid w:val="00B47601"/>
    <w:rsid w:val="00B505DB"/>
    <w:rsid w:val="00B517EB"/>
    <w:rsid w:val="00B54587"/>
    <w:rsid w:val="00B545AF"/>
    <w:rsid w:val="00B56DE3"/>
    <w:rsid w:val="00B56E9C"/>
    <w:rsid w:val="00B57775"/>
    <w:rsid w:val="00B601B9"/>
    <w:rsid w:val="00B60B93"/>
    <w:rsid w:val="00B67A6C"/>
    <w:rsid w:val="00B70B76"/>
    <w:rsid w:val="00B71BB1"/>
    <w:rsid w:val="00B73352"/>
    <w:rsid w:val="00B737BA"/>
    <w:rsid w:val="00B7628A"/>
    <w:rsid w:val="00B8094B"/>
    <w:rsid w:val="00B81869"/>
    <w:rsid w:val="00B81B76"/>
    <w:rsid w:val="00B825EB"/>
    <w:rsid w:val="00B82A12"/>
    <w:rsid w:val="00B82C3D"/>
    <w:rsid w:val="00B83F5D"/>
    <w:rsid w:val="00B83F6A"/>
    <w:rsid w:val="00B84A8E"/>
    <w:rsid w:val="00B86F5D"/>
    <w:rsid w:val="00B876D7"/>
    <w:rsid w:val="00B87854"/>
    <w:rsid w:val="00B90087"/>
    <w:rsid w:val="00B9065D"/>
    <w:rsid w:val="00B91A51"/>
    <w:rsid w:val="00B92A68"/>
    <w:rsid w:val="00B942A3"/>
    <w:rsid w:val="00B96AA0"/>
    <w:rsid w:val="00BA2812"/>
    <w:rsid w:val="00BA4314"/>
    <w:rsid w:val="00BA457A"/>
    <w:rsid w:val="00BA466D"/>
    <w:rsid w:val="00BA4CEF"/>
    <w:rsid w:val="00BA51E8"/>
    <w:rsid w:val="00BB08F1"/>
    <w:rsid w:val="00BB1DA7"/>
    <w:rsid w:val="00BB2B94"/>
    <w:rsid w:val="00BB361B"/>
    <w:rsid w:val="00BB44EC"/>
    <w:rsid w:val="00BB4C80"/>
    <w:rsid w:val="00BB6497"/>
    <w:rsid w:val="00BB7FFA"/>
    <w:rsid w:val="00BC122C"/>
    <w:rsid w:val="00BC2DEA"/>
    <w:rsid w:val="00BC4727"/>
    <w:rsid w:val="00BC610F"/>
    <w:rsid w:val="00BD0337"/>
    <w:rsid w:val="00BD10D7"/>
    <w:rsid w:val="00BD18BB"/>
    <w:rsid w:val="00BD2360"/>
    <w:rsid w:val="00BD3D5A"/>
    <w:rsid w:val="00BD5DD3"/>
    <w:rsid w:val="00BD7094"/>
    <w:rsid w:val="00BD718E"/>
    <w:rsid w:val="00BE0811"/>
    <w:rsid w:val="00BE096C"/>
    <w:rsid w:val="00BE3E0F"/>
    <w:rsid w:val="00BE3ECB"/>
    <w:rsid w:val="00BE4AB8"/>
    <w:rsid w:val="00BE6153"/>
    <w:rsid w:val="00BE667B"/>
    <w:rsid w:val="00BE6AA9"/>
    <w:rsid w:val="00BE72FD"/>
    <w:rsid w:val="00BF13D7"/>
    <w:rsid w:val="00BF17EB"/>
    <w:rsid w:val="00BF511F"/>
    <w:rsid w:val="00BF629E"/>
    <w:rsid w:val="00BF6903"/>
    <w:rsid w:val="00BF6B4A"/>
    <w:rsid w:val="00BF7A1F"/>
    <w:rsid w:val="00BF7FBE"/>
    <w:rsid w:val="00C01521"/>
    <w:rsid w:val="00C032B0"/>
    <w:rsid w:val="00C03807"/>
    <w:rsid w:val="00C070AE"/>
    <w:rsid w:val="00C07F16"/>
    <w:rsid w:val="00C10215"/>
    <w:rsid w:val="00C10EC6"/>
    <w:rsid w:val="00C12B53"/>
    <w:rsid w:val="00C13BE6"/>
    <w:rsid w:val="00C13F03"/>
    <w:rsid w:val="00C1474F"/>
    <w:rsid w:val="00C21140"/>
    <w:rsid w:val="00C21D77"/>
    <w:rsid w:val="00C21FED"/>
    <w:rsid w:val="00C227DF"/>
    <w:rsid w:val="00C229B7"/>
    <w:rsid w:val="00C2770A"/>
    <w:rsid w:val="00C303D0"/>
    <w:rsid w:val="00C307C5"/>
    <w:rsid w:val="00C30C12"/>
    <w:rsid w:val="00C31267"/>
    <w:rsid w:val="00C32658"/>
    <w:rsid w:val="00C33778"/>
    <w:rsid w:val="00C3404F"/>
    <w:rsid w:val="00C349B5"/>
    <w:rsid w:val="00C34D54"/>
    <w:rsid w:val="00C3532C"/>
    <w:rsid w:val="00C35443"/>
    <w:rsid w:val="00C36E04"/>
    <w:rsid w:val="00C4430B"/>
    <w:rsid w:val="00C4462B"/>
    <w:rsid w:val="00C44F42"/>
    <w:rsid w:val="00C46E62"/>
    <w:rsid w:val="00C52D35"/>
    <w:rsid w:val="00C5692D"/>
    <w:rsid w:val="00C579B8"/>
    <w:rsid w:val="00C6197A"/>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2B69"/>
    <w:rsid w:val="00CA2FE6"/>
    <w:rsid w:val="00CA7403"/>
    <w:rsid w:val="00CA7DE9"/>
    <w:rsid w:val="00CB0186"/>
    <w:rsid w:val="00CB0439"/>
    <w:rsid w:val="00CB1774"/>
    <w:rsid w:val="00CB190A"/>
    <w:rsid w:val="00CB2E83"/>
    <w:rsid w:val="00CB38CB"/>
    <w:rsid w:val="00CB40C2"/>
    <w:rsid w:val="00CB6773"/>
    <w:rsid w:val="00CB7A67"/>
    <w:rsid w:val="00CB7F78"/>
    <w:rsid w:val="00CC1D90"/>
    <w:rsid w:val="00CC2124"/>
    <w:rsid w:val="00CC2FFC"/>
    <w:rsid w:val="00CC322B"/>
    <w:rsid w:val="00CD06CB"/>
    <w:rsid w:val="00CD0EEE"/>
    <w:rsid w:val="00CD414E"/>
    <w:rsid w:val="00CD5D17"/>
    <w:rsid w:val="00CD5DB6"/>
    <w:rsid w:val="00CD6A58"/>
    <w:rsid w:val="00CE1998"/>
    <w:rsid w:val="00CE2183"/>
    <w:rsid w:val="00CE2642"/>
    <w:rsid w:val="00CE5584"/>
    <w:rsid w:val="00CE65FB"/>
    <w:rsid w:val="00CE6F8B"/>
    <w:rsid w:val="00CE6FFF"/>
    <w:rsid w:val="00CF6676"/>
    <w:rsid w:val="00D00FA9"/>
    <w:rsid w:val="00D0305F"/>
    <w:rsid w:val="00D03E19"/>
    <w:rsid w:val="00D077E0"/>
    <w:rsid w:val="00D079E4"/>
    <w:rsid w:val="00D11019"/>
    <w:rsid w:val="00D13BB6"/>
    <w:rsid w:val="00D15614"/>
    <w:rsid w:val="00D170E3"/>
    <w:rsid w:val="00D178DA"/>
    <w:rsid w:val="00D2071B"/>
    <w:rsid w:val="00D2238F"/>
    <w:rsid w:val="00D2273D"/>
    <w:rsid w:val="00D2522D"/>
    <w:rsid w:val="00D27F3C"/>
    <w:rsid w:val="00D3003B"/>
    <w:rsid w:val="00D305C2"/>
    <w:rsid w:val="00D30C5D"/>
    <w:rsid w:val="00D318C8"/>
    <w:rsid w:val="00D31AE6"/>
    <w:rsid w:val="00D31BA8"/>
    <w:rsid w:val="00D32FF4"/>
    <w:rsid w:val="00D33BB5"/>
    <w:rsid w:val="00D35615"/>
    <w:rsid w:val="00D366D6"/>
    <w:rsid w:val="00D373F8"/>
    <w:rsid w:val="00D40320"/>
    <w:rsid w:val="00D42D61"/>
    <w:rsid w:val="00D43946"/>
    <w:rsid w:val="00D43D58"/>
    <w:rsid w:val="00D44AAC"/>
    <w:rsid w:val="00D45E79"/>
    <w:rsid w:val="00D47105"/>
    <w:rsid w:val="00D50981"/>
    <w:rsid w:val="00D51A2F"/>
    <w:rsid w:val="00D541D9"/>
    <w:rsid w:val="00D550FF"/>
    <w:rsid w:val="00D57CBD"/>
    <w:rsid w:val="00D604D2"/>
    <w:rsid w:val="00D6205E"/>
    <w:rsid w:val="00D62C7E"/>
    <w:rsid w:val="00D665BD"/>
    <w:rsid w:val="00D67B99"/>
    <w:rsid w:val="00D67DF6"/>
    <w:rsid w:val="00D72941"/>
    <w:rsid w:val="00D740C3"/>
    <w:rsid w:val="00D74339"/>
    <w:rsid w:val="00D757AB"/>
    <w:rsid w:val="00D75F57"/>
    <w:rsid w:val="00D76142"/>
    <w:rsid w:val="00D76A79"/>
    <w:rsid w:val="00D815D1"/>
    <w:rsid w:val="00D84984"/>
    <w:rsid w:val="00D849F3"/>
    <w:rsid w:val="00D8587A"/>
    <w:rsid w:val="00D91259"/>
    <w:rsid w:val="00D91F19"/>
    <w:rsid w:val="00D92791"/>
    <w:rsid w:val="00D92FB7"/>
    <w:rsid w:val="00D954E1"/>
    <w:rsid w:val="00D95EDD"/>
    <w:rsid w:val="00D971E0"/>
    <w:rsid w:val="00DA0BD9"/>
    <w:rsid w:val="00DA0C61"/>
    <w:rsid w:val="00DA1AFE"/>
    <w:rsid w:val="00DA2422"/>
    <w:rsid w:val="00DA3C1F"/>
    <w:rsid w:val="00DA5BE4"/>
    <w:rsid w:val="00DA6A56"/>
    <w:rsid w:val="00DB1313"/>
    <w:rsid w:val="00DB187A"/>
    <w:rsid w:val="00DB28DB"/>
    <w:rsid w:val="00DB4090"/>
    <w:rsid w:val="00DB7031"/>
    <w:rsid w:val="00DB7E9B"/>
    <w:rsid w:val="00DB7F5A"/>
    <w:rsid w:val="00DC07F1"/>
    <w:rsid w:val="00DC0AD8"/>
    <w:rsid w:val="00DC1300"/>
    <w:rsid w:val="00DC18AC"/>
    <w:rsid w:val="00DC1EB7"/>
    <w:rsid w:val="00DC2EBF"/>
    <w:rsid w:val="00DC2F0A"/>
    <w:rsid w:val="00DC4A3E"/>
    <w:rsid w:val="00DC7BC2"/>
    <w:rsid w:val="00DD3419"/>
    <w:rsid w:val="00DD492D"/>
    <w:rsid w:val="00DD79F8"/>
    <w:rsid w:val="00DD7E5F"/>
    <w:rsid w:val="00DE019C"/>
    <w:rsid w:val="00DE2264"/>
    <w:rsid w:val="00DE2EB4"/>
    <w:rsid w:val="00DE4E96"/>
    <w:rsid w:val="00DE7315"/>
    <w:rsid w:val="00DF0665"/>
    <w:rsid w:val="00DF1030"/>
    <w:rsid w:val="00DF2EA1"/>
    <w:rsid w:val="00DF3465"/>
    <w:rsid w:val="00DF5220"/>
    <w:rsid w:val="00DF60FE"/>
    <w:rsid w:val="00E00644"/>
    <w:rsid w:val="00E021E8"/>
    <w:rsid w:val="00E053AA"/>
    <w:rsid w:val="00E10703"/>
    <w:rsid w:val="00E11812"/>
    <w:rsid w:val="00E14149"/>
    <w:rsid w:val="00E161FC"/>
    <w:rsid w:val="00E17E92"/>
    <w:rsid w:val="00E2348F"/>
    <w:rsid w:val="00E235B8"/>
    <w:rsid w:val="00E258E8"/>
    <w:rsid w:val="00E26A09"/>
    <w:rsid w:val="00E2703C"/>
    <w:rsid w:val="00E3101A"/>
    <w:rsid w:val="00E42B3A"/>
    <w:rsid w:val="00E42C2C"/>
    <w:rsid w:val="00E445D7"/>
    <w:rsid w:val="00E51E8E"/>
    <w:rsid w:val="00E52894"/>
    <w:rsid w:val="00E55AA8"/>
    <w:rsid w:val="00E56E84"/>
    <w:rsid w:val="00E60815"/>
    <w:rsid w:val="00E6177D"/>
    <w:rsid w:val="00E65F31"/>
    <w:rsid w:val="00E66A3E"/>
    <w:rsid w:val="00E67010"/>
    <w:rsid w:val="00E6712F"/>
    <w:rsid w:val="00E6791F"/>
    <w:rsid w:val="00E70A58"/>
    <w:rsid w:val="00E70EE8"/>
    <w:rsid w:val="00E713D7"/>
    <w:rsid w:val="00E7309B"/>
    <w:rsid w:val="00E73CB5"/>
    <w:rsid w:val="00E74D26"/>
    <w:rsid w:val="00E751FC"/>
    <w:rsid w:val="00E762B3"/>
    <w:rsid w:val="00E76F57"/>
    <w:rsid w:val="00E7729E"/>
    <w:rsid w:val="00E779C7"/>
    <w:rsid w:val="00E82765"/>
    <w:rsid w:val="00E827AD"/>
    <w:rsid w:val="00E83F3E"/>
    <w:rsid w:val="00E84E0B"/>
    <w:rsid w:val="00E855A5"/>
    <w:rsid w:val="00E868BC"/>
    <w:rsid w:val="00E91039"/>
    <w:rsid w:val="00E928A1"/>
    <w:rsid w:val="00E92EE3"/>
    <w:rsid w:val="00E9614D"/>
    <w:rsid w:val="00EA12F8"/>
    <w:rsid w:val="00EA3225"/>
    <w:rsid w:val="00EA491B"/>
    <w:rsid w:val="00EA59E7"/>
    <w:rsid w:val="00EB28FC"/>
    <w:rsid w:val="00EB33BE"/>
    <w:rsid w:val="00EB3E82"/>
    <w:rsid w:val="00EB4B45"/>
    <w:rsid w:val="00EB5494"/>
    <w:rsid w:val="00EB5D76"/>
    <w:rsid w:val="00EB69C2"/>
    <w:rsid w:val="00EC0547"/>
    <w:rsid w:val="00EC2FA6"/>
    <w:rsid w:val="00EC3871"/>
    <w:rsid w:val="00EC4A43"/>
    <w:rsid w:val="00EC5859"/>
    <w:rsid w:val="00EC62F4"/>
    <w:rsid w:val="00EC6C2F"/>
    <w:rsid w:val="00EC7060"/>
    <w:rsid w:val="00EC7433"/>
    <w:rsid w:val="00EC7658"/>
    <w:rsid w:val="00ED0826"/>
    <w:rsid w:val="00ED1D02"/>
    <w:rsid w:val="00ED1E19"/>
    <w:rsid w:val="00ED47FC"/>
    <w:rsid w:val="00ED7223"/>
    <w:rsid w:val="00EE4808"/>
    <w:rsid w:val="00EE4AC8"/>
    <w:rsid w:val="00EE6859"/>
    <w:rsid w:val="00EE70A4"/>
    <w:rsid w:val="00EF32C3"/>
    <w:rsid w:val="00F0117B"/>
    <w:rsid w:val="00F011E7"/>
    <w:rsid w:val="00F03ADC"/>
    <w:rsid w:val="00F04FC4"/>
    <w:rsid w:val="00F107B8"/>
    <w:rsid w:val="00F10973"/>
    <w:rsid w:val="00F10B11"/>
    <w:rsid w:val="00F121AF"/>
    <w:rsid w:val="00F136E2"/>
    <w:rsid w:val="00F149C9"/>
    <w:rsid w:val="00F15DED"/>
    <w:rsid w:val="00F16BA6"/>
    <w:rsid w:val="00F17067"/>
    <w:rsid w:val="00F202FA"/>
    <w:rsid w:val="00F2281D"/>
    <w:rsid w:val="00F24A3D"/>
    <w:rsid w:val="00F24E8D"/>
    <w:rsid w:val="00F25CDF"/>
    <w:rsid w:val="00F260A8"/>
    <w:rsid w:val="00F26346"/>
    <w:rsid w:val="00F2634B"/>
    <w:rsid w:val="00F26927"/>
    <w:rsid w:val="00F277BF"/>
    <w:rsid w:val="00F27BB1"/>
    <w:rsid w:val="00F31869"/>
    <w:rsid w:val="00F32B07"/>
    <w:rsid w:val="00F3352B"/>
    <w:rsid w:val="00F33550"/>
    <w:rsid w:val="00F349A4"/>
    <w:rsid w:val="00F3728F"/>
    <w:rsid w:val="00F3731E"/>
    <w:rsid w:val="00F37FA6"/>
    <w:rsid w:val="00F37FCA"/>
    <w:rsid w:val="00F4270B"/>
    <w:rsid w:val="00F443D0"/>
    <w:rsid w:val="00F4450B"/>
    <w:rsid w:val="00F458AC"/>
    <w:rsid w:val="00F51121"/>
    <w:rsid w:val="00F53369"/>
    <w:rsid w:val="00F53D8F"/>
    <w:rsid w:val="00F5675E"/>
    <w:rsid w:val="00F618C8"/>
    <w:rsid w:val="00F634C5"/>
    <w:rsid w:val="00F6652C"/>
    <w:rsid w:val="00F67E19"/>
    <w:rsid w:val="00F72120"/>
    <w:rsid w:val="00F7391D"/>
    <w:rsid w:val="00F74022"/>
    <w:rsid w:val="00F7496E"/>
    <w:rsid w:val="00F75A78"/>
    <w:rsid w:val="00F760EF"/>
    <w:rsid w:val="00F81A46"/>
    <w:rsid w:val="00F82F26"/>
    <w:rsid w:val="00F846E2"/>
    <w:rsid w:val="00F86B0C"/>
    <w:rsid w:val="00F87E55"/>
    <w:rsid w:val="00F95DDB"/>
    <w:rsid w:val="00F95FA3"/>
    <w:rsid w:val="00FA0145"/>
    <w:rsid w:val="00FA2542"/>
    <w:rsid w:val="00FA2686"/>
    <w:rsid w:val="00FA36E5"/>
    <w:rsid w:val="00FA4E6F"/>
    <w:rsid w:val="00FA5AFD"/>
    <w:rsid w:val="00FB0845"/>
    <w:rsid w:val="00FB08E7"/>
    <w:rsid w:val="00FB0EED"/>
    <w:rsid w:val="00FB1297"/>
    <w:rsid w:val="00FB2768"/>
    <w:rsid w:val="00FB278F"/>
    <w:rsid w:val="00FB29CA"/>
    <w:rsid w:val="00FB416F"/>
    <w:rsid w:val="00FB7524"/>
    <w:rsid w:val="00FB7D14"/>
    <w:rsid w:val="00FC16CF"/>
    <w:rsid w:val="00FC1F4F"/>
    <w:rsid w:val="00FC241A"/>
    <w:rsid w:val="00FC284E"/>
    <w:rsid w:val="00FC42CB"/>
    <w:rsid w:val="00FC4B9B"/>
    <w:rsid w:val="00FC6297"/>
    <w:rsid w:val="00FD199B"/>
    <w:rsid w:val="00FD326D"/>
    <w:rsid w:val="00FD32E6"/>
    <w:rsid w:val="00FD3613"/>
    <w:rsid w:val="00FD4E24"/>
    <w:rsid w:val="00FD5712"/>
    <w:rsid w:val="00FE09A6"/>
    <w:rsid w:val="00FE2169"/>
    <w:rsid w:val="00FE329B"/>
    <w:rsid w:val="00FE70B2"/>
    <w:rsid w:val="00FE71E1"/>
    <w:rsid w:val="00FE71E5"/>
    <w:rsid w:val="00FE7280"/>
    <w:rsid w:val="00FF079B"/>
    <w:rsid w:val="00FF13F1"/>
    <w:rsid w:val="00FF1D89"/>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B29D5"/>
  <w15:docId w15:val="{35C73C29-F8CC-4DEA-A8B1-EF6560CF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54281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6905">
          <w:marLeft w:val="0"/>
          <w:marRight w:val="0"/>
          <w:marTop w:val="0"/>
          <w:marBottom w:val="0"/>
          <w:divBdr>
            <w:top w:val="none" w:sz="0" w:space="0" w:color="auto"/>
            <w:left w:val="none" w:sz="0" w:space="0" w:color="auto"/>
            <w:bottom w:val="none" w:sz="0" w:space="0" w:color="auto"/>
            <w:right w:val="none" w:sz="0" w:space="0" w:color="auto"/>
          </w:divBdr>
        </w:div>
        <w:div w:id="887035565">
          <w:marLeft w:val="0"/>
          <w:marRight w:val="0"/>
          <w:marTop w:val="0"/>
          <w:marBottom w:val="0"/>
          <w:divBdr>
            <w:top w:val="none" w:sz="0" w:space="0" w:color="auto"/>
            <w:left w:val="none" w:sz="0" w:space="0" w:color="auto"/>
            <w:bottom w:val="none" w:sz="0" w:space="0" w:color="auto"/>
            <w:right w:val="none" w:sz="0" w:space="0" w:color="auto"/>
          </w:divBdr>
        </w:div>
        <w:div w:id="1820073352">
          <w:marLeft w:val="0"/>
          <w:marRight w:val="0"/>
          <w:marTop w:val="0"/>
          <w:marBottom w:val="0"/>
          <w:divBdr>
            <w:top w:val="none" w:sz="0" w:space="0" w:color="auto"/>
            <w:left w:val="none" w:sz="0" w:space="0" w:color="auto"/>
            <w:bottom w:val="none" w:sz="0" w:space="0" w:color="auto"/>
            <w:right w:val="none" w:sz="0" w:space="0" w:color="auto"/>
          </w:divBdr>
        </w:div>
      </w:divsChild>
    </w:div>
    <w:div w:id="408112425">
      <w:bodyDiv w:val="1"/>
      <w:marLeft w:val="0"/>
      <w:marRight w:val="0"/>
      <w:marTop w:val="0"/>
      <w:marBottom w:val="0"/>
      <w:divBdr>
        <w:top w:val="none" w:sz="0" w:space="0" w:color="auto"/>
        <w:left w:val="none" w:sz="0" w:space="0" w:color="auto"/>
        <w:bottom w:val="none" w:sz="0" w:space="0" w:color="auto"/>
        <w:right w:val="none" w:sz="0" w:space="0" w:color="auto"/>
      </w:divBdr>
      <w:divsChild>
        <w:div w:id="2120830169">
          <w:marLeft w:val="0"/>
          <w:marRight w:val="0"/>
          <w:marTop w:val="0"/>
          <w:marBottom w:val="0"/>
          <w:divBdr>
            <w:top w:val="none" w:sz="0" w:space="0" w:color="auto"/>
            <w:left w:val="none" w:sz="0" w:space="0" w:color="auto"/>
            <w:bottom w:val="none" w:sz="0" w:space="0" w:color="auto"/>
            <w:right w:val="none" w:sz="0" w:space="0" w:color="auto"/>
          </w:divBdr>
        </w:div>
      </w:divsChild>
    </w:div>
    <w:div w:id="428476446">
      <w:bodyDiv w:val="1"/>
      <w:marLeft w:val="0"/>
      <w:marRight w:val="0"/>
      <w:marTop w:val="0"/>
      <w:marBottom w:val="0"/>
      <w:divBdr>
        <w:top w:val="none" w:sz="0" w:space="0" w:color="auto"/>
        <w:left w:val="none" w:sz="0" w:space="0" w:color="auto"/>
        <w:bottom w:val="none" w:sz="0" w:space="0" w:color="auto"/>
        <w:right w:val="none" w:sz="0" w:space="0" w:color="auto"/>
      </w:divBdr>
      <w:divsChild>
        <w:div w:id="155075489">
          <w:marLeft w:val="0"/>
          <w:marRight w:val="0"/>
          <w:marTop w:val="0"/>
          <w:marBottom w:val="0"/>
          <w:divBdr>
            <w:top w:val="none" w:sz="0" w:space="0" w:color="auto"/>
            <w:left w:val="none" w:sz="0" w:space="0" w:color="auto"/>
            <w:bottom w:val="none" w:sz="0" w:space="0" w:color="auto"/>
            <w:right w:val="none" w:sz="0" w:space="0" w:color="auto"/>
          </w:divBdr>
        </w:div>
        <w:div w:id="590967536">
          <w:marLeft w:val="0"/>
          <w:marRight w:val="0"/>
          <w:marTop w:val="0"/>
          <w:marBottom w:val="0"/>
          <w:divBdr>
            <w:top w:val="none" w:sz="0" w:space="0" w:color="auto"/>
            <w:left w:val="none" w:sz="0" w:space="0" w:color="auto"/>
            <w:bottom w:val="none" w:sz="0" w:space="0" w:color="auto"/>
            <w:right w:val="none" w:sz="0" w:space="0" w:color="auto"/>
          </w:divBdr>
        </w:div>
      </w:divsChild>
    </w:div>
    <w:div w:id="667749013">
      <w:bodyDiv w:val="1"/>
      <w:marLeft w:val="0"/>
      <w:marRight w:val="0"/>
      <w:marTop w:val="0"/>
      <w:marBottom w:val="0"/>
      <w:divBdr>
        <w:top w:val="none" w:sz="0" w:space="0" w:color="auto"/>
        <w:left w:val="none" w:sz="0" w:space="0" w:color="auto"/>
        <w:bottom w:val="none" w:sz="0" w:space="0" w:color="auto"/>
        <w:right w:val="none" w:sz="0" w:space="0" w:color="auto"/>
      </w:divBdr>
      <w:divsChild>
        <w:div w:id="817455098">
          <w:marLeft w:val="0"/>
          <w:marRight w:val="0"/>
          <w:marTop w:val="0"/>
          <w:marBottom w:val="0"/>
          <w:divBdr>
            <w:top w:val="none" w:sz="0" w:space="0" w:color="auto"/>
            <w:left w:val="none" w:sz="0" w:space="0" w:color="auto"/>
            <w:bottom w:val="none" w:sz="0" w:space="0" w:color="auto"/>
            <w:right w:val="none" w:sz="0" w:space="0" w:color="auto"/>
          </w:divBdr>
        </w:div>
        <w:div w:id="687030034">
          <w:marLeft w:val="0"/>
          <w:marRight w:val="0"/>
          <w:marTop w:val="0"/>
          <w:marBottom w:val="0"/>
          <w:divBdr>
            <w:top w:val="none" w:sz="0" w:space="0" w:color="auto"/>
            <w:left w:val="none" w:sz="0" w:space="0" w:color="auto"/>
            <w:bottom w:val="none" w:sz="0" w:space="0" w:color="auto"/>
            <w:right w:val="none" w:sz="0" w:space="0" w:color="auto"/>
          </w:divBdr>
        </w:div>
        <w:div w:id="579675748">
          <w:marLeft w:val="0"/>
          <w:marRight w:val="0"/>
          <w:marTop w:val="0"/>
          <w:marBottom w:val="0"/>
          <w:divBdr>
            <w:top w:val="none" w:sz="0" w:space="0" w:color="auto"/>
            <w:left w:val="none" w:sz="0" w:space="0" w:color="auto"/>
            <w:bottom w:val="none" w:sz="0" w:space="0" w:color="auto"/>
            <w:right w:val="none" w:sz="0" w:space="0" w:color="auto"/>
          </w:divBdr>
        </w:div>
        <w:div w:id="1533421335">
          <w:marLeft w:val="0"/>
          <w:marRight w:val="0"/>
          <w:marTop w:val="0"/>
          <w:marBottom w:val="0"/>
          <w:divBdr>
            <w:top w:val="none" w:sz="0" w:space="0" w:color="auto"/>
            <w:left w:val="none" w:sz="0" w:space="0" w:color="auto"/>
            <w:bottom w:val="none" w:sz="0" w:space="0" w:color="auto"/>
            <w:right w:val="none" w:sz="0" w:space="0" w:color="auto"/>
          </w:divBdr>
        </w:div>
      </w:divsChild>
    </w:div>
    <w:div w:id="682902511">
      <w:bodyDiv w:val="1"/>
      <w:marLeft w:val="0"/>
      <w:marRight w:val="0"/>
      <w:marTop w:val="0"/>
      <w:marBottom w:val="0"/>
      <w:divBdr>
        <w:top w:val="none" w:sz="0" w:space="0" w:color="auto"/>
        <w:left w:val="none" w:sz="0" w:space="0" w:color="auto"/>
        <w:bottom w:val="none" w:sz="0" w:space="0" w:color="auto"/>
        <w:right w:val="none" w:sz="0" w:space="0" w:color="auto"/>
      </w:divBdr>
      <w:divsChild>
        <w:div w:id="293101704">
          <w:marLeft w:val="0"/>
          <w:marRight w:val="0"/>
          <w:marTop w:val="0"/>
          <w:marBottom w:val="0"/>
          <w:divBdr>
            <w:top w:val="none" w:sz="0" w:space="0" w:color="auto"/>
            <w:left w:val="none" w:sz="0" w:space="0" w:color="auto"/>
            <w:bottom w:val="none" w:sz="0" w:space="0" w:color="auto"/>
            <w:right w:val="none" w:sz="0" w:space="0" w:color="auto"/>
          </w:divBdr>
        </w:div>
        <w:div w:id="1947687482">
          <w:marLeft w:val="0"/>
          <w:marRight w:val="0"/>
          <w:marTop w:val="0"/>
          <w:marBottom w:val="0"/>
          <w:divBdr>
            <w:top w:val="none" w:sz="0" w:space="0" w:color="auto"/>
            <w:left w:val="none" w:sz="0" w:space="0" w:color="auto"/>
            <w:bottom w:val="none" w:sz="0" w:space="0" w:color="auto"/>
            <w:right w:val="none" w:sz="0" w:space="0" w:color="auto"/>
          </w:divBdr>
        </w:div>
        <w:div w:id="212810854">
          <w:marLeft w:val="0"/>
          <w:marRight w:val="0"/>
          <w:marTop w:val="0"/>
          <w:marBottom w:val="0"/>
          <w:divBdr>
            <w:top w:val="none" w:sz="0" w:space="0" w:color="auto"/>
            <w:left w:val="none" w:sz="0" w:space="0" w:color="auto"/>
            <w:bottom w:val="none" w:sz="0" w:space="0" w:color="auto"/>
            <w:right w:val="none" w:sz="0" w:space="0" w:color="auto"/>
          </w:divBdr>
        </w:div>
        <w:div w:id="853803425">
          <w:marLeft w:val="0"/>
          <w:marRight w:val="0"/>
          <w:marTop w:val="0"/>
          <w:marBottom w:val="0"/>
          <w:divBdr>
            <w:top w:val="none" w:sz="0" w:space="0" w:color="auto"/>
            <w:left w:val="none" w:sz="0" w:space="0" w:color="auto"/>
            <w:bottom w:val="none" w:sz="0" w:space="0" w:color="auto"/>
            <w:right w:val="none" w:sz="0" w:space="0" w:color="auto"/>
          </w:divBdr>
        </w:div>
        <w:div w:id="44645766">
          <w:marLeft w:val="0"/>
          <w:marRight w:val="0"/>
          <w:marTop w:val="0"/>
          <w:marBottom w:val="0"/>
          <w:divBdr>
            <w:top w:val="none" w:sz="0" w:space="0" w:color="auto"/>
            <w:left w:val="none" w:sz="0" w:space="0" w:color="auto"/>
            <w:bottom w:val="none" w:sz="0" w:space="0" w:color="auto"/>
            <w:right w:val="none" w:sz="0" w:space="0" w:color="auto"/>
          </w:divBdr>
        </w:div>
        <w:div w:id="1465655549">
          <w:marLeft w:val="0"/>
          <w:marRight w:val="0"/>
          <w:marTop w:val="0"/>
          <w:marBottom w:val="0"/>
          <w:divBdr>
            <w:top w:val="none" w:sz="0" w:space="0" w:color="auto"/>
            <w:left w:val="none" w:sz="0" w:space="0" w:color="auto"/>
            <w:bottom w:val="none" w:sz="0" w:space="0" w:color="auto"/>
            <w:right w:val="none" w:sz="0" w:space="0" w:color="auto"/>
          </w:divBdr>
        </w:div>
        <w:div w:id="557058304">
          <w:marLeft w:val="0"/>
          <w:marRight w:val="0"/>
          <w:marTop w:val="0"/>
          <w:marBottom w:val="0"/>
          <w:divBdr>
            <w:top w:val="none" w:sz="0" w:space="0" w:color="auto"/>
            <w:left w:val="none" w:sz="0" w:space="0" w:color="auto"/>
            <w:bottom w:val="none" w:sz="0" w:space="0" w:color="auto"/>
            <w:right w:val="none" w:sz="0" w:space="0" w:color="auto"/>
          </w:divBdr>
        </w:div>
        <w:div w:id="1085759610">
          <w:marLeft w:val="0"/>
          <w:marRight w:val="0"/>
          <w:marTop w:val="0"/>
          <w:marBottom w:val="0"/>
          <w:divBdr>
            <w:top w:val="none" w:sz="0" w:space="0" w:color="auto"/>
            <w:left w:val="none" w:sz="0" w:space="0" w:color="auto"/>
            <w:bottom w:val="none" w:sz="0" w:space="0" w:color="auto"/>
            <w:right w:val="none" w:sz="0" w:space="0" w:color="auto"/>
          </w:divBdr>
        </w:div>
        <w:div w:id="1162429859">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47378697">
      <w:bodyDiv w:val="1"/>
      <w:marLeft w:val="0"/>
      <w:marRight w:val="0"/>
      <w:marTop w:val="0"/>
      <w:marBottom w:val="0"/>
      <w:divBdr>
        <w:top w:val="none" w:sz="0" w:space="0" w:color="auto"/>
        <w:left w:val="none" w:sz="0" w:space="0" w:color="auto"/>
        <w:bottom w:val="none" w:sz="0" w:space="0" w:color="auto"/>
        <w:right w:val="none" w:sz="0" w:space="0" w:color="auto"/>
      </w:divBdr>
      <w:divsChild>
        <w:div w:id="540437543">
          <w:marLeft w:val="0"/>
          <w:marRight w:val="0"/>
          <w:marTop w:val="0"/>
          <w:marBottom w:val="0"/>
          <w:divBdr>
            <w:top w:val="none" w:sz="0" w:space="0" w:color="auto"/>
            <w:left w:val="none" w:sz="0" w:space="0" w:color="auto"/>
            <w:bottom w:val="none" w:sz="0" w:space="0" w:color="auto"/>
            <w:right w:val="none" w:sz="0" w:space="0" w:color="auto"/>
          </w:divBdr>
        </w:div>
        <w:div w:id="844325737">
          <w:marLeft w:val="0"/>
          <w:marRight w:val="0"/>
          <w:marTop w:val="0"/>
          <w:marBottom w:val="0"/>
          <w:divBdr>
            <w:top w:val="none" w:sz="0" w:space="0" w:color="auto"/>
            <w:left w:val="none" w:sz="0" w:space="0" w:color="auto"/>
            <w:bottom w:val="none" w:sz="0" w:space="0" w:color="auto"/>
            <w:right w:val="none" w:sz="0" w:space="0" w:color="auto"/>
          </w:divBdr>
        </w:div>
        <w:div w:id="1709528756">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5204229">
      <w:bodyDiv w:val="1"/>
      <w:marLeft w:val="0"/>
      <w:marRight w:val="0"/>
      <w:marTop w:val="0"/>
      <w:marBottom w:val="0"/>
      <w:divBdr>
        <w:top w:val="none" w:sz="0" w:space="0" w:color="auto"/>
        <w:left w:val="none" w:sz="0" w:space="0" w:color="auto"/>
        <w:bottom w:val="none" w:sz="0" w:space="0" w:color="auto"/>
        <w:right w:val="none" w:sz="0" w:space="0" w:color="auto"/>
      </w:divBdr>
      <w:divsChild>
        <w:div w:id="1304238031">
          <w:marLeft w:val="0"/>
          <w:marRight w:val="0"/>
          <w:marTop w:val="0"/>
          <w:marBottom w:val="0"/>
          <w:divBdr>
            <w:top w:val="none" w:sz="0" w:space="0" w:color="auto"/>
            <w:left w:val="none" w:sz="0" w:space="0" w:color="auto"/>
            <w:bottom w:val="none" w:sz="0" w:space="0" w:color="auto"/>
            <w:right w:val="none" w:sz="0" w:space="0" w:color="auto"/>
          </w:divBdr>
        </w:div>
        <w:div w:id="1955404280">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961552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08216249">
      <w:bodyDiv w:val="1"/>
      <w:marLeft w:val="0"/>
      <w:marRight w:val="0"/>
      <w:marTop w:val="0"/>
      <w:marBottom w:val="0"/>
      <w:divBdr>
        <w:top w:val="none" w:sz="0" w:space="0" w:color="auto"/>
        <w:left w:val="none" w:sz="0" w:space="0" w:color="auto"/>
        <w:bottom w:val="none" w:sz="0" w:space="0" w:color="auto"/>
        <w:right w:val="none" w:sz="0" w:space="0" w:color="auto"/>
      </w:divBdr>
    </w:div>
    <w:div w:id="1780487956">
      <w:bodyDiv w:val="1"/>
      <w:marLeft w:val="0"/>
      <w:marRight w:val="0"/>
      <w:marTop w:val="0"/>
      <w:marBottom w:val="0"/>
      <w:divBdr>
        <w:top w:val="none" w:sz="0" w:space="0" w:color="auto"/>
        <w:left w:val="none" w:sz="0" w:space="0" w:color="auto"/>
        <w:bottom w:val="none" w:sz="0" w:space="0" w:color="auto"/>
        <w:right w:val="none" w:sz="0" w:space="0" w:color="auto"/>
      </w:divBdr>
    </w:div>
    <w:div w:id="1796945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8053">
          <w:marLeft w:val="0"/>
          <w:marRight w:val="0"/>
          <w:marTop w:val="0"/>
          <w:marBottom w:val="0"/>
          <w:divBdr>
            <w:top w:val="none" w:sz="0" w:space="0" w:color="auto"/>
            <w:left w:val="none" w:sz="0" w:space="0" w:color="auto"/>
            <w:bottom w:val="none" w:sz="0" w:space="0" w:color="auto"/>
            <w:right w:val="none" w:sz="0" w:space="0" w:color="auto"/>
          </w:divBdr>
        </w:div>
        <w:div w:id="676268945">
          <w:marLeft w:val="0"/>
          <w:marRight w:val="0"/>
          <w:marTop w:val="0"/>
          <w:marBottom w:val="0"/>
          <w:divBdr>
            <w:top w:val="none" w:sz="0" w:space="0" w:color="auto"/>
            <w:left w:val="none" w:sz="0" w:space="0" w:color="auto"/>
            <w:bottom w:val="none" w:sz="0" w:space="0" w:color="auto"/>
            <w:right w:val="none" w:sz="0" w:space="0" w:color="auto"/>
          </w:divBdr>
        </w:div>
        <w:div w:id="1359702046">
          <w:marLeft w:val="0"/>
          <w:marRight w:val="0"/>
          <w:marTop w:val="0"/>
          <w:marBottom w:val="0"/>
          <w:divBdr>
            <w:top w:val="none" w:sz="0" w:space="0" w:color="auto"/>
            <w:left w:val="none" w:sz="0" w:space="0" w:color="auto"/>
            <w:bottom w:val="none" w:sz="0" w:space="0" w:color="auto"/>
            <w:right w:val="none" w:sz="0" w:space="0" w:color="auto"/>
          </w:divBdr>
        </w:div>
      </w:divsChild>
    </w:div>
    <w:div w:id="1952197569">
      <w:bodyDiv w:val="1"/>
      <w:marLeft w:val="0"/>
      <w:marRight w:val="0"/>
      <w:marTop w:val="0"/>
      <w:marBottom w:val="0"/>
      <w:divBdr>
        <w:top w:val="none" w:sz="0" w:space="0" w:color="auto"/>
        <w:left w:val="none" w:sz="0" w:space="0" w:color="auto"/>
        <w:bottom w:val="none" w:sz="0" w:space="0" w:color="auto"/>
        <w:right w:val="none" w:sz="0" w:space="0" w:color="auto"/>
      </w:divBdr>
      <w:divsChild>
        <w:div w:id="1186940365">
          <w:marLeft w:val="0"/>
          <w:marRight w:val="0"/>
          <w:marTop w:val="0"/>
          <w:marBottom w:val="0"/>
          <w:divBdr>
            <w:top w:val="none" w:sz="0" w:space="0" w:color="auto"/>
            <w:left w:val="none" w:sz="0" w:space="0" w:color="auto"/>
            <w:bottom w:val="none" w:sz="0" w:space="0" w:color="auto"/>
            <w:right w:val="none" w:sz="0" w:space="0" w:color="auto"/>
          </w:divBdr>
        </w:div>
        <w:div w:id="1819222686">
          <w:marLeft w:val="0"/>
          <w:marRight w:val="0"/>
          <w:marTop w:val="0"/>
          <w:marBottom w:val="0"/>
          <w:divBdr>
            <w:top w:val="none" w:sz="0" w:space="0" w:color="auto"/>
            <w:left w:val="none" w:sz="0" w:space="0" w:color="auto"/>
            <w:bottom w:val="none" w:sz="0" w:space="0" w:color="auto"/>
            <w:right w:val="none" w:sz="0" w:space="0" w:color="auto"/>
          </w:divBdr>
        </w:div>
        <w:div w:id="492259057">
          <w:marLeft w:val="0"/>
          <w:marRight w:val="0"/>
          <w:marTop w:val="0"/>
          <w:marBottom w:val="0"/>
          <w:divBdr>
            <w:top w:val="none" w:sz="0" w:space="0" w:color="auto"/>
            <w:left w:val="none" w:sz="0" w:space="0" w:color="auto"/>
            <w:bottom w:val="none" w:sz="0" w:space="0" w:color="auto"/>
            <w:right w:val="none" w:sz="0" w:space="0" w:color="auto"/>
          </w:divBdr>
        </w:div>
        <w:div w:id="697240135">
          <w:marLeft w:val="0"/>
          <w:marRight w:val="0"/>
          <w:marTop w:val="0"/>
          <w:marBottom w:val="0"/>
          <w:divBdr>
            <w:top w:val="none" w:sz="0" w:space="0" w:color="auto"/>
            <w:left w:val="none" w:sz="0" w:space="0" w:color="auto"/>
            <w:bottom w:val="none" w:sz="0" w:space="0" w:color="auto"/>
            <w:right w:val="none" w:sz="0" w:space="0" w:color="auto"/>
          </w:divBdr>
        </w:div>
        <w:div w:id="1310791376">
          <w:marLeft w:val="0"/>
          <w:marRight w:val="0"/>
          <w:marTop w:val="0"/>
          <w:marBottom w:val="0"/>
          <w:divBdr>
            <w:top w:val="none" w:sz="0" w:space="0" w:color="auto"/>
            <w:left w:val="none" w:sz="0" w:space="0" w:color="auto"/>
            <w:bottom w:val="none" w:sz="0" w:space="0" w:color="auto"/>
            <w:right w:val="none" w:sz="0" w:space="0" w:color="auto"/>
          </w:divBdr>
        </w:div>
        <w:div w:id="1168523293">
          <w:marLeft w:val="0"/>
          <w:marRight w:val="0"/>
          <w:marTop w:val="0"/>
          <w:marBottom w:val="0"/>
          <w:divBdr>
            <w:top w:val="none" w:sz="0" w:space="0" w:color="auto"/>
            <w:left w:val="none" w:sz="0" w:space="0" w:color="auto"/>
            <w:bottom w:val="none" w:sz="0" w:space="0" w:color="auto"/>
            <w:right w:val="none" w:sz="0" w:space="0" w:color="auto"/>
          </w:divBdr>
        </w:div>
        <w:div w:id="95906866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F67E5EE4188C?faces-redirect=true" TargetMode="External"/><Relationship Id="rId13" Type="http://schemas.openxmlformats.org/officeDocument/2006/relationships/hyperlink" Target="https://www.e-tar.lt/portal/lt/legalAct/1e5a9570912211ea9515f752ff221e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1e5a9570912211ea9515f752ff221e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E9FAC9FA745E/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E9FAC9FA745E/asr" TargetMode="External"/><Relationship Id="rId4" Type="http://schemas.openxmlformats.org/officeDocument/2006/relationships/settings" Target="settings.xml"/><Relationship Id="rId9" Type="http://schemas.openxmlformats.org/officeDocument/2006/relationships/hyperlink" Target="https://www.e-tar.lt/portal/lt/legalAct/TAR.1F07C04CEB17/as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F8C-7530-4015-BB5D-D2C23E32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9877</Words>
  <Characters>5630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2019-03-18T11:09:00Z</cp:lastPrinted>
  <dcterms:created xsi:type="dcterms:W3CDTF">2021-09-15T10:13:00Z</dcterms:created>
  <dcterms:modified xsi:type="dcterms:W3CDTF">2021-09-16T07:29:00Z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184024754</vt:i4>
  </property>
  <property fmtid="{D5CDD505-2E9C-101B-9397-08002B2CF9AE}" pid="3" name="_NewReviewCycle">
    <vt:lpwstr/>
  </property>
  <property fmtid="{D5CDD505-2E9C-101B-9397-08002B2CF9AE}" pid="4" name="_EmailSubject">
    <vt:lpwstr>Dėl modulių, susijusių su pavojingų medžiagų talpyklomis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