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3CBF5" w14:textId="30ACB7D1" w:rsidR="005D2147" w:rsidRPr="00357ED4" w:rsidRDefault="005F4CC1" w:rsidP="00357ED4">
      <w:pPr>
        <w:widowControl w:val="0"/>
        <w:jc w:val="center"/>
        <w:rPr>
          <w:b/>
          <w:sz w:val="28"/>
          <w:szCs w:val="28"/>
        </w:rPr>
      </w:pPr>
      <w:r w:rsidRPr="00357ED4">
        <w:rPr>
          <w:b/>
          <w:sz w:val="28"/>
          <w:szCs w:val="28"/>
        </w:rPr>
        <w:t>Šaltkalvio modulinė profesinio mokymo programa, valstybinis kodas T32071503</w:t>
      </w:r>
    </w:p>
    <w:p w14:paraId="3AD7F7EC" w14:textId="0D8CF6A8" w:rsidR="005F4CC1" w:rsidRPr="00357ED4" w:rsidRDefault="005F4CC1" w:rsidP="00357ED4">
      <w:pPr>
        <w:widowControl w:val="0"/>
      </w:pPr>
    </w:p>
    <w:p w14:paraId="0AA42B82" w14:textId="03CE71B1" w:rsidR="00526753" w:rsidRPr="00357ED4" w:rsidRDefault="004D2B03" w:rsidP="00357ED4">
      <w:pPr>
        <w:widowControl w:val="0"/>
        <w:rPr>
          <w:b/>
        </w:rPr>
      </w:pPr>
      <w:r w:rsidRPr="00357ED4">
        <w:rPr>
          <w:b/>
        </w:rPr>
        <w:t>Modulio pavad</w:t>
      </w:r>
      <w:r w:rsidR="00F443D0" w:rsidRPr="00357ED4">
        <w:rPr>
          <w:b/>
        </w:rPr>
        <w:t>inimas – „</w:t>
      </w:r>
      <w:r w:rsidR="00C646AF" w:rsidRPr="00357ED4">
        <w:rPr>
          <w:b/>
        </w:rPr>
        <w:t xml:space="preserve">Pavojingų </w:t>
      </w:r>
      <w:r w:rsidR="00C646AF" w:rsidRPr="00357ED4">
        <w:rPr>
          <w:b/>
          <w:bCs/>
        </w:rPr>
        <w:t>c</w:t>
      </w:r>
      <w:r w:rsidR="0070433A" w:rsidRPr="00357ED4">
        <w:rPr>
          <w:b/>
          <w:bCs/>
        </w:rPr>
        <w:t xml:space="preserve">heminių medžiagų </w:t>
      </w:r>
      <w:r w:rsidR="001D3216" w:rsidRPr="00357ED4">
        <w:rPr>
          <w:b/>
          <w:bCs/>
        </w:rPr>
        <w:t xml:space="preserve">ir mišinių </w:t>
      </w:r>
      <w:r w:rsidR="0070433A" w:rsidRPr="00357ED4">
        <w:rPr>
          <w:b/>
          <w:bCs/>
        </w:rPr>
        <w:t xml:space="preserve">vamzdynų </w:t>
      </w:r>
      <w:r w:rsidR="00326D9B" w:rsidRPr="00357ED4">
        <w:rPr>
          <w:b/>
          <w:bCs/>
        </w:rPr>
        <w:t xml:space="preserve">bei </w:t>
      </w:r>
      <w:r w:rsidR="0070433A" w:rsidRPr="00357ED4">
        <w:rPr>
          <w:b/>
          <w:bCs/>
        </w:rPr>
        <w:t xml:space="preserve">talpyklų </w:t>
      </w:r>
      <w:r w:rsidR="00DA365B" w:rsidRPr="00357ED4">
        <w:rPr>
          <w:b/>
          <w:bCs/>
        </w:rPr>
        <w:t>priežiūra</w:t>
      </w:r>
      <w:r w:rsidR="00C579B8" w:rsidRPr="00357ED4">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537C9" w:rsidRPr="00357ED4" w14:paraId="1937987B" w14:textId="77777777" w:rsidTr="009667AB">
        <w:trPr>
          <w:trHeight w:val="57"/>
          <w:jc w:val="center"/>
        </w:trPr>
        <w:tc>
          <w:tcPr>
            <w:tcW w:w="947" w:type="pct"/>
          </w:tcPr>
          <w:p w14:paraId="5725C1DD" w14:textId="77777777" w:rsidR="00890C8C" w:rsidRPr="00357ED4" w:rsidRDefault="00890C8C" w:rsidP="00357ED4">
            <w:pPr>
              <w:pStyle w:val="Betarp"/>
              <w:widowControl w:val="0"/>
            </w:pPr>
            <w:r w:rsidRPr="00357ED4">
              <w:t>Valstybinis kodas</w:t>
            </w:r>
          </w:p>
        </w:tc>
        <w:tc>
          <w:tcPr>
            <w:tcW w:w="4053" w:type="pct"/>
            <w:gridSpan w:val="2"/>
          </w:tcPr>
          <w:p w14:paraId="5E8B187F" w14:textId="209B3C53" w:rsidR="00890C8C" w:rsidRPr="00357ED4" w:rsidRDefault="00205897" w:rsidP="00357ED4">
            <w:pPr>
              <w:pStyle w:val="Betarp"/>
              <w:widowControl w:val="0"/>
            </w:pPr>
            <w:r w:rsidRPr="00205897">
              <w:t>307151552</w:t>
            </w:r>
          </w:p>
        </w:tc>
      </w:tr>
      <w:tr w:rsidR="008537C9" w:rsidRPr="00357ED4" w14:paraId="23A6496E" w14:textId="77777777" w:rsidTr="009667AB">
        <w:trPr>
          <w:trHeight w:val="57"/>
          <w:jc w:val="center"/>
        </w:trPr>
        <w:tc>
          <w:tcPr>
            <w:tcW w:w="947" w:type="pct"/>
          </w:tcPr>
          <w:p w14:paraId="04E16015" w14:textId="77777777" w:rsidR="00E7309B" w:rsidRPr="00357ED4" w:rsidRDefault="00E7309B" w:rsidP="00357ED4">
            <w:pPr>
              <w:pStyle w:val="Betarp"/>
              <w:widowControl w:val="0"/>
            </w:pPr>
            <w:r w:rsidRPr="00357ED4">
              <w:t>Modulio</w:t>
            </w:r>
            <w:r w:rsidR="006402C2" w:rsidRPr="00357ED4">
              <w:t xml:space="preserve"> LTKS</w:t>
            </w:r>
            <w:r w:rsidRPr="00357ED4">
              <w:t xml:space="preserve"> lygis</w:t>
            </w:r>
          </w:p>
        </w:tc>
        <w:tc>
          <w:tcPr>
            <w:tcW w:w="4053" w:type="pct"/>
            <w:gridSpan w:val="2"/>
          </w:tcPr>
          <w:p w14:paraId="552FBE59" w14:textId="3861183F" w:rsidR="00E7309B" w:rsidRPr="00357ED4" w:rsidRDefault="001266B6" w:rsidP="00357ED4">
            <w:pPr>
              <w:pStyle w:val="Betarp"/>
              <w:widowControl w:val="0"/>
            </w:pPr>
            <w:r w:rsidRPr="00357ED4">
              <w:t>III</w:t>
            </w:r>
          </w:p>
        </w:tc>
      </w:tr>
      <w:tr w:rsidR="008537C9" w:rsidRPr="00357ED4" w14:paraId="689F2E91" w14:textId="77777777" w:rsidTr="009667AB">
        <w:trPr>
          <w:trHeight w:val="57"/>
          <w:jc w:val="center"/>
        </w:trPr>
        <w:tc>
          <w:tcPr>
            <w:tcW w:w="947" w:type="pct"/>
          </w:tcPr>
          <w:p w14:paraId="3D5BC66C" w14:textId="77777777" w:rsidR="00890C8C" w:rsidRPr="00357ED4" w:rsidRDefault="00890C8C" w:rsidP="00357ED4">
            <w:pPr>
              <w:pStyle w:val="Betarp"/>
              <w:widowControl w:val="0"/>
            </w:pPr>
            <w:r w:rsidRPr="00357ED4">
              <w:t xml:space="preserve">Apimtis </w:t>
            </w:r>
            <w:r w:rsidR="00592AFC" w:rsidRPr="00357ED4">
              <w:t xml:space="preserve">mokymosi </w:t>
            </w:r>
            <w:r w:rsidRPr="00357ED4">
              <w:t>kreditais</w:t>
            </w:r>
          </w:p>
        </w:tc>
        <w:tc>
          <w:tcPr>
            <w:tcW w:w="4053" w:type="pct"/>
            <w:gridSpan w:val="2"/>
          </w:tcPr>
          <w:p w14:paraId="04D7DF53" w14:textId="3FE353B7" w:rsidR="00D35249" w:rsidRPr="00357ED4" w:rsidRDefault="00725E7F" w:rsidP="00357ED4">
            <w:pPr>
              <w:pStyle w:val="Betarp"/>
              <w:widowControl w:val="0"/>
            </w:pPr>
            <w:r w:rsidRPr="00357ED4">
              <w:t>3</w:t>
            </w:r>
          </w:p>
        </w:tc>
      </w:tr>
      <w:tr w:rsidR="008537C9" w:rsidRPr="00357ED4" w14:paraId="77C2FA3C" w14:textId="77777777" w:rsidTr="009667AB">
        <w:trPr>
          <w:trHeight w:val="57"/>
          <w:jc w:val="center"/>
        </w:trPr>
        <w:tc>
          <w:tcPr>
            <w:tcW w:w="947" w:type="pct"/>
          </w:tcPr>
          <w:p w14:paraId="3DCA7274" w14:textId="77777777" w:rsidR="008E694F" w:rsidRPr="00357ED4" w:rsidRDefault="008E694F" w:rsidP="00357ED4">
            <w:pPr>
              <w:pStyle w:val="Betarp"/>
              <w:widowControl w:val="0"/>
            </w:pPr>
            <w:r w:rsidRPr="00357ED4">
              <w:t>Asmens pasirengimo mokytis modulyje reikalavimai (jei taikoma)</w:t>
            </w:r>
          </w:p>
        </w:tc>
        <w:tc>
          <w:tcPr>
            <w:tcW w:w="4053" w:type="pct"/>
            <w:gridSpan w:val="2"/>
          </w:tcPr>
          <w:p w14:paraId="1A9596B2" w14:textId="5F7C0A9B" w:rsidR="00D44AAC" w:rsidRPr="00357ED4" w:rsidRDefault="00A96444" w:rsidP="00357ED4">
            <w:pPr>
              <w:pStyle w:val="Betarp"/>
              <w:widowControl w:val="0"/>
            </w:pPr>
            <w:r w:rsidRPr="00357ED4">
              <w:t>Šaltkalvio (LTKS III) ar jai prilyginta kvalifikacija</w:t>
            </w:r>
          </w:p>
        </w:tc>
      </w:tr>
      <w:tr w:rsidR="008537C9" w:rsidRPr="00357ED4" w14:paraId="282E0B5B" w14:textId="77777777" w:rsidTr="009667AB">
        <w:trPr>
          <w:trHeight w:val="57"/>
          <w:jc w:val="center"/>
        </w:trPr>
        <w:tc>
          <w:tcPr>
            <w:tcW w:w="947" w:type="pct"/>
            <w:shd w:val="clear" w:color="auto" w:fill="F2F2F2"/>
          </w:tcPr>
          <w:p w14:paraId="0E06CC42" w14:textId="77777777" w:rsidR="00890C8C" w:rsidRPr="00357ED4" w:rsidRDefault="00890C8C" w:rsidP="00357ED4">
            <w:pPr>
              <w:pStyle w:val="Betarp"/>
              <w:widowControl w:val="0"/>
              <w:rPr>
                <w:bCs/>
                <w:iCs/>
              </w:rPr>
            </w:pPr>
            <w:r w:rsidRPr="00357ED4">
              <w:t>Kompetencijos</w:t>
            </w:r>
          </w:p>
        </w:tc>
        <w:tc>
          <w:tcPr>
            <w:tcW w:w="1129" w:type="pct"/>
            <w:shd w:val="clear" w:color="auto" w:fill="F2F2F2"/>
          </w:tcPr>
          <w:p w14:paraId="35D6A837" w14:textId="77777777" w:rsidR="00890C8C" w:rsidRPr="00357ED4" w:rsidRDefault="00890C8C" w:rsidP="00357ED4">
            <w:pPr>
              <w:pStyle w:val="Betarp"/>
              <w:widowControl w:val="0"/>
              <w:rPr>
                <w:bCs/>
                <w:iCs/>
              </w:rPr>
            </w:pPr>
            <w:r w:rsidRPr="00357ED4">
              <w:rPr>
                <w:bCs/>
                <w:iCs/>
              </w:rPr>
              <w:t>Mokymosi rezultatai</w:t>
            </w:r>
          </w:p>
        </w:tc>
        <w:tc>
          <w:tcPr>
            <w:tcW w:w="2924" w:type="pct"/>
            <w:shd w:val="clear" w:color="auto" w:fill="F2F2F2"/>
          </w:tcPr>
          <w:p w14:paraId="07000E37" w14:textId="77777777" w:rsidR="00890C8C" w:rsidRPr="00357ED4" w:rsidRDefault="00890C8C" w:rsidP="00357ED4">
            <w:pPr>
              <w:pStyle w:val="Betarp"/>
              <w:widowControl w:val="0"/>
              <w:rPr>
                <w:bCs/>
                <w:iCs/>
              </w:rPr>
            </w:pPr>
            <w:r w:rsidRPr="00357ED4">
              <w:rPr>
                <w:bCs/>
                <w:iCs/>
              </w:rPr>
              <w:t>Rekomenduojamas turinys mokymosi rezultatams pasiekti</w:t>
            </w:r>
          </w:p>
        </w:tc>
      </w:tr>
      <w:tr w:rsidR="008537C9" w:rsidRPr="00357ED4" w14:paraId="670A99EE" w14:textId="77777777" w:rsidTr="009667AB">
        <w:trPr>
          <w:trHeight w:val="57"/>
          <w:jc w:val="center"/>
        </w:trPr>
        <w:tc>
          <w:tcPr>
            <w:tcW w:w="947" w:type="pct"/>
            <w:vMerge w:val="restart"/>
          </w:tcPr>
          <w:p w14:paraId="09765E74" w14:textId="443859A5" w:rsidR="00B56BE4" w:rsidRPr="00357ED4" w:rsidRDefault="00B56BE4" w:rsidP="00357ED4">
            <w:pPr>
              <w:pStyle w:val="Betarp"/>
              <w:widowControl w:val="0"/>
            </w:pPr>
            <w:r w:rsidRPr="00357ED4">
              <w:t xml:space="preserve">1. Prižiūrėti cheminių medžiagų ir </w:t>
            </w:r>
            <w:r w:rsidR="00357ED4" w:rsidRPr="00357ED4">
              <w:t>mišinių vamzdynus ir talpyklas.</w:t>
            </w:r>
          </w:p>
        </w:tc>
        <w:tc>
          <w:tcPr>
            <w:tcW w:w="1129" w:type="pct"/>
          </w:tcPr>
          <w:p w14:paraId="1D124B0E" w14:textId="75A0F2CC" w:rsidR="00B56BE4" w:rsidRPr="00357ED4" w:rsidRDefault="00B56BE4" w:rsidP="00357ED4">
            <w:pPr>
              <w:pStyle w:val="Betarp"/>
              <w:widowControl w:val="0"/>
            </w:pPr>
            <w:r w:rsidRPr="00357ED4">
              <w:t xml:space="preserve">1.1. Apibūdinti pavojingų cheminių </w:t>
            </w:r>
            <w:r w:rsidRPr="00357ED4">
              <w:rPr>
                <w:bCs/>
              </w:rPr>
              <w:t>medžiagų ir</w:t>
            </w:r>
            <w:r w:rsidR="005B354C" w:rsidRPr="00357ED4">
              <w:rPr>
                <w:bCs/>
              </w:rPr>
              <w:t xml:space="preserve"> </w:t>
            </w:r>
            <w:r w:rsidRPr="00357ED4">
              <w:rPr>
                <w:bCs/>
              </w:rPr>
              <w:t>mišinių, naudojamų įmonių vamzdynuose ar talpyklose, poveikį žmonėms ir aplinkai.</w:t>
            </w:r>
          </w:p>
        </w:tc>
        <w:tc>
          <w:tcPr>
            <w:tcW w:w="2924" w:type="pct"/>
          </w:tcPr>
          <w:p w14:paraId="61D6136D" w14:textId="7EBF20E3" w:rsidR="00B56BE4" w:rsidRPr="00357ED4" w:rsidRDefault="00B56BE4" w:rsidP="00357ED4">
            <w:pPr>
              <w:pStyle w:val="Betarp"/>
              <w:widowControl w:val="0"/>
              <w:rPr>
                <w:b/>
                <w:i/>
              </w:rPr>
            </w:pPr>
            <w:r w:rsidRPr="00357ED4">
              <w:rPr>
                <w:b/>
              </w:rPr>
              <w:t>Tema.</w:t>
            </w:r>
            <w:r w:rsidRPr="00357ED4">
              <w:rPr>
                <w:b/>
                <w:i/>
              </w:rPr>
              <w:t xml:space="preserve"> Pavojingos cheminės medžiagos ir mišiniai, naudojami įmonėse, jų klasifikacija, paskirtis, savybės</w:t>
            </w:r>
          </w:p>
          <w:p w14:paraId="6CB43767" w14:textId="2AA9FCF4" w:rsidR="00B56BE4" w:rsidRPr="00357ED4" w:rsidRDefault="00B56BE4" w:rsidP="00357ED4">
            <w:pPr>
              <w:pStyle w:val="Betarp"/>
              <w:widowControl w:val="0"/>
              <w:numPr>
                <w:ilvl w:val="0"/>
                <w:numId w:val="1"/>
              </w:numPr>
              <w:ind w:left="0" w:firstLine="0"/>
            </w:pPr>
            <w:r w:rsidRPr="00357ED4">
              <w:t>Pavojingos cheminės medžiagos ir</w:t>
            </w:r>
            <w:r w:rsidR="005B354C" w:rsidRPr="00357ED4">
              <w:t xml:space="preserve"> </w:t>
            </w:r>
            <w:r w:rsidRPr="00357ED4">
              <w:t>mišiniai. Jų savybės ir paskirtis</w:t>
            </w:r>
          </w:p>
          <w:p w14:paraId="58BE5F74" w14:textId="77777777" w:rsidR="00B56BE4" w:rsidRPr="00357ED4" w:rsidRDefault="00B56BE4" w:rsidP="00357ED4">
            <w:pPr>
              <w:pStyle w:val="Betarp"/>
              <w:widowControl w:val="0"/>
              <w:numPr>
                <w:ilvl w:val="0"/>
                <w:numId w:val="1"/>
              </w:numPr>
              <w:ind w:left="0" w:firstLine="0"/>
            </w:pPr>
            <w:r w:rsidRPr="00357ED4">
              <w:t>Medžiagų pavojingumo grupės, simboliai, rizikos ir saugos frazės</w:t>
            </w:r>
          </w:p>
          <w:p w14:paraId="1A60DADB" w14:textId="77777777" w:rsidR="00B56BE4" w:rsidRPr="00357ED4" w:rsidRDefault="00B56BE4" w:rsidP="00357ED4">
            <w:pPr>
              <w:pStyle w:val="Betarp"/>
              <w:widowControl w:val="0"/>
              <w:numPr>
                <w:ilvl w:val="0"/>
                <w:numId w:val="1"/>
              </w:numPr>
              <w:ind w:left="0" w:firstLine="0"/>
            </w:pPr>
            <w:r w:rsidRPr="00357ED4">
              <w:t>Saugos duomenų lapai</w:t>
            </w:r>
          </w:p>
          <w:p w14:paraId="10B8C4C0" w14:textId="77777777" w:rsidR="00B56BE4" w:rsidRPr="00357ED4" w:rsidRDefault="00B56BE4" w:rsidP="00357ED4">
            <w:pPr>
              <w:pStyle w:val="Betarp"/>
              <w:widowControl w:val="0"/>
              <w:numPr>
                <w:ilvl w:val="0"/>
                <w:numId w:val="1"/>
              </w:numPr>
              <w:ind w:left="0" w:firstLine="0"/>
            </w:pPr>
            <w:r w:rsidRPr="00357ED4">
              <w:t>Dažai, jų klasės, paskirtis</w:t>
            </w:r>
          </w:p>
          <w:p w14:paraId="1B60AE47" w14:textId="1AC77A63" w:rsidR="00B56BE4" w:rsidRPr="00357ED4" w:rsidRDefault="00B56BE4" w:rsidP="00357ED4">
            <w:pPr>
              <w:pStyle w:val="Betarp"/>
              <w:widowControl w:val="0"/>
              <w:numPr>
                <w:ilvl w:val="0"/>
                <w:numId w:val="1"/>
              </w:numPr>
              <w:ind w:left="0" w:firstLine="0"/>
            </w:pPr>
            <w:proofErr w:type="spellStart"/>
            <w:r w:rsidRPr="00357ED4">
              <w:t>Apretuojančios</w:t>
            </w:r>
            <w:proofErr w:type="spellEnd"/>
            <w:r w:rsidRPr="00357ED4">
              <w:t xml:space="preserve">, šlichtuojančios medžiagos, tirpikliai, </w:t>
            </w:r>
            <w:proofErr w:type="spellStart"/>
            <w:r w:rsidRPr="00357ED4">
              <w:t>tirštikliai</w:t>
            </w:r>
            <w:proofErr w:type="spellEnd"/>
            <w:r w:rsidRPr="00357ED4">
              <w:t>, plovimo priemonės</w:t>
            </w:r>
          </w:p>
        </w:tc>
      </w:tr>
      <w:tr w:rsidR="008537C9" w:rsidRPr="00357ED4" w14:paraId="78F10708" w14:textId="77777777" w:rsidTr="009667AB">
        <w:trPr>
          <w:trHeight w:val="57"/>
          <w:jc w:val="center"/>
        </w:trPr>
        <w:tc>
          <w:tcPr>
            <w:tcW w:w="947" w:type="pct"/>
            <w:vMerge/>
          </w:tcPr>
          <w:p w14:paraId="06143369" w14:textId="77777777" w:rsidR="00B56BE4" w:rsidRPr="00357ED4" w:rsidDel="00E413F7" w:rsidRDefault="00B56BE4" w:rsidP="00357ED4">
            <w:pPr>
              <w:pStyle w:val="Betarp"/>
              <w:widowControl w:val="0"/>
              <w:numPr>
                <w:ilvl w:val="0"/>
                <w:numId w:val="6"/>
              </w:numPr>
              <w:ind w:left="0" w:firstLine="0"/>
            </w:pPr>
          </w:p>
        </w:tc>
        <w:tc>
          <w:tcPr>
            <w:tcW w:w="1129" w:type="pct"/>
          </w:tcPr>
          <w:p w14:paraId="5005041B" w14:textId="681282E4" w:rsidR="00B56BE4" w:rsidRPr="00357ED4" w:rsidRDefault="00B56BE4" w:rsidP="00357ED4">
            <w:pPr>
              <w:pStyle w:val="Betarp"/>
              <w:widowControl w:val="0"/>
            </w:pPr>
            <w:r w:rsidRPr="00357ED4">
              <w:t>1.2. Apibūdinti darbuotojų saugos ir sveikatos bendruosius reikalavimus.</w:t>
            </w:r>
          </w:p>
        </w:tc>
        <w:tc>
          <w:tcPr>
            <w:tcW w:w="2924" w:type="pct"/>
          </w:tcPr>
          <w:p w14:paraId="2F40C540" w14:textId="77777777" w:rsidR="00B56BE4" w:rsidRPr="00357ED4" w:rsidRDefault="00B56BE4" w:rsidP="00357ED4">
            <w:pPr>
              <w:pStyle w:val="Betarp"/>
              <w:widowControl w:val="0"/>
              <w:rPr>
                <w:b/>
                <w:i/>
              </w:rPr>
            </w:pPr>
            <w:r w:rsidRPr="00357ED4">
              <w:rPr>
                <w:b/>
              </w:rPr>
              <w:t xml:space="preserve">Tema. </w:t>
            </w:r>
            <w:r w:rsidRPr="00357ED4">
              <w:rPr>
                <w:b/>
                <w:i/>
              </w:rPr>
              <w:t>Bendrieji darbuotojų saugos ir sveikatos reikalavimai</w:t>
            </w:r>
          </w:p>
          <w:p w14:paraId="4D31EA22" w14:textId="77777777" w:rsidR="005B354C" w:rsidRPr="00357ED4" w:rsidRDefault="00B56BE4" w:rsidP="00357ED4">
            <w:pPr>
              <w:pStyle w:val="Betarp"/>
              <w:widowControl w:val="0"/>
              <w:numPr>
                <w:ilvl w:val="0"/>
                <w:numId w:val="1"/>
              </w:numPr>
              <w:ind w:left="0" w:firstLine="0"/>
              <w:rPr>
                <w:bCs/>
              </w:rPr>
            </w:pPr>
            <w:r w:rsidRPr="00357ED4">
              <w:rPr>
                <w:bCs/>
              </w:rPr>
              <w:t xml:space="preserve">Lietuvos Respublikos darbuotojų saugos ir sveikatos įstatymas, Lietuvos Respublikos potencialiai pavojingų įrenginių priežiūros įstatymas, </w:t>
            </w:r>
            <w:r w:rsidRPr="00357ED4">
              <w:rPr>
                <w:rFonts w:eastAsia="MS Mincho"/>
                <w:iCs/>
                <w:sz w:val="22"/>
                <w:szCs w:val="22"/>
              </w:rPr>
              <w:t>Lietuvos Respublikos energetikos įstatymas,</w:t>
            </w:r>
            <w:r w:rsidRPr="00357ED4">
              <w:rPr>
                <w:bCs/>
              </w:rPr>
              <w:t xml:space="preserve"> kiti darbuotojų saugos ir sveikatos norminiai teisės aktai</w:t>
            </w:r>
          </w:p>
          <w:p w14:paraId="2D48FE07" w14:textId="7DBCC080" w:rsidR="00B56BE4" w:rsidRPr="00357ED4" w:rsidRDefault="00B56BE4" w:rsidP="00357ED4">
            <w:pPr>
              <w:pStyle w:val="Betarp"/>
              <w:widowControl w:val="0"/>
              <w:numPr>
                <w:ilvl w:val="0"/>
                <w:numId w:val="1"/>
              </w:numPr>
              <w:ind w:left="0" w:firstLine="0"/>
              <w:rPr>
                <w:i/>
              </w:rPr>
            </w:pPr>
            <w:r w:rsidRPr="00357ED4">
              <w:t xml:space="preserve">Darbuotojų saugos ir sveikatos </w:t>
            </w:r>
            <w:r w:rsidR="00C11707" w:rsidRPr="00357ED4">
              <w:t>reikalavimai</w:t>
            </w:r>
            <w:r w:rsidRPr="00357ED4">
              <w:t xml:space="preserve"> eksploatuojant vamzdynus ir talpyklas. </w:t>
            </w:r>
            <w:r w:rsidRPr="00357ED4">
              <w:rPr>
                <w:bCs/>
              </w:rPr>
              <w:t>Darbuotojų teisės ir pareigos</w:t>
            </w:r>
          </w:p>
          <w:p w14:paraId="24CE609D" w14:textId="77777777" w:rsidR="005B354C" w:rsidRPr="00357ED4" w:rsidRDefault="00B56BE4" w:rsidP="00357ED4">
            <w:pPr>
              <w:pStyle w:val="Betarp"/>
              <w:widowControl w:val="0"/>
              <w:numPr>
                <w:ilvl w:val="0"/>
                <w:numId w:val="1"/>
              </w:numPr>
              <w:ind w:left="0" w:firstLine="0"/>
            </w:pPr>
            <w:r w:rsidRPr="00357ED4">
              <w:t>Darbuotojų mokymo, atestavimo ir instruktavimo tvarka</w:t>
            </w:r>
          </w:p>
          <w:p w14:paraId="73103E0C" w14:textId="0EEFE91B" w:rsidR="00B56BE4" w:rsidRPr="00357ED4" w:rsidRDefault="00B56BE4" w:rsidP="00357ED4">
            <w:pPr>
              <w:pStyle w:val="Betarp"/>
              <w:widowControl w:val="0"/>
              <w:numPr>
                <w:ilvl w:val="0"/>
                <w:numId w:val="1"/>
              </w:numPr>
              <w:ind w:left="0" w:firstLine="0"/>
              <w:rPr>
                <w:i/>
              </w:rPr>
            </w:pPr>
            <w:r w:rsidRPr="00357ED4">
              <w:t>Profesinės rizikos vertinimas darbo vietose</w:t>
            </w:r>
          </w:p>
          <w:p w14:paraId="51294479" w14:textId="77777777" w:rsidR="00B56BE4" w:rsidRPr="00357ED4" w:rsidRDefault="00B56BE4" w:rsidP="00357ED4">
            <w:pPr>
              <w:pStyle w:val="Betarp"/>
              <w:widowControl w:val="0"/>
              <w:numPr>
                <w:ilvl w:val="0"/>
                <w:numId w:val="1"/>
              </w:numPr>
              <w:ind w:left="0" w:firstLine="0"/>
              <w:rPr>
                <w:i/>
              </w:rPr>
            </w:pPr>
            <w:r w:rsidRPr="00357ED4">
              <w:t>Elektrosaugos ir gaisrinės saugos pagrindai</w:t>
            </w:r>
          </w:p>
          <w:p w14:paraId="3734C860" w14:textId="77777777" w:rsidR="00B56BE4" w:rsidRPr="00357ED4" w:rsidRDefault="00B56BE4" w:rsidP="00357ED4">
            <w:pPr>
              <w:pStyle w:val="Betarp"/>
              <w:widowControl w:val="0"/>
              <w:numPr>
                <w:ilvl w:val="0"/>
                <w:numId w:val="1"/>
              </w:numPr>
              <w:ind w:left="0" w:firstLine="0"/>
              <w:rPr>
                <w:i/>
              </w:rPr>
            </w:pPr>
            <w:r w:rsidRPr="00357ED4">
              <w:t>Darbuotojų apsaugos nuo cheminių veiksnių reikalavimai</w:t>
            </w:r>
          </w:p>
          <w:p w14:paraId="7EF7CC5C" w14:textId="3BD6D596" w:rsidR="00B56BE4" w:rsidRPr="00357ED4" w:rsidRDefault="00B56BE4" w:rsidP="00357ED4">
            <w:pPr>
              <w:pStyle w:val="Betarp"/>
              <w:widowControl w:val="0"/>
              <w:numPr>
                <w:ilvl w:val="0"/>
                <w:numId w:val="1"/>
              </w:numPr>
              <w:ind w:left="0" w:firstLine="0"/>
              <w:rPr>
                <w:i/>
              </w:rPr>
            </w:pPr>
            <w:r w:rsidRPr="00357ED4">
              <w:t>Triukšmo mažinimas ir prevencija darbo aplinkoje</w:t>
            </w:r>
          </w:p>
          <w:p w14:paraId="3FE7EA8C" w14:textId="77777777" w:rsidR="005B354C" w:rsidRPr="00357ED4" w:rsidRDefault="00B56BE4" w:rsidP="00357ED4">
            <w:pPr>
              <w:pStyle w:val="Betarp"/>
              <w:widowControl w:val="0"/>
              <w:numPr>
                <w:ilvl w:val="0"/>
                <w:numId w:val="1"/>
              </w:numPr>
              <w:ind w:left="0" w:firstLine="0"/>
            </w:pPr>
            <w:r w:rsidRPr="00357ED4">
              <w:t>Kolektyvinės ir asmeninės apsaugos priemonės</w:t>
            </w:r>
          </w:p>
          <w:p w14:paraId="4276CD2B" w14:textId="1C5D3C88" w:rsidR="00B56BE4" w:rsidRPr="00357ED4" w:rsidRDefault="00B56BE4" w:rsidP="00357ED4">
            <w:pPr>
              <w:pStyle w:val="Betarp"/>
              <w:widowControl w:val="0"/>
              <w:numPr>
                <w:ilvl w:val="0"/>
                <w:numId w:val="1"/>
              </w:numPr>
              <w:ind w:left="0" w:firstLine="0"/>
              <w:rPr>
                <w:i/>
              </w:rPr>
            </w:pPr>
            <w:r w:rsidRPr="00357ED4">
              <w:t>Saugos ir sveikatos apsaugos ženklai</w:t>
            </w:r>
          </w:p>
          <w:p w14:paraId="7DE9F62A" w14:textId="55F2E52B" w:rsidR="00B56BE4" w:rsidRPr="00357ED4" w:rsidRDefault="00B56BE4" w:rsidP="00357ED4">
            <w:pPr>
              <w:pStyle w:val="Betarp"/>
              <w:widowControl w:val="0"/>
              <w:numPr>
                <w:ilvl w:val="0"/>
                <w:numId w:val="8"/>
              </w:numPr>
              <w:ind w:left="0" w:firstLine="0"/>
              <w:rPr>
                <w:i/>
              </w:rPr>
            </w:pPr>
            <w:r w:rsidRPr="00357ED4">
              <w:t>Nelaimingų atsitikimų darbe priežastys ir tyrimas</w:t>
            </w:r>
          </w:p>
          <w:p w14:paraId="6B7B6C27" w14:textId="49BF9CD9" w:rsidR="00B56BE4" w:rsidRPr="00357ED4" w:rsidRDefault="00B56BE4" w:rsidP="00357ED4">
            <w:pPr>
              <w:pStyle w:val="Betarp"/>
              <w:widowControl w:val="0"/>
              <w:numPr>
                <w:ilvl w:val="0"/>
                <w:numId w:val="1"/>
              </w:numPr>
              <w:ind w:left="0" w:firstLine="0"/>
              <w:rPr>
                <w:i/>
              </w:rPr>
            </w:pPr>
            <w:r w:rsidRPr="00357ED4">
              <w:t>Sprogios aplinkos klasifikavimas į zonas. Zonų ženklinimas, reikalavimai dirbant sprogiose zonose, reikalavimai įrangai ir saugos sistemoms dirbant sprogioje aplinkoje. Įmonėse naudojamos apsaugos, signalizavimo, blokavimo ir automatikos sistemos</w:t>
            </w:r>
          </w:p>
        </w:tc>
      </w:tr>
      <w:tr w:rsidR="008537C9" w:rsidRPr="00357ED4" w14:paraId="675EC8A1" w14:textId="77777777" w:rsidTr="009667AB">
        <w:trPr>
          <w:trHeight w:val="57"/>
          <w:jc w:val="center"/>
        </w:trPr>
        <w:tc>
          <w:tcPr>
            <w:tcW w:w="947" w:type="pct"/>
            <w:vMerge/>
          </w:tcPr>
          <w:p w14:paraId="068BD735" w14:textId="77777777" w:rsidR="00B56BE4" w:rsidRPr="00357ED4" w:rsidDel="00E413F7" w:rsidRDefault="00B56BE4" w:rsidP="00357ED4">
            <w:pPr>
              <w:pStyle w:val="Betarp"/>
              <w:widowControl w:val="0"/>
              <w:numPr>
                <w:ilvl w:val="0"/>
                <w:numId w:val="6"/>
              </w:numPr>
              <w:ind w:left="0" w:firstLine="0"/>
            </w:pPr>
          </w:p>
        </w:tc>
        <w:tc>
          <w:tcPr>
            <w:tcW w:w="1129" w:type="pct"/>
          </w:tcPr>
          <w:p w14:paraId="3DCBB83D" w14:textId="368B6A71" w:rsidR="00B56BE4" w:rsidRPr="00357ED4" w:rsidRDefault="00B56BE4" w:rsidP="00357ED4">
            <w:pPr>
              <w:pStyle w:val="Betarp"/>
              <w:widowControl w:val="0"/>
            </w:pPr>
            <w:r w:rsidRPr="00357ED4">
              <w:t xml:space="preserve">1.3. Parinkti ir </w:t>
            </w:r>
            <w:r w:rsidRPr="00357ED4">
              <w:rPr>
                <w:bCs/>
              </w:rPr>
              <w:t>naudotis darbo įrankiais ir asmeninėmis apsaugos priemonėmis.</w:t>
            </w:r>
          </w:p>
        </w:tc>
        <w:tc>
          <w:tcPr>
            <w:tcW w:w="2924" w:type="pct"/>
          </w:tcPr>
          <w:p w14:paraId="4A3DB1D9" w14:textId="77777777" w:rsidR="00B56BE4" w:rsidRPr="00357ED4" w:rsidRDefault="00B56BE4" w:rsidP="00357ED4">
            <w:pPr>
              <w:pStyle w:val="Betarp"/>
              <w:widowControl w:val="0"/>
              <w:rPr>
                <w:b/>
                <w:i/>
              </w:rPr>
            </w:pPr>
            <w:r w:rsidRPr="00357ED4">
              <w:rPr>
                <w:b/>
              </w:rPr>
              <w:t xml:space="preserve">Tema. </w:t>
            </w:r>
            <w:r w:rsidRPr="00357ED4">
              <w:rPr>
                <w:b/>
                <w:i/>
              </w:rPr>
              <w:t>Pagrindinės priemonės saugiam darbui prižiūrint ir remontuojant pavojingų cheminių medžiagų ir mišinių vamzdynus ir talpyklas užtikrinti</w:t>
            </w:r>
          </w:p>
          <w:p w14:paraId="3BDC9F02" w14:textId="77777777" w:rsidR="00B56BE4" w:rsidRPr="00357ED4" w:rsidRDefault="00B56BE4" w:rsidP="00357ED4">
            <w:pPr>
              <w:pStyle w:val="Betarp"/>
              <w:widowControl w:val="0"/>
              <w:numPr>
                <w:ilvl w:val="0"/>
                <w:numId w:val="8"/>
              </w:numPr>
              <w:ind w:left="0" w:firstLine="0"/>
              <w:rPr>
                <w:i/>
              </w:rPr>
            </w:pPr>
            <w:r w:rsidRPr="00357ED4">
              <w:t>Reikalavimai darbo rūbams, avalynei, asmeninėms apsauginėms priemonėms esant pavojingų cheminių medžiagų ir mišinių poveikiui, vykdant darbus potencialiai pavojingoje aplinkoje</w:t>
            </w:r>
          </w:p>
          <w:p w14:paraId="30CE8A1B" w14:textId="77777777" w:rsidR="00B56BE4" w:rsidRPr="00357ED4" w:rsidRDefault="00B56BE4" w:rsidP="00357ED4">
            <w:pPr>
              <w:pStyle w:val="Betarp"/>
              <w:widowControl w:val="0"/>
              <w:numPr>
                <w:ilvl w:val="0"/>
                <w:numId w:val="8"/>
              </w:numPr>
              <w:ind w:left="0" w:firstLine="0"/>
              <w:rPr>
                <w:i/>
              </w:rPr>
            </w:pPr>
            <w:r w:rsidRPr="00357ED4">
              <w:t>Reikalavimai darbo įrankiams. Papildomi reikalavimai darbui su atvira ugnimi</w:t>
            </w:r>
          </w:p>
          <w:p w14:paraId="59D5D2A6" w14:textId="78E18B4B" w:rsidR="00B56BE4" w:rsidRPr="00357ED4" w:rsidRDefault="00B56BE4" w:rsidP="00357ED4">
            <w:pPr>
              <w:pStyle w:val="Betarp"/>
              <w:widowControl w:val="0"/>
              <w:numPr>
                <w:ilvl w:val="0"/>
                <w:numId w:val="8"/>
              </w:numPr>
              <w:ind w:left="0" w:firstLine="0"/>
              <w:rPr>
                <w:i/>
              </w:rPr>
            </w:pPr>
            <w:r w:rsidRPr="00357ED4">
              <w:t>Pavojingų darbų su dujomis atlikimo tvarka. Dujų koncentracijos nustatymas</w:t>
            </w:r>
          </w:p>
          <w:p w14:paraId="7FA9C450" w14:textId="7D8F98C5" w:rsidR="003B020C" w:rsidRPr="00357ED4" w:rsidRDefault="003B020C" w:rsidP="00357ED4">
            <w:pPr>
              <w:pStyle w:val="Betarp"/>
              <w:widowControl w:val="0"/>
              <w:numPr>
                <w:ilvl w:val="0"/>
                <w:numId w:val="8"/>
              </w:numPr>
              <w:ind w:left="0" w:firstLine="0"/>
              <w:rPr>
                <w:iCs/>
              </w:rPr>
            </w:pPr>
            <w:r w:rsidRPr="00357ED4">
              <w:rPr>
                <w:iCs/>
              </w:rPr>
              <w:t>Dujų analizatoriai</w:t>
            </w:r>
          </w:p>
          <w:p w14:paraId="4B67C78A" w14:textId="1FE0C1E5" w:rsidR="00B56BE4" w:rsidRPr="00357ED4" w:rsidRDefault="00B56BE4" w:rsidP="00357ED4">
            <w:pPr>
              <w:pStyle w:val="Betarp"/>
              <w:widowControl w:val="0"/>
              <w:numPr>
                <w:ilvl w:val="0"/>
                <w:numId w:val="8"/>
              </w:numPr>
              <w:ind w:left="0" w:firstLine="0"/>
              <w:rPr>
                <w:i/>
              </w:rPr>
            </w:pPr>
            <w:r w:rsidRPr="00357ED4">
              <w:t>Darbai talpyklose, šuliniuose, tuneliuose ir kt. Paskyros-leidimo išrašymo tvarka</w:t>
            </w:r>
          </w:p>
        </w:tc>
      </w:tr>
      <w:tr w:rsidR="008537C9" w:rsidRPr="00357ED4" w14:paraId="2A264A83" w14:textId="77777777" w:rsidTr="009667AB">
        <w:trPr>
          <w:trHeight w:val="57"/>
          <w:jc w:val="center"/>
        </w:trPr>
        <w:tc>
          <w:tcPr>
            <w:tcW w:w="947" w:type="pct"/>
            <w:vMerge/>
          </w:tcPr>
          <w:p w14:paraId="6C964A11" w14:textId="77777777" w:rsidR="00B56BE4" w:rsidRPr="00357ED4" w:rsidRDefault="00B56BE4" w:rsidP="00357ED4">
            <w:pPr>
              <w:pStyle w:val="Betarp"/>
              <w:widowControl w:val="0"/>
            </w:pPr>
          </w:p>
        </w:tc>
        <w:tc>
          <w:tcPr>
            <w:tcW w:w="1129" w:type="pct"/>
          </w:tcPr>
          <w:p w14:paraId="5CA45AE5" w14:textId="1E88F9E4" w:rsidR="00B56BE4" w:rsidRPr="00357ED4" w:rsidRDefault="00B56BE4" w:rsidP="00357ED4">
            <w:pPr>
              <w:pStyle w:val="Betarp"/>
              <w:widowControl w:val="0"/>
            </w:pPr>
            <w:r w:rsidRPr="00357ED4">
              <w:t>1.4. Atlikti nuolatinę vamzdynų ir talpyklų priežiūrą (apžiūrą, tikrinimus, remontą).</w:t>
            </w:r>
          </w:p>
        </w:tc>
        <w:tc>
          <w:tcPr>
            <w:tcW w:w="2924" w:type="pct"/>
          </w:tcPr>
          <w:p w14:paraId="283FF29D" w14:textId="72C2B6F0" w:rsidR="00B56BE4" w:rsidRPr="00357ED4" w:rsidRDefault="00B56BE4" w:rsidP="00357ED4">
            <w:pPr>
              <w:pStyle w:val="Betarp"/>
              <w:widowControl w:val="0"/>
              <w:rPr>
                <w:b/>
                <w:i/>
              </w:rPr>
            </w:pPr>
            <w:r w:rsidRPr="00357ED4">
              <w:rPr>
                <w:b/>
              </w:rPr>
              <w:t xml:space="preserve">Tema. </w:t>
            </w:r>
            <w:r w:rsidRPr="00357ED4">
              <w:rPr>
                <w:b/>
                <w:i/>
              </w:rPr>
              <w:t xml:space="preserve">Pavojingų cheminių </w:t>
            </w:r>
            <w:r w:rsidRPr="00357ED4">
              <w:rPr>
                <w:b/>
                <w:bCs/>
                <w:i/>
              </w:rPr>
              <w:t>medžiagų</w:t>
            </w:r>
            <w:r w:rsidRPr="00357ED4">
              <w:rPr>
                <w:b/>
                <w:bCs/>
              </w:rPr>
              <w:t xml:space="preserve"> </w:t>
            </w:r>
            <w:r w:rsidRPr="00357ED4">
              <w:rPr>
                <w:b/>
                <w:i/>
              </w:rPr>
              <w:t>vamzdynų ir talpyklų priežiūra</w:t>
            </w:r>
          </w:p>
          <w:p w14:paraId="78045436" w14:textId="77777777" w:rsidR="005B354C" w:rsidRPr="00357ED4" w:rsidRDefault="00B56BE4" w:rsidP="00357ED4">
            <w:pPr>
              <w:pStyle w:val="Betarp"/>
              <w:widowControl w:val="0"/>
              <w:numPr>
                <w:ilvl w:val="0"/>
                <w:numId w:val="8"/>
              </w:numPr>
              <w:ind w:left="0" w:firstLine="0"/>
            </w:pPr>
            <w:r w:rsidRPr="00357ED4">
              <w:t>Talpyklų, vamzdynų konstrukcija ir jų įranga</w:t>
            </w:r>
          </w:p>
          <w:p w14:paraId="581E0420" w14:textId="3F1DDF17" w:rsidR="00B56BE4" w:rsidRPr="00357ED4" w:rsidRDefault="00B56BE4" w:rsidP="00357ED4">
            <w:pPr>
              <w:pStyle w:val="Betarp"/>
              <w:widowControl w:val="0"/>
              <w:numPr>
                <w:ilvl w:val="0"/>
                <w:numId w:val="8"/>
              </w:numPr>
              <w:ind w:left="0" w:firstLine="0"/>
            </w:pPr>
            <w:r w:rsidRPr="00357ED4">
              <w:t>Reikalavimai talpykloms, kuriose laikomos pavojingos cheminės medžiagos ir mišiniai</w:t>
            </w:r>
          </w:p>
          <w:p w14:paraId="7AC885CA" w14:textId="79762DBA" w:rsidR="00B56BE4" w:rsidRPr="00357ED4" w:rsidRDefault="00B56BE4" w:rsidP="00357ED4">
            <w:pPr>
              <w:pStyle w:val="Betarp"/>
              <w:widowControl w:val="0"/>
              <w:numPr>
                <w:ilvl w:val="0"/>
                <w:numId w:val="8"/>
              </w:numPr>
              <w:ind w:left="0" w:firstLine="0"/>
            </w:pPr>
            <w:r w:rsidRPr="00357ED4">
              <w:t>Nuolatinės priežiūros planas</w:t>
            </w:r>
          </w:p>
          <w:p w14:paraId="29330088" w14:textId="5B1630DB" w:rsidR="00B56BE4" w:rsidRPr="00357ED4" w:rsidRDefault="00B56BE4" w:rsidP="00357ED4">
            <w:pPr>
              <w:pStyle w:val="Betarp"/>
              <w:widowControl w:val="0"/>
              <w:numPr>
                <w:ilvl w:val="0"/>
                <w:numId w:val="8"/>
              </w:numPr>
              <w:ind w:left="0" w:firstLine="0"/>
            </w:pPr>
            <w:r w:rsidRPr="00357ED4">
              <w:t>Organizacinės ir kitos priemonės saugai užtikrinti vykdant apžiūros darbus</w:t>
            </w:r>
          </w:p>
          <w:p w14:paraId="4173F786" w14:textId="45C524C4" w:rsidR="00B56BE4" w:rsidRPr="00357ED4" w:rsidRDefault="00B56BE4" w:rsidP="00357ED4">
            <w:pPr>
              <w:pStyle w:val="Betarp"/>
              <w:widowControl w:val="0"/>
              <w:numPr>
                <w:ilvl w:val="0"/>
                <w:numId w:val="8"/>
              </w:numPr>
              <w:ind w:left="0" w:firstLine="0"/>
            </w:pPr>
            <w:r w:rsidRPr="00357ED4">
              <w:t>Pavojingų darbų su dujomis atlikimo tvarka. Darbai talpyklose, šuliniuose, tuneliuose ir kt. Dujų koncentracijos nustatymas</w:t>
            </w:r>
          </w:p>
          <w:p w14:paraId="24A83075" w14:textId="60D5DF39" w:rsidR="00B56BE4" w:rsidRPr="00357ED4" w:rsidRDefault="00B56BE4" w:rsidP="00357ED4">
            <w:pPr>
              <w:pStyle w:val="Betarp"/>
              <w:widowControl w:val="0"/>
              <w:numPr>
                <w:ilvl w:val="0"/>
                <w:numId w:val="8"/>
              </w:numPr>
              <w:ind w:left="0" w:firstLine="0"/>
            </w:pPr>
            <w:r w:rsidRPr="00357ED4">
              <w:t>Reikalavimai apšvietimui apžiūros metu</w:t>
            </w:r>
          </w:p>
          <w:p w14:paraId="2C6A5BE2" w14:textId="77777777" w:rsidR="005B354C" w:rsidRPr="00357ED4" w:rsidRDefault="00B56BE4" w:rsidP="00357ED4">
            <w:pPr>
              <w:pStyle w:val="Betarp"/>
              <w:widowControl w:val="0"/>
              <w:numPr>
                <w:ilvl w:val="0"/>
                <w:numId w:val="8"/>
              </w:numPr>
              <w:ind w:left="0" w:firstLine="0"/>
            </w:pPr>
            <w:r w:rsidRPr="00357ED4">
              <w:t>Vamzdynų ir talpyklų pastatymo ir tvirtinimo apžiūra</w:t>
            </w:r>
          </w:p>
          <w:p w14:paraId="18EF66C1" w14:textId="591F9A2B" w:rsidR="00DF2CED" w:rsidRPr="00357ED4" w:rsidRDefault="00DF2CED" w:rsidP="00357ED4">
            <w:pPr>
              <w:pStyle w:val="Betarp"/>
              <w:widowControl w:val="0"/>
              <w:numPr>
                <w:ilvl w:val="0"/>
                <w:numId w:val="8"/>
              </w:numPr>
              <w:ind w:left="0" w:firstLine="0"/>
            </w:pPr>
            <w:r w:rsidRPr="00357ED4">
              <w:t xml:space="preserve">Nurodytų </w:t>
            </w:r>
            <w:r w:rsidR="00C11707" w:rsidRPr="00357ED4">
              <w:t>kontrolinio</w:t>
            </w:r>
            <w:r w:rsidRPr="00357ED4">
              <w:t xml:space="preserve"> tikrinimo vietų nušlifavimas</w:t>
            </w:r>
          </w:p>
          <w:p w14:paraId="1DD0BBF8" w14:textId="19A4C18C" w:rsidR="00B56BE4" w:rsidRPr="00357ED4" w:rsidRDefault="00B56BE4" w:rsidP="00357ED4">
            <w:pPr>
              <w:pStyle w:val="Betarp"/>
              <w:widowControl w:val="0"/>
              <w:numPr>
                <w:ilvl w:val="0"/>
                <w:numId w:val="8"/>
              </w:numPr>
              <w:ind w:left="0" w:firstLine="0"/>
            </w:pPr>
            <w:r w:rsidRPr="00357ED4">
              <w:t>Aptiktų defektų šalinimas. Priežiūros veiksmų ir rezultatų dokumentavimas. Talpyklos priežiūros žurnalas. Atliktos apžiūros ataskaita</w:t>
            </w:r>
          </w:p>
          <w:p w14:paraId="3154DC22" w14:textId="77777777" w:rsidR="005B354C" w:rsidRPr="00357ED4" w:rsidRDefault="00B56BE4" w:rsidP="00357ED4">
            <w:pPr>
              <w:pStyle w:val="Betarp"/>
              <w:widowControl w:val="0"/>
              <w:rPr>
                <w:b/>
                <w:i/>
              </w:rPr>
            </w:pPr>
            <w:r w:rsidRPr="00357ED4">
              <w:rPr>
                <w:b/>
              </w:rPr>
              <w:t xml:space="preserve">Tema. </w:t>
            </w:r>
            <w:r w:rsidRPr="00357ED4">
              <w:rPr>
                <w:b/>
                <w:i/>
              </w:rPr>
              <w:t xml:space="preserve">Pavojingų cheminių </w:t>
            </w:r>
            <w:r w:rsidRPr="00357ED4">
              <w:rPr>
                <w:b/>
                <w:bCs/>
                <w:i/>
              </w:rPr>
              <w:t>medžiagų</w:t>
            </w:r>
            <w:r w:rsidRPr="00357ED4">
              <w:rPr>
                <w:b/>
                <w:bCs/>
              </w:rPr>
              <w:t xml:space="preserve"> </w:t>
            </w:r>
            <w:r w:rsidRPr="00357ED4">
              <w:rPr>
                <w:b/>
                <w:i/>
              </w:rPr>
              <w:t>vamzdynų ir talpyklų paruošimas remontui</w:t>
            </w:r>
          </w:p>
          <w:p w14:paraId="645EEC12" w14:textId="0753B509" w:rsidR="00B56BE4" w:rsidRPr="00357ED4" w:rsidRDefault="00B56BE4" w:rsidP="00357ED4">
            <w:pPr>
              <w:pStyle w:val="Betarp"/>
              <w:widowControl w:val="0"/>
              <w:numPr>
                <w:ilvl w:val="0"/>
                <w:numId w:val="1"/>
              </w:numPr>
              <w:ind w:left="0" w:firstLine="0"/>
            </w:pPr>
            <w:r w:rsidRPr="00357ED4">
              <w:t>Vamzdynų ir talpyklų remonto pobūdžio įvertinimas ir remonto eigos suplanavimas</w:t>
            </w:r>
          </w:p>
          <w:p w14:paraId="2893568B" w14:textId="78EFA6DB" w:rsidR="00B56BE4" w:rsidRPr="00357ED4" w:rsidRDefault="00B56BE4" w:rsidP="00357ED4">
            <w:pPr>
              <w:pStyle w:val="Betarp"/>
              <w:widowControl w:val="0"/>
              <w:numPr>
                <w:ilvl w:val="0"/>
                <w:numId w:val="1"/>
              </w:numPr>
              <w:ind w:left="0" w:firstLine="0"/>
            </w:pPr>
            <w:r w:rsidRPr="00357ED4">
              <w:t xml:space="preserve">Technologinio vamzdyno atjungimas (aklių montavimas/demontavimas, </w:t>
            </w:r>
            <w:proofErr w:type="spellStart"/>
            <w:r w:rsidRPr="00357ED4">
              <w:t>flanšų</w:t>
            </w:r>
            <w:proofErr w:type="spellEnd"/>
            <w:r w:rsidRPr="00357ED4">
              <w:t>, liukų dangčių atidarymas, žarnų pajungimas, pagalbinių vamzdynų sumontavimas ir kt.)</w:t>
            </w:r>
          </w:p>
          <w:p w14:paraId="376BCA78" w14:textId="04F67D4C" w:rsidR="00B56BE4" w:rsidRPr="00357ED4" w:rsidRDefault="00B56BE4" w:rsidP="00357ED4">
            <w:pPr>
              <w:pStyle w:val="Betarp"/>
              <w:widowControl w:val="0"/>
              <w:numPr>
                <w:ilvl w:val="0"/>
                <w:numId w:val="1"/>
              </w:numPr>
              <w:ind w:left="0" w:firstLine="0"/>
            </w:pPr>
            <w:r w:rsidRPr="00357ED4">
              <w:rPr>
                <w:bCs/>
              </w:rPr>
              <w:t>Saugos ir sveikatos apsaugos (</w:t>
            </w:r>
            <w:r w:rsidRPr="00357ED4">
              <w:t>įspėjamųjų, draudžiamųjų ir kt.) ženklų išdėstymas</w:t>
            </w:r>
          </w:p>
          <w:p w14:paraId="1EA085D9" w14:textId="77777777" w:rsidR="005B354C" w:rsidRPr="00357ED4" w:rsidRDefault="00B56BE4" w:rsidP="00357ED4">
            <w:pPr>
              <w:pStyle w:val="Betarp"/>
              <w:widowControl w:val="0"/>
              <w:numPr>
                <w:ilvl w:val="0"/>
                <w:numId w:val="1"/>
              </w:numPr>
              <w:ind w:left="0" w:firstLine="0"/>
            </w:pPr>
            <w:r w:rsidRPr="00357ED4">
              <w:t>Vamzdynuose, talpyklose ir jų armatūroje esančių cheminių medžiagų pašalinimas</w:t>
            </w:r>
          </w:p>
          <w:p w14:paraId="54E3A3D1" w14:textId="1F8DD13B" w:rsidR="00B56BE4" w:rsidRPr="00357ED4" w:rsidRDefault="00B56BE4" w:rsidP="00357ED4">
            <w:pPr>
              <w:pStyle w:val="Betarp"/>
              <w:widowControl w:val="0"/>
              <w:numPr>
                <w:ilvl w:val="0"/>
                <w:numId w:val="1"/>
              </w:numPr>
              <w:ind w:left="0" w:firstLine="0"/>
            </w:pPr>
            <w:r w:rsidRPr="00357ED4">
              <w:t>Darbo zonos paruošimas ir pavojingų medžiagų koncentracijos nustatymas</w:t>
            </w:r>
          </w:p>
          <w:p w14:paraId="7D59A77A" w14:textId="77777777" w:rsidR="005B354C" w:rsidRPr="00357ED4" w:rsidRDefault="00B56BE4" w:rsidP="00357ED4">
            <w:pPr>
              <w:pStyle w:val="Betarp"/>
              <w:rPr>
                <w:b/>
                <w:i/>
              </w:rPr>
            </w:pPr>
            <w:r w:rsidRPr="00357ED4">
              <w:rPr>
                <w:b/>
              </w:rPr>
              <w:t xml:space="preserve">Tema. </w:t>
            </w:r>
            <w:r w:rsidRPr="00357ED4">
              <w:rPr>
                <w:b/>
                <w:i/>
              </w:rPr>
              <w:t xml:space="preserve">Pavojingų cheminių </w:t>
            </w:r>
            <w:r w:rsidRPr="00357ED4">
              <w:rPr>
                <w:b/>
                <w:bCs/>
                <w:i/>
              </w:rPr>
              <w:t>medžiagų</w:t>
            </w:r>
            <w:r w:rsidRPr="00357ED4">
              <w:rPr>
                <w:b/>
                <w:bCs/>
              </w:rPr>
              <w:t xml:space="preserve"> </w:t>
            </w:r>
            <w:r w:rsidRPr="00357ED4">
              <w:rPr>
                <w:b/>
                <w:bCs/>
                <w:i/>
              </w:rPr>
              <w:t>ir mišinių</w:t>
            </w:r>
            <w:r w:rsidRPr="00357ED4">
              <w:rPr>
                <w:b/>
                <w:bCs/>
              </w:rPr>
              <w:t xml:space="preserve"> </w:t>
            </w:r>
            <w:r w:rsidRPr="00357ED4">
              <w:rPr>
                <w:b/>
                <w:i/>
              </w:rPr>
              <w:t>vamzdynų ir talpyklų remontas</w:t>
            </w:r>
          </w:p>
          <w:p w14:paraId="6B7814AF" w14:textId="0F3B9F44" w:rsidR="00B56BE4" w:rsidRPr="00357ED4" w:rsidRDefault="00B56BE4" w:rsidP="00357ED4">
            <w:pPr>
              <w:pStyle w:val="Betarp"/>
              <w:widowControl w:val="0"/>
              <w:numPr>
                <w:ilvl w:val="0"/>
                <w:numId w:val="8"/>
              </w:numPr>
              <w:ind w:left="0" w:firstLine="0"/>
            </w:pPr>
            <w:r w:rsidRPr="00357ED4">
              <w:t>Organizacinės ir kitos priemonės saugai užtikrinti vykdant remonto darbus</w:t>
            </w:r>
          </w:p>
          <w:p w14:paraId="4C116DB4" w14:textId="77777777" w:rsidR="005B354C" w:rsidRPr="00357ED4" w:rsidRDefault="00B56BE4" w:rsidP="00357ED4">
            <w:pPr>
              <w:pStyle w:val="Betarp"/>
              <w:widowControl w:val="0"/>
              <w:numPr>
                <w:ilvl w:val="0"/>
                <w:numId w:val="8"/>
              </w:numPr>
              <w:ind w:left="0" w:firstLine="0"/>
            </w:pPr>
            <w:r w:rsidRPr="00357ED4">
              <w:t>Reikalavimai apšvietimui remonto metu</w:t>
            </w:r>
          </w:p>
          <w:p w14:paraId="22820A55" w14:textId="737AE0DD" w:rsidR="00B56BE4" w:rsidRPr="00357ED4" w:rsidRDefault="00B56BE4" w:rsidP="00357ED4">
            <w:pPr>
              <w:pStyle w:val="Betarp"/>
              <w:widowControl w:val="0"/>
              <w:numPr>
                <w:ilvl w:val="0"/>
                <w:numId w:val="8"/>
              </w:numPr>
              <w:ind w:left="0" w:firstLine="0"/>
            </w:pPr>
            <w:r w:rsidRPr="00357ED4">
              <w:t>Ugnies darbų vykdymas, atliekant rezervuarų ar šalia jų esančių vamzdynų bei įrenginių remontą</w:t>
            </w:r>
          </w:p>
          <w:p w14:paraId="01D26DF1" w14:textId="33A10CA6" w:rsidR="00B56BE4" w:rsidRPr="00357ED4" w:rsidRDefault="00B56BE4" w:rsidP="00357ED4">
            <w:pPr>
              <w:pStyle w:val="Betarp"/>
              <w:widowControl w:val="0"/>
              <w:numPr>
                <w:ilvl w:val="0"/>
                <w:numId w:val="8"/>
              </w:numPr>
              <w:ind w:left="0" w:firstLine="0"/>
            </w:pPr>
            <w:r w:rsidRPr="00357ED4">
              <w:t>Reikalavimai vykdant remonto darbus talpyklų viduje</w:t>
            </w:r>
          </w:p>
          <w:p w14:paraId="71D330EC" w14:textId="00D06576" w:rsidR="00B56BE4" w:rsidRPr="00357ED4" w:rsidRDefault="00B56BE4" w:rsidP="00357ED4">
            <w:pPr>
              <w:pStyle w:val="Betarp"/>
              <w:widowControl w:val="0"/>
              <w:numPr>
                <w:ilvl w:val="0"/>
                <w:numId w:val="8"/>
              </w:numPr>
              <w:ind w:left="0" w:firstLine="0"/>
            </w:pPr>
            <w:r w:rsidRPr="00357ED4">
              <w:lastRenderedPageBreak/>
              <w:t>Pavojingų darbų su dujomis vykdymo reikalavimai</w:t>
            </w:r>
          </w:p>
          <w:p w14:paraId="3D48BA77" w14:textId="0801442C" w:rsidR="00B56BE4" w:rsidRPr="00357ED4" w:rsidRDefault="00B56BE4" w:rsidP="00357ED4">
            <w:pPr>
              <w:pStyle w:val="Betarp"/>
              <w:widowControl w:val="0"/>
              <w:numPr>
                <w:ilvl w:val="0"/>
                <w:numId w:val="8"/>
              </w:numPr>
              <w:ind w:left="0" w:firstLine="0"/>
            </w:pPr>
            <w:r w:rsidRPr="00357ED4">
              <w:t xml:space="preserve">Talpyklų išorinės ir vidinės dalies apžiūra. Remonto rezultatų tikrinimas, </w:t>
            </w:r>
            <w:proofErr w:type="spellStart"/>
            <w:r w:rsidRPr="00357ED4">
              <w:t>hermetiškumo</w:t>
            </w:r>
            <w:proofErr w:type="spellEnd"/>
            <w:r w:rsidRPr="00357ED4">
              <w:t xml:space="preserve"> patikrinimas, hidraulinis bandymas po remonto</w:t>
            </w:r>
          </w:p>
        </w:tc>
      </w:tr>
      <w:tr w:rsidR="008537C9" w:rsidRPr="00357ED4" w14:paraId="179D77D3" w14:textId="77777777" w:rsidTr="009667AB">
        <w:trPr>
          <w:trHeight w:val="57"/>
          <w:jc w:val="center"/>
        </w:trPr>
        <w:tc>
          <w:tcPr>
            <w:tcW w:w="947" w:type="pct"/>
            <w:vMerge/>
          </w:tcPr>
          <w:p w14:paraId="3AE36E71" w14:textId="7E4BF9C5" w:rsidR="00B56BE4" w:rsidRPr="00357ED4" w:rsidRDefault="00B56BE4" w:rsidP="00357ED4">
            <w:pPr>
              <w:pStyle w:val="Betarp"/>
              <w:widowControl w:val="0"/>
              <w:rPr>
                <w:highlight w:val="yellow"/>
              </w:rPr>
            </w:pPr>
          </w:p>
        </w:tc>
        <w:tc>
          <w:tcPr>
            <w:tcW w:w="1129" w:type="pct"/>
          </w:tcPr>
          <w:p w14:paraId="555BD7E1" w14:textId="43B9EEC8" w:rsidR="00B56BE4" w:rsidRPr="00357ED4" w:rsidRDefault="00B56BE4" w:rsidP="00357ED4">
            <w:pPr>
              <w:widowControl w:val="0"/>
              <w:rPr>
                <w:rFonts w:eastAsia="Calibri"/>
              </w:rPr>
            </w:pPr>
            <w:r w:rsidRPr="00357ED4">
              <w:rPr>
                <w:rFonts w:eastAsia="Calibri"/>
              </w:rPr>
              <w:t>1.5. Lokalizuoti ir likviduoti avarinės situacijos ir (ar) avarijos padarinius.</w:t>
            </w:r>
          </w:p>
        </w:tc>
        <w:tc>
          <w:tcPr>
            <w:tcW w:w="2924" w:type="pct"/>
          </w:tcPr>
          <w:p w14:paraId="172084E3" w14:textId="77777777" w:rsidR="00B56BE4" w:rsidRPr="00357ED4" w:rsidRDefault="00B56BE4" w:rsidP="00357ED4">
            <w:pPr>
              <w:pStyle w:val="Betarp"/>
              <w:widowControl w:val="0"/>
              <w:rPr>
                <w:b/>
                <w:i/>
              </w:rPr>
            </w:pPr>
            <w:r w:rsidRPr="00357ED4">
              <w:rPr>
                <w:b/>
                <w:iCs/>
              </w:rPr>
              <w:t>Tema.</w:t>
            </w:r>
            <w:r w:rsidRPr="00357ED4">
              <w:rPr>
                <w:b/>
                <w:i/>
              </w:rPr>
              <w:t xml:space="preserve"> Avarijų padarinių lokalizavimas ir likvidavimas</w:t>
            </w:r>
          </w:p>
          <w:p w14:paraId="51203057" w14:textId="332644C8" w:rsidR="00B56BE4" w:rsidRPr="00357ED4" w:rsidRDefault="00B56BE4" w:rsidP="00357ED4">
            <w:pPr>
              <w:pStyle w:val="Betarp"/>
              <w:widowControl w:val="0"/>
              <w:numPr>
                <w:ilvl w:val="0"/>
                <w:numId w:val="8"/>
              </w:numPr>
              <w:ind w:left="0" w:firstLine="0"/>
              <w:rPr>
                <w:i/>
              </w:rPr>
            </w:pPr>
            <w:r w:rsidRPr="00357ED4">
              <w:t>Avarijų priežastys ir jų prevencija</w:t>
            </w:r>
          </w:p>
          <w:p w14:paraId="5C91BFC4" w14:textId="5E769C31" w:rsidR="00B56BE4" w:rsidRPr="00357ED4" w:rsidRDefault="00B56BE4" w:rsidP="00357ED4">
            <w:pPr>
              <w:pStyle w:val="Betarp"/>
              <w:widowControl w:val="0"/>
              <w:numPr>
                <w:ilvl w:val="0"/>
                <w:numId w:val="8"/>
              </w:numPr>
              <w:ind w:left="0" w:firstLine="0"/>
              <w:rPr>
                <w:i/>
              </w:rPr>
            </w:pPr>
            <w:r w:rsidRPr="00357ED4">
              <w:t>Neutralizuojantieji skysčiai. Priemonės nutekėjusių pavojingų skysčių surinkimui</w:t>
            </w:r>
          </w:p>
          <w:p w14:paraId="4210BFDE" w14:textId="12EBAFF4" w:rsidR="00B56BE4" w:rsidRPr="00357ED4" w:rsidRDefault="00B56BE4" w:rsidP="00357ED4">
            <w:pPr>
              <w:pStyle w:val="Betarp"/>
              <w:widowControl w:val="0"/>
              <w:numPr>
                <w:ilvl w:val="0"/>
                <w:numId w:val="8"/>
              </w:numPr>
              <w:ind w:left="0" w:firstLine="0"/>
              <w:rPr>
                <w:i/>
              </w:rPr>
            </w:pPr>
            <w:r w:rsidRPr="00357ED4">
              <w:rPr>
                <w:bCs/>
              </w:rPr>
              <w:t xml:space="preserve">Veiksmai, įvykus avarijai. </w:t>
            </w:r>
            <w:r w:rsidRPr="00357ED4">
              <w:t xml:space="preserve">Avarijos sudėtingumo įvertinimas. </w:t>
            </w:r>
            <w:r w:rsidRPr="00357ED4">
              <w:rPr>
                <w:bCs/>
              </w:rPr>
              <w:t>Avarijų padarinių lokalizavimas ir likvidavimas</w:t>
            </w:r>
          </w:p>
        </w:tc>
      </w:tr>
      <w:tr w:rsidR="008537C9" w:rsidRPr="00357ED4" w14:paraId="5FB1926A" w14:textId="77777777" w:rsidTr="009667AB">
        <w:trPr>
          <w:trHeight w:val="57"/>
          <w:jc w:val="center"/>
        </w:trPr>
        <w:tc>
          <w:tcPr>
            <w:tcW w:w="947" w:type="pct"/>
          </w:tcPr>
          <w:p w14:paraId="4ACE2E65" w14:textId="1466BA05" w:rsidR="004D6FBE" w:rsidRPr="00357ED4" w:rsidRDefault="004D6FBE" w:rsidP="00357ED4">
            <w:pPr>
              <w:pStyle w:val="Betarp"/>
              <w:widowControl w:val="0"/>
            </w:pPr>
            <w:r w:rsidRPr="00357ED4">
              <w:t>Mokymosi pasiekimų vertinimo kriterijai</w:t>
            </w:r>
          </w:p>
        </w:tc>
        <w:tc>
          <w:tcPr>
            <w:tcW w:w="4053" w:type="pct"/>
            <w:gridSpan w:val="2"/>
          </w:tcPr>
          <w:p w14:paraId="62D6A62A" w14:textId="2F9C35FC" w:rsidR="004D6FBE" w:rsidRPr="00357ED4" w:rsidRDefault="004D6FBE" w:rsidP="00357ED4">
            <w:pPr>
              <w:widowControl w:val="0"/>
              <w:jc w:val="both"/>
              <w:rPr>
                <w:rFonts w:eastAsia="Calibri"/>
              </w:rPr>
            </w:pPr>
            <w:r w:rsidRPr="00357ED4">
              <w:rPr>
                <w:rFonts w:eastAsia="Calibri"/>
              </w:rPr>
              <w:t>Apibūdintas pavojingų</w:t>
            </w:r>
            <w:r w:rsidRPr="00357ED4">
              <w:rPr>
                <w:rFonts w:eastAsia="Calibri"/>
                <w:b/>
                <w:i/>
              </w:rPr>
              <w:t xml:space="preserve"> </w:t>
            </w:r>
            <w:r w:rsidRPr="00357ED4">
              <w:rPr>
                <w:rFonts w:eastAsia="Calibri"/>
              </w:rPr>
              <w:t xml:space="preserve">cheminių </w:t>
            </w:r>
            <w:r w:rsidRPr="00357ED4">
              <w:rPr>
                <w:rFonts w:eastAsia="Calibri"/>
                <w:bCs/>
              </w:rPr>
              <w:t xml:space="preserve">medžiagų ir mišinių, naudojamų įmonėse </w:t>
            </w:r>
            <w:r w:rsidRPr="00357ED4">
              <w:rPr>
                <w:bCs/>
              </w:rPr>
              <w:t>vamzdynuose ar talpyklose</w:t>
            </w:r>
            <w:r w:rsidRPr="00357ED4">
              <w:rPr>
                <w:rFonts w:eastAsia="Calibri"/>
                <w:bCs/>
              </w:rPr>
              <w:t xml:space="preserve"> poveikis žmonėms ir aplinkai.</w:t>
            </w:r>
            <w:r w:rsidRPr="00357ED4">
              <w:t xml:space="preserve"> </w:t>
            </w:r>
            <w:r w:rsidRPr="00357ED4">
              <w:rPr>
                <w:rFonts w:eastAsia="Calibri"/>
                <w:bCs/>
              </w:rPr>
              <w:t>Pasiruošta vamzdynų ir talpyklų apžiūrai ir remontui.</w:t>
            </w:r>
            <w:r w:rsidRPr="00357ED4">
              <w:t xml:space="preserve"> </w:t>
            </w:r>
            <w:r w:rsidRPr="00357ED4">
              <w:rPr>
                <w:rFonts w:eastAsia="Calibri"/>
                <w:bCs/>
              </w:rPr>
              <w:t>Apibūdinti darbuotojų saugos ir sveikatos bendrieji reikalavimai. Paaiškinta, kaip naudotis darbo įranga ir priemonėmis, asmeninėmis apsaugos priemonėmis. Atlikta nuolatinė vamzdynų ir talpyklų priežiūra (apžiūra, tikrinimai, remontas), laikantis technologinių reikalavimų ir darbuotojų saugos ir sveikatos reikalavimų.</w:t>
            </w:r>
            <w:r w:rsidR="00DB4179" w:rsidRPr="00357ED4">
              <w:rPr>
                <w:rFonts w:eastAsia="Calibri"/>
                <w:bCs/>
              </w:rPr>
              <w:t xml:space="preserve"> </w:t>
            </w:r>
            <w:r w:rsidR="00DB4179" w:rsidRPr="00357ED4">
              <w:rPr>
                <w:rFonts w:eastAsia="Calibri"/>
              </w:rPr>
              <w:t>Paaiškinta, kaip veikti įvykus avarijai, lokalizuojant ir likviduojant avarij</w:t>
            </w:r>
            <w:r w:rsidR="00C12813" w:rsidRPr="00357ED4">
              <w:rPr>
                <w:rFonts w:eastAsia="Calibri"/>
              </w:rPr>
              <w:t>os</w:t>
            </w:r>
            <w:r w:rsidR="00DB4179" w:rsidRPr="00357ED4">
              <w:rPr>
                <w:rFonts w:eastAsia="Calibri"/>
              </w:rPr>
              <w:t xml:space="preserve"> padarinius.</w:t>
            </w:r>
          </w:p>
        </w:tc>
      </w:tr>
      <w:tr w:rsidR="008537C9" w:rsidRPr="00357ED4" w14:paraId="7D0C1976" w14:textId="77777777" w:rsidTr="009667AB">
        <w:trPr>
          <w:trHeight w:val="57"/>
          <w:jc w:val="center"/>
        </w:trPr>
        <w:tc>
          <w:tcPr>
            <w:tcW w:w="947" w:type="pct"/>
          </w:tcPr>
          <w:p w14:paraId="0F0A9AC5" w14:textId="77777777" w:rsidR="005F65AB" w:rsidRPr="00357ED4" w:rsidRDefault="005F65AB" w:rsidP="00357ED4">
            <w:pPr>
              <w:pStyle w:val="2vidutinistinklelis1"/>
              <w:widowControl w:val="0"/>
            </w:pPr>
            <w:r w:rsidRPr="00357ED4">
              <w:t>Reikalavimai mokymui skirtiems metodiniams ir materialiesiems ištekliams</w:t>
            </w:r>
          </w:p>
        </w:tc>
        <w:tc>
          <w:tcPr>
            <w:tcW w:w="4053" w:type="pct"/>
            <w:gridSpan w:val="2"/>
          </w:tcPr>
          <w:p w14:paraId="24E02520" w14:textId="77777777" w:rsidR="005F65AB" w:rsidRPr="00357ED4" w:rsidRDefault="005F65AB" w:rsidP="00357ED4">
            <w:pPr>
              <w:widowControl w:val="0"/>
              <w:jc w:val="both"/>
              <w:rPr>
                <w:rFonts w:eastAsia="Calibri"/>
                <w:i/>
              </w:rPr>
            </w:pPr>
            <w:r w:rsidRPr="00357ED4">
              <w:rPr>
                <w:rFonts w:eastAsia="Calibri"/>
                <w:i/>
              </w:rPr>
              <w:t>Mokymo(</w:t>
            </w:r>
            <w:proofErr w:type="spellStart"/>
            <w:r w:rsidRPr="00357ED4">
              <w:rPr>
                <w:rFonts w:eastAsia="Calibri"/>
                <w:i/>
              </w:rPr>
              <w:t>si</w:t>
            </w:r>
            <w:proofErr w:type="spellEnd"/>
            <w:r w:rsidRPr="00357ED4">
              <w:rPr>
                <w:rFonts w:eastAsia="Calibri"/>
                <w:i/>
              </w:rPr>
              <w:t>) medžiaga:</w:t>
            </w:r>
          </w:p>
          <w:p w14:paraId="45FD00E2" w14:textId="77777777" w:rsidR="00F125E2" w:rsidRPr="00357ED4" w:rsidRDefault="00F125E2" w:rsidP="00357ED4">
            <w:pPr>
              <w:pStyle w:val="Betarp"/>
              <w:widowControl w:val="0"/>
              <w:numPr>
                <w:ilvl w:val="0"/>
                <w:numId w:val="3"/>
              </w:numPr>
              <w:ind w:left="0" w:firstLine="0"/>
              <w:jc w:val="both"/>
            </w:pPr>
            <w:r w:rsidRPr="00357ED4">
              <w:t>Mokytojo parengta mokymo medžiaga pagal programos temas</w:t>
            </w:r>
            <w:r w:rsidR="00625E93" w:rsidRPr="00357ED4">
              <w:t xml:space="preserve"> (ši medžiaga turi būti nuolat atnaujinama, atsižvelgiant į besikeič</w:t>
            </w:r>
            <w:r w:rsidR="009B1718" w:rsidRPr="00357ED4">
              <w:t>iančią teisinę bazę ir techninę pažangą</w:t>
            </w:r>
            <w:r w:rsidR="00625E93" w:rsidRPr="00357ED4">
              <w:t>)</w:t>
            </w:r>
          </w:p>
          <w:p w14:paraId="4C9C5E61" w14:textId="4B9D3C35" w:rsidR="005B354C" w:rsidRDefault="00B664C2" w:rsidP="00357ED4">
            <w:pPr>
              <w:pStyle w:val="Betarp"/>
              <w:widowControl w:val="0"/>
              <w:numPr>
                <w:ilvl w:val="0"/>
                <w:numId w:val="3"/>
              </w:numPr>
              <w:ind w:left="0" w:firstLine="0"/>
              <w:jc w:val="both"/>
            </w:pPr>
            <w:r w:rsidRPr="00357ED4">
              <w:t>Specialioji literatūra, vadovėliai, žinynai ir kita mokomoji medžiaga</w:t>
            </w:r>
            <w:r w:rsidR="000E0A2F" w:rsidRPr="00357ED4">
              <w:t xml:space="preserve">, </w:t>
            </w:r>
            <w:r w:rsidRPr="00357ED4">
              <w:t>standartai</w:t>
            </w:r>
          </w:p>
          <w:p w14:paraId="6A1BA2C8" w14:textId="77777777" w:rsidR="00357ED4" w:rsidRPr="00357ED4" w:rsidRDefault="00357ED4" w:rsidP="00357ED4">
            <w:pPr>
              <w:pStyle w:val="Betarp"/>
              <w:widowControl w:val="0"/>
              <w:jc w:val="both"/>
            </w:pPr>
          </w:p>
          <w:p w14:paraId="0DFFE01F" w14:textId="53AA7020" w:rsidR="006A2BC0" w:rsidRPr="00357ED4" w:rsidRDefault="006A2BC0" w:rsidP="00357ED4">
            <w:pPr>
              <w:pStyle w:val="Betarp"/>
              <w:widowControl w:val="0"/>
              <w:jc w:val="both"/>
              <w:rPr>
                <w:i/>
              </w:rPr>
            </w:pPr>
            <w:r w:rsidRPr="00357ED4">
              <w:rPr>
                <w:i/>
              </w:rPr>
              <w:t>Teisės aktai</w:t>
            </w:r>
            <w:r w:rsidR="009B1718" w:rsidRPr="00357ED4">
              <w:rPr>
                <w:i/>
              </w:rPr>
              <w:t>:</w:t>
            </w:r>
          </w:p>
          <w:p w14:paraId="2C45BD62" w14:textId="77777777" w:rsidR="00F000F8" w:rsidRPr="00357ED4" w:rsidRDefault="00F000F8" w:rsidP="00357ED4">
            <w:pPr>
              <w:pStyle w:val="Betarp"/>
              <w:widowControl w:val="0"/>
              <w:numPr>
                <w:ilvl w:val="0"/>
                <w:numId w:val="3"/>
              </w:numPr>
              <w:ind w:left="0" w:firstLine="0"/>
              <w:jc w:val="both"/>
            </w:pPr>
            <w:r w:rsidRPr="00357ED4">
              <w:t>Lietuvos Respublikos darbuotojų saugos ir sveikatos įstatymas</w:t>
            </w:r>
          </w:p>
          <w:p w14:paraId="0A7F3451" w14:textId="77777777" w:rsidR="00F000F8" w:rsidRPr="00357ED4" w:rsidRDefault="00F000F8" w:rsidP="00357ED4">
            <w:pPr>
              <w:pStyle w:val="Betarp"/>
              <w:widowControl w:val="0"/>
              <w:numPr>
                <w:ilvl w:val="0"/>
                <w:numId w:val="3"/>
              </w:numPr>
              <w:ind w:left="0" w:firstLine="0"/>
              <w:jc w:val="both"/>
            </w:pPr>
            <w:r w:rsidRPr="00357ED4">
              <w:t>Lietuvos Respublikos potencialiai pavojingų įrenginių priežiūros įstatymas</w:t>
            </w:r>
          </w:p>
          <w:p w14:paraId="4D06C77D" w14:textId="77777777" w:rsidR="001372B2" w:rsidRPr="00357ED4" w:rsidRDefault="001372B2" w:rsidP="00357ED4">
            <w:pPr>
              <w:pStyle w:val="Betarp"/>
              <w:widowControl w:val="0"/>
              <w:numPr>
                <w:ilvl w:val="0"/>
                <w:numId w:val="3"/>
              </w:numPr>
              <w:ind w:left="0" w:firstLine="0"/>
              <w:jc w:val="both"/>
            </w:pPr>
            <w:r w:rsidRPr="00357ED4">
              <w:t>Lietuvos Respublikos energetikos įstatymas</w:t>
            </w:r>
          </w:p>
          <w:p w14:paraId="1BA854E1" w14:textId="1694E252" w:rsidR="00460A30" w:rsidRPr="00357ED4" w:rsidRDefault="00460A30" w:rsidP="00357ED4">
            <w:pPr>
              <w:pStyle w:val="Betarp"/>
              <w:widowControl w:val="0"/>
              <w:numPr>
                <w:ilvl w:val="0"/>
                <w:numId w:val="3"/>
              </w:numPr>
              <w:ind w:left="0" w:firstLine="0"/>
              <w:jc w:val="both"/>
            </w:pPr>
            <w:r w:rsidRPr="00357ED4">
              <w:t xml:space="preserve">Lietuvos Respublikos cheminių medžiagų ir </w:t>
            </w:r>
            <w:r w:rsidR="00CC4E33" w:rsidRPr="00357ED4">
              <w:t xml:space="preserve">cheminių </w:t>
            </w:r>
            <w:r w:rsidR="00C11707" w:rsidRPr="00357ED4">
              <w:t>mišinių įstatymas</w:t>
            </w:r>
          </w:p>
          <w:p w14:paraId="23CCFC2E" w14:textId="77777777" w:rsidR="00B010FC" w:rsidRPr="00357ED4" w:rsidRDefault="00A66A04" w:rsidP="00357ED4">
            <w:pPr>
              <w:pStyle w:val="Betarp"/>
              <w:widowControl w:val="0"/>
              <w:numPr>
                <w:ilvl w:val="0"/>
                <w:numId w:val="3"/>
              </w:numPr>
              <w:ind w:left="0" w:firstLine="0"/>
              <w:jc w:val="both"/>
            </w:pPr>
            <w:r w:rsidRPr="00357ED4">
              <w:t>Lietuvos Respublikos aplinkos apsaugos įstatymas</w:t>
            </w:r>
          </w:p>
          <w:p w14:paraId="09F32C48" w14:textId="77777777" w:rsidR="00A66A04" w:rsidRPr="00357ED4" w:rsidRDefault="00B010FC" w:rsidP="00357ED4">
            <w:pPr>
              <w:pStyle w:val="Betarp"/>
              <w:widowControl w:val="0"/>
              <w:numPr>
                <w:ilvl w:val="0"/>
                <w:numId w:val="3"/>
              </w:numPr>
              <w:ind w:left="0" w:firstLine="0"/>
              <w:jc w:val="both"/>
            </w:pPr>
            <w:r w:rsidRPr="00357ED4">
              <w:t>Lietuvos Respublikos statybos įstatymas</w:t>
            </w:r>
          </w:p>
          <w:p w14:paraId="50F68924" w14:textId="77777777" w:rsidR="00B747A5" w:rsidRPr="00357ED4" w:rsidRDefault="00B747A5" w:rsidP="00357ED4">
            <w:pPr>
              <w:pStyle w:val="Betarp"/>
              <w:widowControl w:val="0"/>
              <w:numPr>
                <w:ilvl w:val="0"/>
                <w:numId w:val="3"/>
              </w:numPr>
              <w:ind w:left="0" w:firstLine="0"/>
              <w:jc w:val="both"/>
            </w:pPr>
            <w:r w:rsidRPr="00357ED4">
              <w:t xml:space="preserve">Lietuvos Respublikos </w:t>
            </w:r>
            <w:hyperlink r:id="rId8" w:tgtFrame="_blank" w:history="1">
              <w:r w:rsidRPr="00357ED4">
                <w:t>darbo kodeksas</w:t>
              </w:r>
            </w:hyperlink>
          </w:p>
          <w:p w14:paraId="1CF812C1" w14:textId="77777777" w:rsidR="00B010FC" w:rsidRPr="00357ED4" w:rsidRDefault="00B010FC" w:rsidP="00357ED4">
            <w:pPr>
              <w:pStyle w:val="Betarp"/>
              <w:widowControl w:val="0"/>
              <w:numPr>
                <w:ilvl w:val="0"/>
                <w:numId w:val="3"/>
              </w:numPr>
              <w:ind w:left="0" w:firstLine="0"/>
              <w:jc w:val="both"/>
            </w:pPr>
            <w:r w:rsidRPr="00357ED4">
              <w:t>2008 m. gruodžio 16 d. Europos Parlamento ir Tarybos reglamentas (EB) Nr. 1272/2008 dėl cheminių medžiagų ir mišinių klasifikavimo, ženklinimo ir pakavimo, iš dalies keičiančiame ir panaikinančiame direktyvas 67/548/EEB bei 1999/45/EB ir iš dalies keičiančiame Reglamentą (EB) Nr. 1907/2006</w:t>
            </w:r>
          </w:p>
          <w:p w14:paraId="73F4466F" w14:textId="77777777" w:rsidR="009D6988" w:rsidRPr="00357ED4" w:rsidRDefault="009D6988" w:rsidP="00357ED4">
            <w:pPr>
              <w:pStyle w:val="Betarp"/>
              <w:widowControl w:val="0"/>
              <w:numPr>
                <w:ilvl w:val="0"/>
                <w:numId w:val="3"/>
              </w:numPr>
              <w:ind w:left="0" w:firstLine="0"/>
              <w:jc w:val="both"/>
            </w:pPr>
            <w:r w:rsidRPr="00357ED4">
              <w:t>Lietuvos Respublikos Vyriausybės 2001 m. birželio 29 d. nutarimas Nr. 817 „Dėl Lietuvos Respublikos potencialiai pavojingų įrenginių priežiūros įstatymo įgyvendinimo“</w:t>
            </w:r>
          </w:p>
          <w:p w14:paraId="7D3F05BC" w14:textId="77777777" w:rsidR="005B497E" w:rsidRPr="00357ED4" w:rsidRDefault="001B30BA" w:rsidP="00357ED4">
            <w:pPr>
              <w:pStyle w:val="Betarp"/>
              <w:widowControl w:val="0"/>
              <w:numPr>
                <w:ilvl w:val="0"/>
                <w:numId w:val="3"/>
              </w:numPr>
              <w:ind w:left="0" w:firstLine="0"/>
              <w:jc w:val="both"/>
            </w:pPr>
            <w:r w:rsidRPr="00357ED4">
              <w:t>Slėginių įrenginių t</w:t>
            </w:r>
            <w:r w:rsidR="005B497E" w:rsidRPr="00357ED4">
              <w:t>echnini</w:t>
            </w:r>
            <w:r w:rsidR="00877CFC" w:rsidRPr="00357ED4">
              <w:t>s</w:t>
            </w:r>
            <w:r w:rsidR="005B497E" w:rsidRPr="00357ED4">
              <w:t xml:space="preserve"> reglamenta</w:t>
            </w:r>
            <w:r w:rsidR="00877CFC" w:rsidRPr="00357ED4">
              <w:t>s</w:t>
            </w:r>
          </w:p>
          <w:p w14:paraId="4130BB4C" w14:textId="77777777" w:rsidR="005B354C" w:rsidRPr="00357ED4" w:rsidRDefault="00877CFC" w:rsidP="00357ED4">
            <w:pPr>
              <w:pStyle w:val="Betarp"/>
              <w:widowControl w:val="0"/>
              <w:numPr>
                <w:ilvl w:val="0"/>
                <w:numId w:val="3"/>
              </w:numPr>
              <w:ind w:left="0" w:firstLine="0"/>
              <w:jc w:val="both"/>
            </w:pPr>
            <w:r w:rsidRPr="00357ED4">
              <w:t>Lietuvos Respublikos ūkio ministro 1999 m. gruodžio 27 d. įsakymas Nr. 431 „Dėl Paprastųjų slėginių indų techninio reglamento tvirtinimo“</w:t>
            </w:r>
          </w:p>
          <w:p w14:paraId="397D12C3" w14:textId="77777777" w:rsidR="005B354C" w:rsidRPr="00357ED4" w:rsidRDefault="001B30BA" w:rsidP="00357ED4">
            <w:pPr>
              <w:pStyle w:val="Betarp"/>
              <w:widowControl w:val="0"/>
              <w:numPr>
                <w:ilvl w:val="0"/>
                <w:numId w:val="3"/>
              </w:numPr>
              <w:ind w:left="0" w:firstLine="0"/>
              <w:jc w:val="both"/>
            </w:pPr>
            <w:r w:rsidRPr="00357ED4">
              <w:lastRenderedPageBreak/>
              <w:t>Lietuvos Respublikos socialinės apsaugos ir darbo ministro 1999 m. gruodžio 22 d. įsakymas Nr. 102 „Dėl Darbo įrenginių naudojimo bendrųjų nuostatų patvirtinimo“</w:t>
            </w:r>
          </w:p>
          <w:p w14:paraId="13F332E1" w14:textId="058E270F" w:rsidR="0095018F" w:rsidRPr="00357ED4" w:rsidRDefault="0095018F" w:rsidP="00357ED4">
            <w:pPr>
              <w:pStyle w:val="Betarp"/>
              <w:widowControl w:val="0"/>
              <w:numPr>
                <w:ilvl w:val="0"/>
                <w:numId w:val="3"/>
              </w:numPr>
              <w:ind w:left="0" w:firstLine="0"/>
              <w:jc w:val="both"/>
            </w:pPr>
            <w:r w:rsidRPr="00357ED4">
              <w:t>Lietuvos Respublikos socialinės apsaugos ir darbo ministro 2008 m. gegužės 30 d. įsakymas Nr. A1-178 „</w:t>
            </w:r>
            <w:hyperlink r:id="rId9" w:history="1">
              <w:r w:rsidRPr="00357ED4">
                <w:t xml:space="preserve">Dėl Pavojingų medžiagų ir mišinių stacionariųjų </w:t>
              </w:r>
              <w:proofErr w:type="spellStart"/>
              <w:r w:rsidRPr="00357ED4">
                <w:t>beslėgių</w:t>
              </w:r>
              <w:proofErr w:type="spellEnd"/>
              <w:r w:rsidRPr="00357ED4">
                <w:t xml:space="preserve"> talpyklų priežiūros taisyklių patvirtinimo</w:t>
              </w:r>
            </w:hyperlink>
            <w:r w:rsidRPr="00357ED4">
              <w:t>“</w:t>
            </w:r>
          </w:p>
          <w:p w14:paraId="73F392BD" w14:textId="77777777" w:rsidR="001372B2" w:rsidRPr="00357ED4" w:rsidRDefault="0095018F" w:rsidP="00357ED4">
            <w:pPr>
              <w:pStyle w:val="Betarp"/>
              <w:widowControl w:val="0"/>
              <w:numPr>
                <w:ilvl w:val="0"/>
                <w:numId w:val="3"/>
              </w:numPr>
              <w:ind w:left="0" w:firstLine="0"/>
              <w:jc w:val="both"/>
            </w:pPr>
            <w:r w:rsidRPr="00357ED4">
              <w:t>Lietuvos Respublikos energetikos ministro 2018 m. gegužės 17 d. įsakymas Nr. 1-148 „</w:t>
            </w:r>
            <w:hyperlink r:id="rId10" w:history="1">
              <w:r w:rsidRPr="00357ED4">
                <w:t>Dėl Slėginių vamzdynų naudojimo taisyklių patvirtinimo</w:t>
              </w:r>
            </w:hyperlink>
            <w:r w:rsidRPr="00357ED4">
              <w:t>“</w:t>
            </w:r>
          </w:p>
          <w:p w14:paraId="625154EB" w14:textId="77777777" w:rsidR="001372B2" w:rsidRPr="00357ED4" w:rsidRDefault="001372B2" w:rsidP="00357ED4">
            <w:pPr>
              <w:pStyle w:val="Betarp"/>
              <w:widowControl w:val="0"/>
              <w:numPr>
                <w:ilvl w:val="0"/>
                <w:numId w:val="3"/>
              </w:numPr>
              <w:ind w:left="0" w:firstLine="0"/>
              <w:jc w:val="both"/>
            </w:pPr>
            <w:r w:rsidRPr="00357ED4">
              <w:t>Slėginių indų naudojimo taisyklės</w:t>
            </w:r>
          </w:p>
          <w:p w14:paraId="6533A9BD" w14:textId="77777777" w:rsidR="00B010FC" w:rsidRPr="00357ED4" w:rsidRDefault="00B010FC" w:rsidP="00357ED4">
            <w:pPr>
              <w:pStyle w:val="Betarp"/>
              <w:widowControl w:val="0"/>
              <w:numPr>
                <w:ilvl w:val="0"/>
                <w:numId w:val="3"/>
              </w:numPr>
              <w:ind w:left="0" w:firstLine="0"/>
              <w:jc w:val="both"/>
            </w:pPr>
            <w:r w:rsidRPr="00357ED4">
              <w:t>Lietuvos Respublikos aplinkos ministro 2016 m. gruodžio 12 d. įsakym</w:t>
            </w:r>
            <w:r w:rsidR="007215E9" w:rsidRPr="00357ED4">
              <w:t>as</w:t>
            </w:r>
            <w:r w:rsidRPr="00357ED4">
              <w:t xml:space="preserve"> Nr. D1-878 „Dėl statybos techninio reglamento </w:t>
            </w:r>
            <w:proofErr w:type="spellStart"/>
            <w:r w:rsidRPr="00357ED4">
              <w:t>STR</w:t>
            </w:r>
            <w:proofErr w:type="spellEnd"/>
            <w:r w:rsidRPr="00357ED4">
              <w:t xml:space="preserve"> 1.05.01:2017 „Statybą leidžiantys dokumentai. Statybos užbaigimas. Statybos sustabdymas. Savavališkos statybos padarinių šalinimas. Statybos pagal neteisėtai išduotą statybą leidžiantį dokumentą padarinių šalinimas“</w:t>
            </w:r>
          </w:p>
          <w:p w14:paraId="1E006340" w14:textId="77777777" w:rsidR="005B354C" w:rsidRPr="00357ED4" w:rsidRDefault="00DB50D9" w:rsidP="00357ED4">
            <w:pPr>
              <w:pStyle w:val="Betarp"/>
              <w:widowControl w:val="0"/>
              <w:numPr>
                <w:ilvl w:val="0"/>
                <w:numId w:val="3"/>
              </w:numPr>
              <w:ind w:left="0" w:firstLine="0"/>
              <w:jc w:val="both"/>
            </w:pPr>
            <w:r w:rsidRPr="00357ED4">
              <w:t xml:space="preserve">Lietuvos Respublikos socialinės apsaugos ir darbo ministro ir Lietuvos Respublikos susisiekimo ministro </w:t>
            </w:r>
            <w:r w:rsidR="004B2BB4" w:rsidRPr="00357ED4">
              <w:t xml:space="preserve">2008 m. gegužės 9 d. </w:t>
            </w:r>
            <w:r w:rsidRPr="00357ED4">
              <w:t>įsakymas Nr. A1-150/3-161 „</w:t>
            </w:r>
            <w:r w:rsidR="00B35B27" w:rsidRPr="00357ED4">
              <w:rPr>
                <w:bCs/>
              </w:rPr>
              <w:t xml:space="preserve">Dėl Mobiliųjų </w:t>
            </w:r>
            <w:proofErr w:type="spellStart"/>
            <w:r w:rsidR="00B35B27" w:rsidRPr="00357ED4">
              <w:rPr>
                <w:bCs/>
              </w:rPr>
              <w:t>beslėgių</w:t>
            </w:r>
            <w:proofErr w:type="spellEnd"/>
            <w:r w:rsidR="00B35B27" w:rsidRPr="00357ED4">
              <w:rPr>
                <w:bCs/>
              </w:rPr>
              <w:t xml:space="preserve"> talpyklų, skirtų pavojingoms medžiagoms ir mišiniams vežti keliais, priežiūros taisyklių patvirtinimo</w:t>
            </w:r>
            <w:r w:rsidRPr="00357ED4">
              <w:t>“</w:t>
            </w:r>
          </w:p>
          <w:p w14:paraId="4924E850" w14:textId="0E45920B" w:rsidR="00A66A04" w:rsidRPr="00357ED4" w:rsidRDefault="004B2BB4" w:rsidP="00357ED4">
            <w:pPr>
              <w:pStyle w:val="Betarp"/>
              <w:widowControl w:val="0"/>
              <w:numPr>
                <w:ilvl w:val="0"/>
                <w:numId w:val="3"/>
              </w:numPr>
              <w:ind w:left="0" w:firstLine="0"/>
              <w:jc w:val="both"/>
            </w:pPr>
            <w:r w:rsidRPr="00357ED4">
              <w:t>Lietuvos Respublikos socialinės apsaugos ir darbo ministro ir Lietuvos Respublikos sveikatos apsaugos ministro 2012 m. spalio 25 d. įsakymas Nr. A1-457/V-961 „Dėl Profesinės rizikos vertinimo bendrųjų nuostatų patvirtinimo“</w:t>
            </w:r>
          </w:p>
          <w:p w14:paraId="7706BE34" w14:textId="77777777" w:rsidR="005B354C" w:rsidRPr="00357ED4" w:rsidRDefault="001B30BA" w:rsidP="00357ED4">
            <w:pPr>
              <w:pStyle w:val="Betarp"/>
              <w:widowControl w:val="0"/>
              <w:numPr>
                <w:ilvl w:val="0"/>
                <w:numId w:val="3"/>
              </w:numPr>
              <w:ind w:left="0" w:firstLine="0"/>
              <w:jc w:val="both"/>
            </w:pPr>
            <w:r w:rsidRPr="00357ED4">
              <w:t xml:space="preserve">Lietuvos Respublikos socialinės apsaugos ir darbo ministro ir Lietuvos Respublikos sveikatos apsaugos ministro 2001 m. liepos 24 d. įsakymas Nr. 97/406 „Dėl Darbuotojų apsaugos nuo cheminių veiksnių darbe nuostatų bei Darbuotojų apsaugos nuo kancerogenų ir </w:t>
            </w:r>
            <w:proofErr w:type="spellStart"/>
            <w:r w:rsidRPr="00357ED4">
              <w:t>mutagenų</w:t>
            </w:r>
            <w:proofErr w:type="spellEnd"/>
            <w:r w:rsidRPr="00357ED4">
              <w:t xml:space="preserve"> poveikio darbe nuostatų patvirtinimo“</w:t>
            </w:r>
          </w:p>
          <w:p w14:paraId="6A605CE3" w14:textId="0FEC4B05" w:rsidR="00266BE1" w:rsidRPr="00357ED4" w:rsidRDefault="001B30BA" w:rsidP="00357ED4">
            <w:pPr>
              <w:pStyle w:val="Betarp"/>
              <w:widowControl w:val="0"/>
              <w:numPr>
                <w:ilvl w:val="0"/>
                <w:numId w:val="3"/>
              </w:numPr>
              <w:ind w:left="0" w:firstLine="0"/>
              <w:jc w:val="both"/>
            </w:pPr>
            <w:r w:rsidRPr="00357ED4">
              <w:t>Lietuvos Respublikos socialinės apsaugos ir darbo ministro 2005 m. rugsėjo 30 d. įsakymas Nr. A1-262 „Dėl Darbuotojų, dirbančių potencialiai sprogioje aplinkoje, saugos nuostatų patvirtinimo“</w:t>
            </w:r>
          </w:p>
          <w:p w14:paraId="3668AD74" w14:textId="77777777" w:rsidR="005B354C" w:rsidRPr="00357ED4" w:rsidRDefault="004B2BB4" w:rsidP="00357ED4">
            <w:pPr>
              <w:pStyle w:val="Betarp"/>
              <w:widowControl w:val="0"/>
              <w:numPr>
                <w:ilvl w:val="0"/>
                <w:numId w:val="3"/>
              </w:numPr>
              <w:ind w:left="0" w:firstLine="0"/>
              <w:jc w:val="both"/>
            </w:pPr>
            <w:r w:rsidRPr="00357ED4">
              <w:t>Lietuvos Respublikos socialinės apsaugos ir darbo ministro 2007 m. lapkričio 26 d. įsakymas Nr. A1-331 „Dėl Darbuotojų aprūpinimo asmeninėmis apsaugos priemonėmis nuostatų patvirtinimo“</w:t>
            </w:r>
          </w:p>
          <w:p w14:paraId="405C24D7" w14:textId="58BBC45B" w:rsidR="00266BE1" w:rsidRPr="00357ED4" w:rsidRDefault="00B747A5" w:rsidP="00357ED4">
            <w:pPr>
              <w:pStyle w:val="Betarp"/>
              <w:widowControl w:val="0"/>
              <w:numPr>
                <w:ilvl w:val="0"/>
                <w:numId w:val="3"/>
              </w:numPr>
              <w:ind w:left="0" w:firstLine="0"/>
              <w:jc w:val="both"/>
            </w:pPr>
            <w:r w:rsidRPr="00357ED4">
              <w:t xml:space="preserve">Lietuvos Respublikos socialinės apsaugos ir darbo ministro </w:t>
            </w:r>
            <w:r w:rsidR="004B2BB4" w:rsidRPr="00357ED4">
              <w:t xml:space="preserve">2020 m. gegužės 8 d. </w:t>
            </w:r>
            <w:r w:rsidRPr="00357ED4">
              <w:t>įsakymas Nr. A1-385 „</w:t>
            </w:r>
            <w:hyperlink r:id="rId11" w:history="1">
              <w:r w:rsidRPr="00357ED4">
                <w:t>Dėl Būtiniausios įrangos, prietaisų ir priemonių, reikalingų nuolatinei potencialiai pavojingų įrenginių priežiūrai atlikti, sąrašo patvirtinimo</w:t>
              </w:r>
            </w:hyperlink>
            <w:r w:rsidR="007C3AF8" w:rsidRPr="00357ED4">
              <w:t>“</w:t>
            </w:r>
          </w:p>
          <w:p w14:paraId="29FE29C4" w14:textId="1733FE8C" w:rsidR="007215E9" w:rsidRPr="00357ED4" w:rsidRDefault="007215E9" w:rsidP="00357ED4">
            <w:pPr>
              <w:pStyle w:val="Betarp"/>
              <w:widowControl w:val="0"/>
              <w:numPr>
                <w:ilvl w:val="0"/>
                <w:numId w:val="3"/>
              </w:numPr>
              <w:ind w:left="0" w:firstLine="0"/>
              <w:jc w:val="both"/>
            </w:pPr>
            <w:r w:rsidRPr="00357ED4">
              <w:t>Lietuvos Respublikos socialinės apsaugos ir darbo ministro 2017 m. birželio 29 d. įsakymas Nr. A1-333 „Dėl Reikalavimų asmenų, atliekančių nuolatinę potencialiai pavojingų įrenginių priežiūrą, darbuotojų, pertvarkančių potencialiai pavojingus įrenginius, ir darbų su potencialiai pavojingais įrenginiais vadovų kvalifikacijai arba specialiosioms žin</w:t>
            </w:r>
            <w:r w:rsidR="000A7684" w:rsidRPr="00357ED4">
              <w:t>ioms ir įgūdžiams patvirtinimo“</w:t>
            </w:r>
          </w:p>
          <w:p w14:paraId="16951FFE" w14:textId="77777777" w:rsidR="007215E9" w:rsidRPr="00357ED4" w:rsidRDefault="007215E9" w:rsidP="00357ED4">
            <w:pPr>
              <w:pStyle w:val="Betarp"/>
              <w:widowControl w:val="0"/>
              <w:numPr>
                <w:ilvl w:val="0"/>
                <w:numId w:val="3"/>
              </w:numPr>
              <w:ind w:left="0" w:firstLine="0"/>
              <w:jc w:val="both"/>
            </w:pPr>
            <w:r w:rsidRPr="00357ED4">
              <w:t>Lietuvos Respublikos energetikos ministro 2010 m. spalio 4 d. įsakymu Nr. 1-274 „Dėl Asmenų, turinčių teisę įrengti ir eksploatuoti energetikos įrenginius, atestavimo taisyklių patvirtinimo“</w:t>
            </w:r>
          </w:p>
          <w:p w14:paraId="71F91A4E" w14:textId="77777777" w:rsidR="007215E9" w:rsidRPr="00357ED4" w:rsidRDefault="00DB50D9" w:rsidP="00357ED4">
            <w:pPr>
              <w:pStyle w:val="Betarp"/>
              <w:widowControl w:val="0"/>
              <w:numPr>
                <w:ilvl w:val="0"/>
                <w:numId w:val="3"/>
              </w:numPr>
              <w:ind w:left="0" w:firstLine="0"/>
              <w:jc w:val="both"/>
            </w:pPr>
            <w:r w:rsidRPr="00357ED4">
              <w:t>Lietuvos Respublikos socialinės apsaugos ir darbo ministro ir Lietuvos Respublikos ekonomikos ir inovacijų ministro 2006 m. rugpjūčio 4 d. įsakymas Nr. A1-232/4-306 „Dėl Potencialiai pavojingų įrenginių avarijų tyrimo nuostatų patvirtinimo“</w:t>
            </w:r>
          </w:p>
          <w:p w14:paraId="63608F29" w14:textId="5EB4F204" w:rsidR="00FD620F" w:rsidRPr="00357ED4" w:rsidRDefault="00B55FAE" w:rsidP="00357ED4">
            <w:pPr>
              <w:pStyle w:val="Betarp"/>
              <w:widowControl w:val="0"/>
              <w:numPr>
                <w:ilvl w:val="0"/>
                <w:numId w:val="3"/>
              </w:numPr>
              <w:ind w:left="0" w:firstLine="0"/>
              <w:jc w:val="both"/>
            </w:pPr>
            <w:r w:rsidRPr="00357ED4">
              <w:t>Priešgaisrinės apsaugos ir gelbėjimo departamento prie Vidaus reikalų ministerijos direktoriaus 2010 m. gruodžio 7 d. įsakymas Nr. 1-338 „Dėl gaisrinės saugos pagrindinių reikalavimų patvirtinimo“</w:t>
            </w:r>
          </w:p>
          <w:p w14:paraId="0A610239" w14:textId="77777777" w:rsidR="0034001F" w:rsidRPr="00357ED4" w:rsidRDefault="0034001F" w:rsidP="00357ED4">
            <w:pPr>
              <w:pStyle w:val="Betarp"/>
              <w:widowControl w:val="0"/>
              <w:jc w:val="both"/>
              <w:rPr>
                <w:rFonts w:eastAsia="Calibri"/>
              </w:rPr>
            </w:pPr>
          </w:p>
          <w:p w14:paraId="469EEE84" w14:textId="77777777" w:rsidR="005F65AB" w:rsidRPr="00357ED4" w:rsidRDefault="005F65AB" w:rsidP="00357ED4">
            <w:pPr>
              <w:pStyle w:val="Betarp"/>
              <w:widowControl w:val="0"/>
              <w:jc w:val="both"/>
              <w:rPr>
                <w:rFonts w:eastAsia="Calibri"/>
                <w:i/>
              </w:rPr>
            </w:pPr>
            <w:r w:rsidRPr="00357ED4">
              <w:rPr>
                <w:rFonts w:eastAsia="Calibri"/>
                <w:i/>
              </w:rPr>
              <w:t>Mokymo(</w:t>
            </w:r>
            <w:proofErr w:type="spellStart"/>
            <w:r w:rsidRPr="00357ED4">
              <w:rPr>
                <w:rFonts w:eastAsia="Calibri"/>
                <w:i/>
              </w:rPr>
              <w:t>si</w:t>
            </w:r>
            <w:proofErr w:type="spellEnd"/>
            <w:r w:rsidRPr="00357ED4">
              <w:rPr>
                <w:rFonts w:eastAsia="Calibri"/>
                <w:i/>
              </w:rPr>
              <w:t>) priemonės:</w:t>
            </w:r>
          </w:p>
          <w:p w14:paraId="5A31256E" w14:textId="77777777" w:rsidR="00F125E2" w:rsidRPr="00357ED4" w:rsidRDefault="00F125E2" w:rsidP="00357ED4">
            <w:pPr>
              <w:pStyle w:val="Betarp"/>
              <w:widowControl w:val="0"/>
              <w:numPr>
                <w:ilvl w:val="0"/>
                <w:numId w:val="3"/>
              </w:numPr>
              <w:ind w:left="0" w:firstLine="0"/>
              <w:jc w:val="both"/>
            </w:pPr>
            <w:r w:rsidRPr="00357ED4">
              <w:t>Mokymosi medžiaga, skirta išdalinti besimokantie</w:t>
            </w:r>
            <w:r w:rsidR="007C3AF8" w:rsidRPr="00357ED4">
              <w:t>sie</w:t>
            </w:r>
            <w:r w:rsidRPr="00357ED4">
              <w:t>ms</w:t>
            </w:r>
          </w:p>
          <w:p w14:paraId="2A75C0E2" w14:textId="77777777" w:rsidR="00F125E2" w:rsidRPr="00357ED4" w:rsidRDefault="00E07C52" w:rsidP="00357ED4">
            <w:pPr>
              <w:pStyle w:val="Betarp"/>
              <w:widowControl w:val="0"/>
              <w:numPr>
                <w:ilvl w:val="0"/>
                <w:numId w:val="3"/>
              </w:numPr>
              <w:ind w:left="0" w:firstLine="0"/>
              <w:jc w:val="both"/>
            </w:pPr>
            <w:r w:rsidRPr="00357ED4">
              <w:t>Testai, užduotys tarpiniams ir baigiamiesiems mokymosi rezultatams įvertinti</w:t>
            </w:r>
          </w:p>
          <w:p w14:paraId="0275625E" w14:textId="315CE8D8" w:rsidR="00FC284E" w:rsidRPr="00357ED4" w:rsidRDefault="005F65AB" w:rsidP="00357ED4">
            <w:pPr>
              <w:pStyle w:val="Betarp"/>
              <w:widowControl w:val="0"/>
              <w:numPr>
                <w:ilvl w:val="0"/>
                <w:numId w:val="3"/>
              </w:numPr>
              <w:ind w:left="0" w:firstLine="0"/>
              <w:jc w:val="both"/>
            </w:pPr>
            <w:r w:rsidRPr="00357ED4">
              <w:t>Plakatai</w:t>
            </w:r>
            <w:r w:rsidR="00FC284E" w:rsidRPr="00357ED4">
              <w:t xml:space="preserve"> </w:t>
            </w:r>
            <w:r w:rsidR="0020059B" w:rsidRPr="00357ED4">
              <w:t>ir (</w:t>
            </w:r>
            <w:r w:rsidR="00FC284E" w:rsidRPr="00357ED4">
              <w:t>ar</w:t>
            </w:r>
            <w:r w:rsidR="0020059B" w:rsidRPr="00357ED4">
              <w:t>)</w:t>
            </w:r>
            <w:r w:rsidR="00FC284E" w:rsidRPr="00357ED4">
              <w:t xml:space="preserve"> skaidrės</w:t>
            </w:r>
            <w:r w:rsidR="00B755F6" w:rsidRPr="00357ED4">
              <w:t xml:space="preserve">, </w:t>
            </w:r>
            <w:r w:rsidR="00B755F6" w:rsidRPr="00357ED4">
              <w:rPr>
                <w:rFonts w:eastAsia="Calibri"/>
                <w:iCs/>
              </w:rPr>
              <w:t>informacija elektroninėse laikmenose ir kt.</w:t>
            </w:r>
            <w:r w:rsidR="00494C55" w:rsidRPr="00357ED4">
              <w:t xml:space="preserve"> pagal programos temas</w:t>
            </w:r>
          </w:p>
          <w:p w14:paraId="6C4B4F77" w14:textId="77777777" w:rsidR="00987837" w:rsidRPr="00357ED4" w:rsidRDefault="006C417F" w:rsidP="00357ED4">
            <w:pPr>
              <w:pStyle w:val="Betarp"/>
              <w:widowControl w:val="0"/>
              <w:numPr>
                <w:ilvl w:val="0"/>
                <w:numId w:val="3"/>
              </w:numPr>
              <w:ind w:left="0" w:firstLine="0"/>
              <w:jc w:val="both"/>
            </w:pPr>
            <w:r w:rsidRPr="00357ED4">
              <w:t>K</w:t>
            </w:r>
            <w:r w:rsidR="00987837" w:rsidRPr="00357ED4">
              <w:t>ompiuteri</w:t>
            </w:r>
            <w:r w:rsidR="00191818" w:rsidRPr="00357ED4">
              <w:t>s</w:t>
            </w:r>
            <w:r w:rsidR="00987837" w:rsidRPr="00357ED4">
              <w:t>, vaizdo projektoriu</w:t>
            </w:r>
            <w:r w:rsidR="00191818" w:rsidRPr="00357ED4">
              <w:t>s</w:t>
            </w:r>
            <w:r w:rsidR="00FA1BD3" w:rsidRPr="00357ED4">
              <w:t>, ekranas</w:t>
            </w:r>
            <w:r w:rsidR="00A66A04" w:rsidRPr="00357ED4">
              <w:t>, rašymo lenta</w:t>
            </w:r>
            <w:r w:rsidR="00FA1BD3" w:rsidRPr="00357ED4">
              <w:t xml:space="preserve"> ir kt. priemonės</w:t>
            </w:r>
          </w:p>
          <w:p w14:paraId="0194387E" w14:textId="77777777" w:rsidR="005B354C" w:rsidRPr="00357ED4" w:rsidRDefault="00883C10" w:rsidP="00357ED4">
            <w:pPr>
              <w:pStyle w:val="Betarp"/>
              <w:widowControl w:val="0"/>
              <w:numPr>
                <w:ilvl w:val="0"/>
                <w:numId w:val="3"/>
              </w:numPr>
              <w:ind w:left="0" w:firstLine="0"/>
              <w:jc w:val="both"/>
              <w:rPr>
                <w:i/>
              </w:rPr>
            </w:pPr>
            <w:r w:rsidRPr="00357ED4">
              <w:rPr>
                <w:i/>
              </w:rPr>
              <w:t>Priemonės</w:t>
            </w:r>
            <w:r w:rsidR="00C002EC" w:rsidRPr="00357ED4">
              <w:rPr>
                <w:i/>
              </w:rPr>
              <w:t xml:space="preserve"> praktiniams užsiėmimams:</w:t>
            </w:r>
          </w:p>
          <w:p w14:paraId="19F5B7EB" w14:textId="68D2FF2C" w:rsidR="00191818" w:rsidRPr="00357ED4" w:rsidRDefault="00C002EC" w:rsidP="00357ED4">
            <w:pPr>
              <w:pStyle w:val="Betarp"/>
              <w:widowControl w:val="0"/>
              <w:numPr>
                <w:ilvl w:val="0"/>
                <w:numId w:val="3"/>
              </w:numPr>
              <w:ind w:left="0" w:firstLine="0"/>
              <w:jc w:val="both"/>
            </w:pPr>
            <w:r w:rsidRPr="00357ED4">
              <w:t>s</w:t>
            </w:r>
            <w:r w:rsidR="000A7684" w:rsidRPr="00357ED4">
              <w:t>tandartinės atramos vamzdynams</w:t>
            </w:r>
          </w:p>
          <w:p w14:paraId="19D29180" w14:textId="77777777" w:rsidR="005B354C" w:rsidRPr="00357ED4" w:rsidRDefault="00B755F6" w:rsidP="00357ED4">
            <w:pPr>
              <w:pStyle w:val="Betarp"/>
              <w:widowControl w:val="0"/>
              <w:numPr>
                <w:ilvl w:val="0"/>
                <w:numId w:val="3"/>
              </w:numPr>
              <w:ind w:left="0" w:firstLine="0"/>
              <w:jc w:val="both"/>
            </w:pPr>
            <w:r w:rsidRPr="00357ED4">
              <w:t xml:space="preserve">dujų analizatorius, </w:t>
            </w:r>
            <w:r w:rsidR="00C002EC" w:rsidRPr="00357ED4">
              <w:t>kontrol</w:t>
            </w:r>
            <w:r w:rsidR="004F1150" w:rsidRPr="00357ED4">
              <w:t>ės</w:t>
            </w:r>
            <w:r w:rsidR="007520D2" w:rsidRPr="00357ED4">
              <w:t>,</w:t>
            </w:r>
            <w:r w:rsidR="00C002EC" w:rsidRPr="00357ED4">
              <w:t xml:space="preserve"> matavimo prie</w:t>
            </w:r>
            <w:r w:rsidR="007520D2" w:rsidRPr="00357ED4">
              <w:t>monės</w:t>
            </w:r>
          </w:p>
          <w:p w14:paraId="6A64B27F" w14:textId="2E47F6C4" w:rsidR="00191818" w:rsidRPr="00357ED4" w:rsidRDefault="000A7684" w:rsidP="00357ED4">
            <w:pPr>
              <w:pStyle w:val="Betarp"/>
              <w:widowControl w:val="0"/>
              <w:numPr>
                <w:ilvl w:val="0"/>
                <w:numId w:val="3"/>
              </w:numPr>
              <w:ind w:left="0" w:firstLine="0"/>
              <w:jc w:val="both"/>
            </w:pPr>
            <w:r w:rsidRPr="00357ED4">
              <w:t>siurbliai</w:t>
            </w:r>
          </w:p>
          <w:p w14:paraId="3420908D" w14:textId="77777777" w:rsidR="00C002EC" w:rsidRPr="00357ED4" w:rsidRDefault="00C002EC" w:rsidP="00357ED4">
            <w:pPr>
              <w:pStyle w:val="Betarp"/>
              <w:widowControl w:val="0"/>
              <w:numPr>
                <w:ilvl w:val="0"/>
                <w:numId w:val="3"/>
              </w:numPr>
              <w:ind w:left="0" w:firstLine="0"/>
              <w:jc w:val="both"/>
            </w:pPr>
            <w:r w:rsidRPr="00357ED4">
              <w:t>uždaromoji armatūra</w:t>
            </w:r>
          </w:p>
          <w:p w14:paraId="6056369B" w14:textId="77777777" w:rsidR="00147975" w:rsidRPr="00357ED4" w:rsidRDefault="00147975" w:rsidP="00357ED4">
            <w:pPr>
              <w:pStyle w:val="Betarp"/>
              <w:widowControl w:val="0"/>
              <w:numPr>
                <w:ilvl w:val="0"/>
                <w:numId w:val="3"/>
              </w:numPr>
              <w:ind w:left="0" w:firstLine="0"/>
              <w:jc w:val="both"/>
            </w:pPr>
            <w:r w:rsidRPr="00357ED4">
              <w:t>kiti darbo įrankiai ar priemonės</w:t>
            </w:r>
          </w:p>
          <w:p w14:paraId="6E76DDB5" w14:textId="16CFD28D" w:rsidR="005F65AB" w:rsidRPr="00357ED4" w:rsidRDefault="008B2BAC" w:rsidP="00357ED4">
            <w:pPr>
              <w:pStyle w:val="Betarp"/>
              <w:widowControl w:val="0"/>
              <w:numPr>
                <w:ilvl w:val="0"/>
                <w:numId w:val="3"/>
              </w:numPr>
              <w:ind w:left="0" w:firstLine="0"/>
              <w:jc w:val="both"/>
            </w:pPr>
            <w:r w:rsidRPr="00357ED4">
              <w:t>A</w:t>
            </w:r>
            <w:r w:rsidR="00F3728F" w:rsidRPr="00357ED4">
              <w:t>smeninių</w:t>
            </w:r>
            <w:r w:rsidR="000A7684" w:rsidRPr="00357ED4">
              <w:t xml:space="preserve"> apsaugos priemonių pavyzdžiai</w:t>
            </w:r>
            <w:r w:rsidRPr="00357ED4">
              <w:t xml:space="preserve"> (</w:t>
            </w:r>
            <w:r w:rsidR="00460A30" w:rsidRPr="00357ED4">
              <w:t>filtruoj</w:t>
            </w:r>
            <w:r w:rsidR="000A7684" w:rsidRPr="00357ED4">
              <w:t xml:space="preserve">ančios ir </w:t>
            </w:r>
            <w:proofErr w:type="spellStart"/>
            <w:r w:rsidR="000A7684" w:rsidRPr="00357ED4">
              <w:t>šlanginės</w:t>
            </w:r>
            <w:proofErr w:type="spellEnd"/>
            <w:r w:rsidR="000A7684" w:rsidRPr="00357ED4">
              <w:t xml:space="preserve"> dujokaukės</w:t>
            </w:r>
            <w:r w:rsidR="00B755F6" w:rsidRPr="00357ED4">
              <w:t xml:space="preserve">; </w:t>
            </w:r>
            <w:r w:rsidR="000A7684" w:rsidRPr="00357ED4">
              <w:t>apsauginiai darbo drabužiai</w:t>
            </w:r>
            <w:r w:rsidR="00B755F6" w:rsidRPr="00357ED4">
              <w:t xml:space="preserve">; </w:t>
            </w:r>
            <w:r w:rsidR="000A7684" w:rsidRPr="00357ED4">
              <w:t>priemonės galvai apsaugoti</w:t>
            </w:r>
            <w:r w:rsidR="00B755F6" w:rsidRPr="00357ED4">
              <w:t xml:space="preserve">; </w:t>
            </w:r>
            <w:r w:rsidR="002B7BE4" w:rsidRPr="00357ED4">
              <w:t xml:space="preserve">priemonės klausai </w:t>
            </w:r>
            <w:r w:rsidR="000A7684" w:rsidRPr="00357ED4">
              <w:t>apsaugoti</w:t>
            </w:r>
            <w:r w:rsidR="00B755F6" w:rsidRPr="00357ED4">
              <w:t xml:space="preserve">; </w:t>
            </w:r>
            <w:r w:rsidR="000A7684" w:rsidRPr="00357ED4">
              <w:t>apsauginiai akiniai</w:t>
            </w:r>
            <w:r w:rsidR="00B755F6" w:rsidRPr="00357ED4">
              <w:t xml:space="preserve">; </w:t>
            </w:r>
            <w:r w:rsidR="003C229F" w:rsidRPr="00357ED4">
              <w:t>apsauginiai batai</w:t>
            </w:r>
            <w:r w:rsidR="00B755F6" w:rsidRPr="00357ED4">
              <w:t>)</w:t>
            </w:r>
          </w:p>
          <w:p w14:paraId="61246AAE" w14:textId="77777777" w:rsidR="0057657B" w:rsidRPr="00357ED4" w:rsidRDefault="0057657B" w:rsidP="00357ED4">
            <w:pPr>
              <w:pStyle w:val="Betarp"/>
              <w:widowControl w:val="0"/>
              <w:numPr>
                <w:ilvl w:val="0"/>
                <w:numId w:val="3"/>
              </w:numPr>
              <w:ind w:left="0" w:firstLine="0"/>
              <w:jc w:val="both"/>
            </w:pPr>
            <w:r w:rsidRPr="00357ED4">
              <w:t>Priešgaisrinės apsaugos priemonių pavyzdžiai</w:t>
            </w:r>
          </w:p>
          <w:p w14:paraId="4D1D6DDA" w14:textId="77777777" w:rsidR="00494C55" w:rsidRPr="00357ED4" w:rsidRDefault="006C417F" w:rsidP="00357ED4">
            <w:pPr>
              <w:pStyle w:val="Betarp"/>
              <w:widowControl w:val="0"/>
              <w:numPr>
                <w:ilvl w:val="0"/>
                <w:numId w:val="3"/>
              </w:numPr>
              <w:ind w:left="0" w:firstLine="0"/>
              <w:jc w:val="both"/>
            </w:pPr>
            <w:r w:rsidRPr="00357ED4">
              <w:rPr>
                <w:bCs/>
              </w:rPr>
              <w:t>S</w:t>
            </w:r>
            <w:r w:rsidR="00494C55" w:rsidRPr="00357ED4">
              <w:rPr>
                <w:bCs/>
              </w:rPr>
              <w:t>augos ir sveikatos apsaugos ženklai</w:t>
            </w:r>
          </w:p>
        </w:tc>
      </w:tr>
      <w:tr w:rsidR="008537C9" w:rsidRPr="00357ED4" w14:paraId="345D79D1" w14:textId="77777777" w:rsidTr="009667AB">
        <w:trPr>
          <w:trHeight w:val="57"/>
          <w:jc w:val="center"/>
        </w:trPr>
        <w:tc>
          <w:tcPr>
            <w:tcW w:w="947" w:type="pct"/>
          </w:tcPr>
          <w:p w14:paraId="5439B8D4" w14:textId="77777777" w:rsidR="005F65AB" w:rsidRPr="00357ED4" w:rsidRDefault="005F65AB" w:rsidP="00357ED4">
            <w:pPr>
              <w:pStyle w:val="2vidutinistinklelis1"/>
              <w:widowControl w:val="0"/>
            </w:pPr>
            <w:r w:rsidRPr="00357ED4">
              <w:lastRenderedPageBreak/>
              <w:t>Reikalavimai teorinio ir praktinio mokymo vietai</w:t>
            </w:r>
          </w:p>
        </w:tc>
        <w:tc>
          <w:tcPr>
            <w:tcW w:w="4053" w:type="pct"/>
            <w:gridSpan w:val="2"/>
          </w:tcPr>
          <w:p w14:paraId="0EE18B6E" w14:textId="1FA00436" w:rsidR="00B83841" w:rsidRPr="00357ED4" w:rsidRDefault="005F65AB" w:rsidP="00357ED4">
            <w:pPr>
              <w:widowControl w:val="0"/>
              <w:jc w:val="both"/>
            </w:pPr>
            <w:r w:rsidRPr="00357ED4">
              <w:t>Klasė ar kita mokymui(</w:t>
            </w:r>
            <w:proofErr w:type="spellStart"/>
            <w:r w:rsidRPr="00357ED4">
              <w:t>si</w:t>
            </w:r>
            <w:proofErr w:type="spellEnd"/>
            <w:r w:rsidRPr="00357ED4">
              <w:t>) pritaikyta patalpa su techninėmis priemonėmis mokymo(</w:t>
            </w:r>
            <w:proofErr w:type="spellStart"/>
            <w:r w:rsidRPr="00357ED4">
              <w:t>si</w:t>
            </w:r>
            <w:proofErr w:type="spellEnd"/>
            <w:r w:rsidRPr="00357ED4">
              <w:t>) medžiagai pateikti</w:t>
            </w:r>
            <w:r w:rsidR="00B83841" w:rsidRPr="00357ED4">
              <w:t>.</w:t>
            </w:r>
          </w:p>
          <w:p w14:paraId="7C9AB4A7" w14:textId="6DA8F95F" w:rsidR="005F65AB" w:rsidRPr="00357ED4" w:rsidRDefault="000877E2" w:rsidP="00357ED4">
            <w:pPr>
              <w:widowControl w:val="0"/>
              <w:jc w:val="both"/>
            </w:pPr>
            <w:r w:rsidRPr="00357ED4">
              <w:t>Praktinių užsiėmimų bazė su veikiančiomis pavojingų medžiagų saugojimo talpyklomis. Praktinio darbo vietose turi būti pavojingų medžiagų veikiančios talpyklos, aprūpintos lygio matuokliais, apsauginiais įtaisais, alsuokliais. Jos jungiamos siurbimo-slėgimo vamzdžiais. Darbo vietoje turi būti automatiniai temperatūros, slėgio, kiekio matavimo prietaisai, apsauginiai įtaisai, drenažas, drenažiniai siurbliai, pagalbiniai įtaisai.</w:t>
            </w:r>
            <w:r w:rsidR="007068E6" w:rsidRPr="00357ED4">
              <w:t xml:space="preserve"> Asmeninėmis apsaugos priemonėmis, darbo drabužiais</w:t>
            </w:r>
            <w:r w:rsidR="00576BB8" w:rsidRPr="00357ED4">
              <w:t>.</w:t>
            </w:r>
          </w:p>
          <w:p w14:paraId="33C55513" w14:textId="64A1D9A4" w:rsidR="00052C72" w:rsidRPr="00357ED4" w:rsidRDefault="00D35249" w:rsidP="00357ED4">
            <w:pPr>
              <w:widowControl w:val="0"/>
              <w:jc w:val="both"/>
            </w:pPr>
            <w:r w:rsidRPr="00357ED4">
              <w:t>Praktinis mokymas vykdomas atliekant cheminių medžiagų ir mišinių vamzdynų ir talpyk</w:t>
            </w:r>
            <w:r w:rsidR="00357ED4">
              <w:t>lų priežiūrą ir remonto darbus.</w:t>
            </w:r>
          </w:p>
        </w:tc>
      </w:tr>
      <w:tr w:rsidR="008537C9" w:rsidRPr="00357ED4" w14:paraId="3BD00632" w14:textId="77777777" w:rsidTr="009667AB">
        <w:trPr>
          <w:trHeight w:val="57"/>
          <w:jc w:val="center"/>
        </w:trPr>
        <w:tc>
          <w:tcPr>
            <w:tcW w:w="947" w:type="pct"/>
          </w:tcPr>
          <w:p w14:paraId="01171E72" w14:textId="77777777" w:rsidR="005F65AB" w:rsidRPr="00357ED4" w:rsidRDefault="005F65AB" w:rsidP="00357ED4">
            <w:pPr>
              <w:pStyle w:val="2vidutinistinklelis1"/>
              <w:widowControl w:val="0"/>
            </w:pPr>
            <w:r w:rsidRPr="00357ED4">
              <w:t>Reikalavimai mokytojų dalykiniam pasirengimui (dalykinei kvalifikacijai)</w:t>
            </w:r>
          </w:p>
        </w:tc>
        <w:tc>
          <w:tcPr>
            <w:tcW w:w="4053" w:type="pct"/>
            <w:gridSpan w:val="2"/>
          </w:tcPr>
          <w:p w14:paraId="6EF7B4E2" w14:textId="77777777" w:rsidR="005F65AB" w:rsidRPr="00357ED4" w:rsidRDefault="005F65AB" w:rsidP="00357ED4">
            <w:pPr>
              <w:widowControl w:val="0"/>
              <w:jc w:val="both"/>
            </w:pPr>
            <w:r w:rsidRPr="00357ED4">
              <w:t>Modulį gali vesti mokytojas, turintis:</w:t>
            </w:r>
          </w:p>
          <w:p w14:paraId="2FE32828" w14:textId="08E3261C" w:rsidR="005F65AB" w:rsidRPr="00357ED4" w:rsidRDefault="009667AB" w:rsidP="009667AB">
            <w:pPr>
              <w:widowControl w:val="0"/>
              <w:jc w:val="both"/>
            </w:pPr>
            <w:r>
              <w:t xml:space="preserve">1) </w:t>
            </w:r>
            <w:r w:rsidR="005F65AB" w:rsidRPr="00357ED4">
              <w:t>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88854AF" w14:textId="3C8680D0" w:rsidR="00562A68" w:rsidRPr="00357ED4" w:rsidRDefault="009667AB" w:rsidP="009667AB">
            <w:pPr>
              <w:pStyle w:val="2vidutinistinklelis1"/>
              <w:widowControl w:val="0"/>
              <w:jc w:val="both"/>
            </w:pPr>
            <w:r>
              <w:t xml:space="preserve">2) </w:t>
            </w:r>
            <w:r w:rsidR="00593418" w:rsidRPr="00357ED4">
              <w:t xml:space="preserve">aukštąjį universitetinį arba aukštąjį </w:t>
            </w:r>
            <w:r w:rsidR="00C55270" w:rsidRPr="00357ED4">
              <w:t xml:space="preserve">koleginį </w:t>
            </w:r>
            <w:r w:rsidR="00593418" w:rsidRPr="00357ED4">
              <w:t xml:space="preserve">inžinerijos mokslų studijų krypčių </w:t>
            </w:r>
            <w:r w:rsidR="00880D0A" w:rsidRPr="00357ED4">
              <w:t>grupės (pagal dėstomo modulio profilį) išsilavinimą</w:t>
            </w:r>
            <w:r w:rsidR="004F6253" w:rsidRPr="00357ED4">
              <w:t>;</w:t>
            </w:r>
            <w:bookmarkStart w:id="0" w:name="_GoBack"/>
            <w:bookmarkEnd w:id="0"/>
          </w:p>
          <w:p w14:paraId="6125825B" w14:textId="3557BAAE" w:rsidR="004E2866" w:rsidRPr="00357ED4" w:rsidRDefault="009667AB" w:rsidP="009667AB">
            <w:pPr>
              <w:pStyle w:val="2vidutinistinklelis1"/>
              <w:widowControl w:val="0"/>
              <w:jc w:val="both"/>
            </w:pPr>
            <w:r>
              <w:t xml:space="preserve">3) </w:t>
            </w:r>
            <w:r w:rsidR="00576BB8" w:rsidRPr="00357ED4">
              <w:t xml:space="preserve">pavojingų medžiagų talpyklų priežiūros meistro ar </w:t>
            </w:r>
            <w:r w:rsidR="003917E3" w:rsidRPr="00357ED4">
              <w:t xml:space="preserve">pavojingų medžiagų </w:t>
            </w:r>
            <w:r w:rsidR="0084330A" w:rsidRPr="00357ED4">
              <w:t>vamzdynų priežiūros meistro pažymėjimą</w:t>
            </w:r>
            <w:r w:rsidR="00B56BE4" w:rsidRPr="00357ED4">
              <w:t>,</w:t>
            </w:r>
            <w:r w:rsidR="008916CB" w:rsidRPr="00357ED4">
              <w:t xml:space="preserve"> ar modulio „Pavojingų cheminių medžiagų ir mišinių talpyklų priežiūra ir jos organizavimas“ baigimo pažymėjimą;</w:t>
            </w:r>
          </w:p>
          <w:p w14:paraId="1F43E3C1" w14:textId="593601A1" w:rsidR="005B354C" w:rsidRPr="00357ED4" w:rsidRDefault="009667AB" w:rsidP="009667AB">
            <w:pPr>
              <w:pStyle w:val="2vidutinistinklelis1"/>
              <w:widowControl w:val="0"/>
              <w:jc w:val="both"/>
            </w:pPr>
            <w:r>
              <w:t xml:space="preserve">4) </w:t>
            </w:r>
            <w:r w:rsidR="00593418" w:rsidRPr="00357ED4">
              <w:t xml:space="preserve">ne mažesnę kaip 5 metų </w:t>
            </w:r>
            <w:r w:rsidR="008916CB" w:rsidRPr="00357ED4">
              <w:t xml:space="preserve">darbo patirtį modulio </w:t>
            </w:r>
            <w:r w:rsidR="00144332" w:rsidRPr="00357ED4">
              <w:t xml:space="preserve">profilį </w:t>
            </w:r>
            <w:r w:rsidR="008916CB" w:rsidRPr="00357ED4">
              <w:t>atitinkančioje veiklos srityje</w:t>
            </w:r>
            <w:r w:rsidR="00593418" w:rsidRPr="00357ED4">
              <w:t>;</w:t>
            </w:r>
          </w:p>
          <w:p w14:paraId="4427896D" w14:textId="531344F4" w:rsidR="005F65AB" w:rsidRPr="00357ED4" w:rsidRDefault="009667AB" w:rsidP="009667AB">
            <w:pPr>
              <w:pStyle w:val="2vidutinistinklelis1"/>
              <w:widowControl w:val="0"/>
              <w:jc w:val="both"/>
            </w:pPr>
            <w:r>
              <w:t xml:space="preserve">5) </w:t>
            </w:r>
            <w:r w:rsidR="00880D0A" w:rsidRPr="00357ED4">
              <w:t>Darbuotojų saugos ir sveikatos temas gali vesti mokytojas, turintis kompetenciją dirbti darbuotojų saugos ir sveikatos specialistu patvirtinantį pažymėjimą.</w:t>
            </w:r>
          </w:p>
        </w:tc>
      </w:tr>
    </w:tbl>
    <w:p w14:paraId="5388F447" w14:textId="34BAA252" w:rsidR="00D72D1B" w:rsidRPr="00357ED4" w:rsidRDefault="00D72D1B" w:rsidP="00357ED4">
      <w:pPr>
        <w:widowControl w:val="0"/>
        <w:rPr>
          <w:b/>
          <w:bCs/>
        </w:rPr>
      </w:pPr>
    </w:p>
    <w:sectPr w:rsidR="00D72D1B" w:rsidRPr="00357ED4" w:rsidSect="009A35F8">
      <w:footerReference w:type="default" r:id="rId12"/>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81847" w14:textId="77777777" w:rsidR="00BF00D3" w:rsidRDefault="00BF00D3" w:rsidP="00BB6497">
      <w:r>
        <w:separator/>
      </w:r>
    </w:p>
  </w:endnote>
  <w:endnote w:type="continuationSeparator" w:id="0">
    <w:p w14:paraId="2DA31667" w14:textId="77777777" w:rsidR="00BF00D3" w:rsidRDefault="00BF00D3"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688E" w14:textId="440F23CE" w:rsidR="000328D7" w:rsidRDefault="000328D7" w:rsidP="001353A1">
    <w:pPr>
      <w:pStyle w:val="Porat"/>
      <w:jc w:val="center"/>
    </w:pPr>
    <w:r>
      <w:fldChar w:fldCharType="begin"/>
    </w:r>
    <w:r>
      <w:instrText xml:space="preserve"> PAGE   \* MERGEFORMAT </w:instrText>
    </w:r>
    <w:r>
      <w:fldChar w:fldCharType="separate"/>
    </w:r>
    <w:r w:rsidR="009667AB">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06C5E" w14:textId="77777777" w:rsidR="00BF00D3" w:rsidRDefault="00BF00D3" w:rsidP="00BB6497">
      <w:r>
        <w:separator/>
      </w:r>
    </w:p>
  </w:footnote>
  <w:footnote w:type="continuationSeparator" w:id="0">
    <w:p w14:paraId="5A3A1D91" w14:textId="77777777" w:rsidR="00BF00D3" w:rsidRDefault="00BF00D3"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F0EFD"/>
    <w:multiLevelType w:val="hybridMultilevel"/>
    <w:tmpl w:val="5D7270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6681401"/>
    <w:multiLevelType w:val="multilevel"/>
    <w:tmpl w:val="FDC8A4AE"/>
    <w:lvl w:ilvl="0">
      <w:start w:val="1"/>
      <w:numFmt w:val="decimal"/>
      <w:lvlText w:val="%1."/>
      <w:lvlJc w:val="left"/>
      <w:pPr>
        <w:ind w:left="1495" w:hanging="360"/>
      </w:pPr>
      <w:rPr>
        <w:rFonts w:hint="default"/>
      </w:rPr>
    </w:lvl>
    <w:lvl w:ilvl="1">
      <w:start w:val="7"/>
      <w:numFmt w:val="decimal"/>
      <w:isLgl/>
      <w:lvlText w:val="%1.%2."/>
      <w:lvlJc w:val="left"/>
      <w:pPr>
        <w:ind w:left="1555"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2" w15:restartNumberingAfterBreak="0">
    <w:nsid w:val="2CA1480D"/>
    <w:multiLevelType w:val="hybridMultilevel"/>
    <w:tmpl w:val="8F785CB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D8D4904"/>
    <w:multiLevelType w:val="hybridMultilevel"/>
    <w:tmpl w:val="5E741E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5" w15:restartNumberingAfterBreak="0">
    <w:nsid w:val="436D6A2C"/>
    <w:multiLevelType w:val="hybridMultilevel"/>
    <w:tmpl w:val="AEBAC6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2B212CE"/>
    <w:multiLevelType w:val="hybridMultilevel"/>
    <w:tmpl w:val="4FCA6AAE"/>
    <w:lvl w:ilvl="0" w:tplc="04270011">
      <w:start w:val="1"/>
      <w:numFmt w:val="decimal"/>
      <w:lvlText w:val="%1)"/>
      <w:lvlJc w:val="left"/>
      <w:pPr>
        <w:ind w:left="36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5422400"/>
    <w:multiLevelType w:val="hybridMultilevel"/>
    <w:tmpl w:val="05749846"/>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3"/>
  </w:num>
  <w:num w:numId="2">
    <w:abstractNumId w:val="9"/>
  </w:num>
  <w:num w:numId="3">
    <w:abstractNumId w:val="8"/>
  </w:num>
  <w:num w:numId="4">
    <w:abstractNumId w:val="4"/>
  </w:num>
  <w:num w:numId="5">
    <w:abstractNumId w:val="6"/>
  </w:num>
  <w:num w:numId="6">
    <w:abstractNumId w:val="1"/>
  </w:num>
  <w:num w:numId="7">
    <w:abstractNumId w:val="5"/>
  </w:num>
  <w:num w:numId="8">
    <w:abstractNumId w:val="0"/>
  </w:num>
  <w:num w:numId="9">
    <w:abstractNumId w:val="7"/>
  </w:num>
  <w:num w:numId="10">
    <w:abstractNumId w:val="2"/>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203A9"/>
    <w:rsid w:val="00020ED3"/>
    <w:rsid w:val="00021A0B"/>
    <w:rsid w:val="000236EB"/>
    <w:rsid w:val="00026E45"/>
    <w:rsid w:val="00031E76"/>
    <w:rsid w:val="000327EB"/>
    <w:rsid w:val="000328D7"/>
    <w:rsid w:val="000332A8"/>
    <w:rsid w:val="00041979"/>
    <w:rsid w:val="00043529"/>
    <w:rsid w:val="00047805"/>
    <w:rsid w:val="00051066"/>
    <w:rsid w:val="000523C7"/>
    <w:rsid w:val="00052C72"/>
    <w:rsid w:val="00054537"/>
    <w:rsid w:val="00054E33"/>
    <w:rsid w:val="000559F2"/>
    <w:rsid w:val="00056320"/>
    <w:rsid w:val="000567CF"/>
    <w:rsid w:val="00057BE2"/>
    <w:rsid w:val="00064D35"/>
    <w:rsid w:val="00066163"/>
    <w:rsid w:val="00066893"/>
    <w:rsid w:val="000704B2"/>
    <w:rsid w:val="000721AA"/>
    <w:rsid w:val="00073ADE"/>
    <w:rsid w:val="000750E7"/>
    <w:rsid w:val="00076B2D"/>
    <w:rsid w:val="00082BA0"/>
    <w:rsid w:val="00084F99"/>
    <w:rsid w:val="00086301"/>
    <w:rsid w:val="00086D78"/>
    <w:rsid w:val="000877E2"/>
    <w:rsid w:val="00090933"/>
    <w:rsid w:val="0009216E"/>
    <w:rsid w:val="00092AF6"/>
    <w:rsid w:val="0009748F"/>
    <w:rsid w:val="00097890"/>
    <w:rsid w:val="00097980"/>
    <w:rsid w:val="000A0198"/>
    <w:rsid w:val="000A0840"/>
    <w:rsid w:val="000A1189"/>
    <w:rsid w:val="000A16BC"/>
    <w:rsid w:val="000A2B33"/>
    <w:rsid w:val="000A4243"/>
    <w:rsid w:val="000A47DC"/>
    <w:rsid w:val="000A5311"/>
    <w:rsid w:val="000A7684"/>
    <w:rsid w:val="000A7D67"/>
    <w:rsid w:val="000B085C"/>
    <w:rsid w:val="000B2833"/>
    <w:rsid w:val="000B494D"/>
    <w:rsid w:val="000B75E4"/>
    <w:rsid w:val="000B7EB7"/>
    <w:rsid w:val="000C1524"/>
    <w:rsid w:val="000C1D41"/>
    <w:rsid w:val="000C4F4B"/>
    <w:rsid w:val="000C50E1"/>
    <w:rsid w:val="000C5D5A"/>
    <w:rsid w:val="000C6767"/>
    <w:rsid w:val="000D0402"/>
    <w:rsid w:val="000D1948"/>
    <w:rsid w:val="000D3ECB"/>
    <w:rsid w:val="000D3FE7"/>
    <w:rsid w:val="000D41A8"/>
    <w:rsid w:val="000D59AE"/>
    <w:rsid w:val="000D67C3"/>
    <w:rsid w:val="000D6801"/>
    <w:rsid w:val="000E0603"/>
    <w:rsid w:val="000E0A2F"/>
    <w:rsid w:val="000E6FE7"/>
    <w:rsid w:val="000F60DC"/>
    <w:rsid w:val="000F674A"/>
    <w:rsid w:val="000F67E6"/>
    <w:rsid w:val="00101A75"/>
    <w:rsid w:val="001039CD"/>
    <w:rsid w:val="0010430B"/>
    <w:rsid w:val="00104470"/>
    <w:rsid w:val="001068CC"/>
    <w:rsid w:val="00107004"/>
    <w:rsid w:val="00107157"/>
    <w:rsid w:val="00107EC4"/>
    <w:rsid w:val="00112111"/>
    <w:rsid w:val="0011261D"/>
    <w:rsid w:val="00112F12"/>
    <w:rsid w:val="001138B9"/>
    <w:rsid w:val="001144A5"/>
    <w:rsid w:val="00115E33"/>
    <w:rsid w:val="00117B99"/>
    <w:rsid w:val="00120675"/>
    <w:rsid w:val="00122B7A"/>
    <w:rsid w:val="00123C18"/>
    <w:rsid w:val="00123F78"/>
    <w:rsid w:val="0012630D"/>
    <w:rsid w:val="001266B6"/>
    <w:rsid w:val="00126AE7"/>
    <w:rsid w:val="00131F76"/>
    <w:rsid w:val="00132011"/>
    <w:rsid w:val="00134CD9"/>
    <w:rsid w:val="001353A1"/>
    <w:rsid w:val="001372B2"/>
    <w:rsid w:val="001402CF"/>
    <w:rsid w:val="001435CE"/>
    <w:rsid w:val="00144332"/>
    <w:rsid w:val="00144C98"/>
    <w:rsid w:val="00146F58"/>
    <w:rsid w:val="00147975"/>
    <w:rsid w:val="00147E73"/>
    <w:rsid w:val="0015065A"/>
    <w:rsid w:val="0015131A"/>
    <w:rsid w:val="00153973"/>
    <w:rsid w:val="001544AC"/>
    <w:rsid w:val="00156D76"/>
    <w:rsid w:val="00156E99"/>
    <w:rsid w:val="001577B6"/>
    <w:rsid w:val="00161DE3"/>
    <w:rsid w:val="00162222"/>
    <w:rsid w:val="0016362C"/>
    <w:rsid w:val="00164BDB"/>
    <w:rsid w:val="00164CA1"/>
    <w:rsid w:val="00164D3F"/>
    <w:rsid w:val="00165254"/>
    <w:rsid w:val="00165CCD"/>
    <w:rsid w:val="00165E46"/>
    <w:rsid w:val="00171BAC"/>
    <w:rsid w:val="00175EC2"/>
    <w:rsid w:val="0017692A"/>
    <w:rsid w:val="001770A2"/>
    <w:rsid w:val="00177332"/>
    <w:rsid w:val="001777DB"/>
    <w:rsid w:val="00177CFA"/>
    <w:rsid w:val="0018002A"/>
    <w:rsid w:val="00181F1D"/>
    <w:rsid w:val="0018276F"/>
    <w:rsid w:val="00186018"/>
    <w:rsid w:val="0018649B"/>
    <w:rsid w:val="001866F0"/>
    <w:rsid w:val="00191818"/>
    <w:rsid w:val="0019354D"/>
    <w:rsid w:val="00193B8A"/>
    <w:rsid w:val="00194248"/>
    <w:rsid w:val="001966F2"/>
    <w:rsid w:val="00197E3C"/>
    <w:rsid w:val="001A01E2"/>
    <w:rsid w:val="001A0836"/>
    <w:rsid w:val="001A179C"/>
    <w:rsid w:val="001A4C3C"/>
    <w:rsid w:val="001A6AAB"/>
    <w:rsid w:val="001B0751"/>
    <w:rsid w:val="001B1E28"/>
    <w:rsid w:val="001B30BA"/>
    <w:rsid w:val="001B60C6"/>
    <w:rsid w:val="001B6E93"/>
    <w:rsid w:val="001B7956"/>
    <w:rsid w:val="001B7AD7"/>
    <w:rsid w:val="001B7BE6"/>
    <w:rsid w:val="001C0740"/>
    <w:rsid w:val="001C0DA4"/>
    <w:rsid w:val="001C2036"/>
    <w:rsid w:val="001C319B"/>
    <w:rsid w:val="001C3A22"/>
    <w:rsid w:val="001C5B27"/>
    <w:rsid w:val="001C5D8D"/>
    <w:rsid w:val="001C5FCB"/>
    <w:rsid w:val="001C767A"/>
    <w:rsid w:val="001D0C29"/>
    <w:rsid w:val="001D0D28"/>
    <w:rsid w:val="001D1480"/>
    <w:rsid w:val="001D3216"/>
    <w:rsid w:val="001D3F13"/>
    <w:rsid w:val="001D7524"/>
    <w:rsid w:val="001E0EED"/>
    <w:rsid w:val="001E28AA"/>
    <w:rsid w:val="001E2BC9"/>
    <w:rsid w:val="001E5BF5"/>
    <w:rsid w:val="001F15DF"/>
    <w:rsid w:val="001F2FF3"/>
    <w:rsid w:val="001F4F40"/>
    <w:rsid w:val="001F64C7"/>
    <w:rsid w:val="001F6A49"/>
    <w:rsid w:val="001F7AC8"/>
    <w:rsid w:val="0020059B"/>
    <w:rsid w:val="0020085B"/>
    <w:rsid w:val="00200C7F"/>
    <w:rsid w:val="002014B3"/>
    <w:rsid w:val="00203501"/>
    <w:rsid w:val="00203A86"/>
    <w:rsid w:val="00203B17"/>
    <w:rsid w:val="00203BE2"/>
    <w:rsid w:val="002042E4"/>
    <w:rsid w:val="002057A3"/>
    <w:rsid w:val="00205805"/>
    <w:rsid w:val="00205897"/>
    <w:rsid w:val="0020757A"/>
    <w:rsid w:val="00207656"/>
    <w:rsid w:val="002079D8"/>
    <w:rsid w:val="00214348"/>
    <w:rsid w:val="002152AA"/>
    <w:rsid w:val="002157F9"/>
    <w:rsid w:val="00216751"/>
    <w:rsid w:val="00220A4F"/>
    <w:rsid w:val="00220D1F"/>
    <w:rsid w:val="00220D65"/>
    <w:rsid w:val="002217A6"/>
    <w:rsid w:val="00222DA0"/>
    <w:rsid w:val="00223DD5"/>
    <w:rsid w:val="00223F6A"/>
    <w:rsid w:val="00224254"/>
    <w:rsid w:val="00224C3F"/>
    <w:rsid w:val="00224D56"/>
    <w:rsid w:val="00225D04"/>
    <w:rsid w:val="00227D7B"/>
    <w:rsid w:val="002313DE"/>
    <w:rsid w:val="00232195"/>
    <w:rsid w:val="0023226C"/>
    <w:rsid w:val="00232BDA"/>
    <w:rsid w:val="002334BE"/>
    <w:rsid w:val="00233F3D"/>
    <w:rsid w:val="0023687E"/>
    <w:rsid w:val="00237EA5"/>
    <w:rsid w:val="00241C25"/>
    <w:rsid w:val="00242A7A"/>
    <w:rsid w:val="002461FF"/>
    <w:rsid w:val="00246216"/>
    <w:rsid w:val="00247495"/>
    <w:rsid w:val="00252141"/>
    <w:rsid w:val="0026005F"/>
    <w:rsid w:val="00263165"/>
    <w:rsid w:val="002633A9"/>
    <w:rsid w:val="00263D7D"/>
    <w:rsid w:val="00264B73"/>
    <w:rsid w:val="00265117"/>
    <w:rsid w:val="00266BE1"/>
    <w:rsid w:val="00272F9A"/>
    <w:rsid w:val="0027411F"/>
    <w:rsid w:val="002742CC"/>
    <w:rsid w:val="00274466"/>
    <w:rsid w:val="002809AE"/>
    <w:rsid w:val="0028154F"/>
    <w:rsid w:val="002815DB"/>
    <w:rsid w:val="00281718"/>
    <w:rsid w:val="00282C09"/>
    <w:rsid w:val="00283260"/>
    <w:rsid w:val="00284368"/>
    <w:rsid w:val="00284CD6"/>
    <w:rsid w:val="00285903"/>
    <w:rsid w:val="00287862"/>
    <w:rsid w:val="00290976"/>
    <w:rsid w:val="00292F96"/>
    <w:rsid w:val="002940C2"/>
    <w:rsid w:val="00294177"/>
    <w:rsid w:val="0029420F"/>
    <w:rsid w:val="0029650E"/>
    <w:rsid w:val="002965D7"/>
    <w:rsid w:val="002A067D"/>
    <w:rsid w:val="002A23B2"/>
    <w:rsid w:val="002A331B"/>
    <w:rsid w:val="002A4F18"/>
    <w:rsid w:val="002A5543"/>
    <w:rsid w:val="002B0570"/>
    <w:rsid w:val="002B1EAA"/>
    <w:rsid w:val="002B1FE9"/>
    <w:rsid w:val="002B21AF"/>
    <w:rsid w:val="002B2B5E"/>
    <w:rsid w:val="002B3B47"/>
    <w:rsid w:val="002B4F84"/>
    <w:rsid w:val="002B66E9"/>
    <w:rsid w:val="002B6F6A"/>
    <w:rsid w:val="002B7BE4"/>
    <w:rsid w:val="002C02E9"/>
    <w:rsid w:val="002C03B0"/>
    <w:rsid w:val="002C0999"/>
    <w:rsid w:val="002C2346"/>
    <w:rsid w:val="002C328B"/>
    <w:rsid w:val="002C38A8"/>
    <w:rsid w:val="002C4F9D"/>
    <w:rsid w:val="002C7198"/>
    <w:rsid w:val="002C798C"/>
    <w:rsid w:val="002D1E84"/>
    <w:rsid w:val="002D6015"/>
    <w:rsid w:val="002E09D3"/>
    <w:rsid w:val="002E3FC3"/>
    <w:rsid w:val="002E4A80"/>
    <w:rsid w:val="002E561B"/>
    <w:rsid w:val="002E58B6"/>
    <w:rsid w:val="002E7D3F"/>
    <w:rsid w:val="002F2C30"/>
    <w:rsid w:val="002F4134"/>
    <w:rsid w:val="002F46F0"/>
    <w:rsid w:val="002F4D69"/>
    <w:rsid w:val="002F55EE"/>
    <w:rsid w:val="002F5A4E"/>
    <w:rsid w:val="002F6C66"/>
    <w:rsid w:val="00306484"/>
    <w:rsid w:val="00310C2F"/>
    <w:rsid w:val="00314CD3"/>
    <w:rsid w:val="0031586F"/>
    <w:rsid w:val="00320934"/>
    <w:rsid w:val="00320CAE"/>
    <w:rsid w:val="00322F41"/>
    <w:rsid w:val="0032379B"/>
    <w:rsid w:val="00323A60"/>
    <w:rsid w:val="00326922"/>
    <w:rsid w:val="00326D9B"/>
    <w:rsid w:val="00327FDD"/>
    <w:rsid w:val="003315F9"/>
    <w:rsid w:val="00331AFA"/>
    <w:rsid w:val="003320DB"/>
    <w:rsid w:val="00332ACC"/>
    <w:rsid w:val="00333008"/>
    <w:rsid w:val="00333309"/>
    <w:rsid w:val="0033481D"/>
    <w:rsid w:val="003359B5"/>
    <w:rsid w:val="00336289"/>
    <w:rsid w:val="0033788C"/>
    <w:rsid w:val="0034001F"/>
    <w:rsid w:val="00340C43"/>
    <w:rsid w:val="00343B5E"/>
    <w:rsid w:val="00351DC3"/>
    <w:rsid w:val="0035211C"/>
    <w:rsid w:val="00352418"/>
    <w:rsid w:val="003532A2"/>
    <w:rsid w:val="003564FD"/>
    <w:rsid w:val="00357ED4"/>
    <w:rsid w:val="00360412"/>
    <w:rsid w:val="003614A6"/>
    <w:rsid w:val="00361A92"/>
    <w:rsid w:val="003634AD"/>
    <w:rsid w:val="00363781"/>
    <w:rsid w:val="00363CA6"/>
    <w:rsid w:val="00364132"/>
    <w:rsid w:val="003649F7"/>
    <w:rsid w:val="0036710B"/>
    <w:rsid w:val="00371F54"/>
    <w:rsid w:val="003727C4"/>
    <w:rsid w:val="003729F2"/>
    <w:rsid w:val="003738AF"/>
    <w:rsid w:val="00375911"/>
    <w:rsid w:val="0037684C"/>
    <w:rsid w:val="0037747A"/>
    <w:rsid w:val="00377C4F"/>
    <w:rsid w:val="00381316"/>
    <w:rsid w:val="003813AC"/>
    <w:rsid w:val="0038140F"/>
    <w:rsid w:val="00381FCD"/>
    <w:rsid w:val="00382808"/>
    <w:rsid w:val="003842F3"/>
    <w:rsid w:val="00384A91"/>
    <w:rsid w:val="00385799"/>
    <w:rsid w:val="003857A5"/>
    <w:rsid w:val="003917E3"/>
    <w:rsid w:val="00392344"/>
    <w:rsid w:val="003929F0"/>
    <w:rsid w:val="0039372B"/>
    <w:rsid w:val="0039431F"/>
    <w:rsid w:val="003943ED"/>
    <w:rsid w:val="0039577E"/>
    <w:rsid w:val="00397AB1"/>
    <w:rsid w:val="003A04E1"/>
    <w:rsid w:val="003A0D0F"/>
    <w:rsid w:val="003A1B7E"/>
    <w:rsid w:val="003A35D4"/>
    <w:rsid w:val="003A60EF"/>
    <w:rsid w:val="003A70A6"/>
    <w:rsid w:val="003B020C"/>
    <w:rsid w:val="003B091C"/>
    <w:rsid w:val="003B11F0"/>
    <w:rsid w:val="003B3473"/>
    <w:rsid w:val="003B3E3C"/>
    <w:rsid w:val="003B65E1"/>
    <w:rsid w:val="003B69F1"/>
    <w:rsid w:val="003C0AFB"/>
    <w:rsid w:val="003C0BC1"/>
    <w:rsid w:val="003C0E1B"/>
    <w:rsid w:val="003C0F01"/>
    <w:rsid w:val="003C1AE6"/>
    <w:rsid w:val="003C1E04"/>
    <w:rsid w:val="003C229F"/>
    <w:rsid w:val="003C392B"/>
    <w:rsid w:val="003C3E28"/>
    <w:rsid w:val="003C41D5"/>
    <w:rsid w:val="003C47EC"/>
    <w:rsid w:val="003C6D90"/>
    <w:rsid w:val="003C79EF"/>
    <w:rsid w:val="003D0C5D"/>
    <w:rsid w:val="003D72D3"/>
    <w:rsid w:val="003E6F1E"/>
    <w:rsid w:val="003F04CC"/>
    <w:rsid w:val="003F7755"/>
    <w:rsid w:val="00400136"/>
    <w:rsid w:val="0040180C"/>
    <w:rsid w:val="004019D9"/>
    <w:rsid w:val="00401BB1"/>
    <w:rsid w:val="00402068"/>
    <w:rsid w:val="004026A3"/>
    <w:rsid w:val="004034DA"/>
    <w:rsid w:val="00406EBE"/>
    <w:rsid w:val="00407C02"/>
    <w:rsid w:val="00410C71"/>
    <w:rsid w:val="00411092"/>
    <w:rsid w:val="00411185"/>
    <w:rsid w:val="00411F4E"/>
    <w:rsid w:val="004130B3"/>
    <w:rsid w:val="00414154"/>
    <w:rsid w:val="00414389"/>
    <w:rsid w:val="00421CD6"/>
    <w:rsid w:val="00421E88"/>
    <w:rsid w:val="004220F2"/>
    <w:rsid w:val="00424A0F"/>
    <w:rsid w:val="004269F2"/>
    <w:rsid w:val="0042732C"/>
    <w:rsid w:val="004303EC"/>
    <w:rsid w:val="00430861"/>
    <w:rsid w:val="00431560"/>
    <w:rsid w:val="00432055"/>
    <w:rsid w:val="004326F2"/>
    <w:rsid w:val="00432E9F"/>
    <w:rsid w:val="00433478"/>
    <w:rsid w:val="004335F2"/>
    <w:rsid w:val="0043372C"/>
    <w:rsid w:val="00434EA8"/>
    <w:rsid w:val="00436BBF"/>
    <w:rsid w:val="00437547"/>
    <w:rsid w:val="004412EC"/>
    <w:rsid w:val="004430C3"/>
    <w:rsid w:val="00443D00"/>
    <w:rsid w:val="004440F2"/>
    <w:rsid w:val="00444574"/>
    <w:rsid w:val="00446680"/>
    <w:rsid w:val="00447FAD"/>
    <w:rsid w:val="00450B4E"/>
    <w:rsid w:val="00453E9B"/>
    <w:rsid w:val="00456152"/>
    <w:rsid w:val="00457E1F"/>
    <w:rsid w:val="00460A30"/>
    <w:rsid w:val="0046189B"/>
    <w:rsid w:val="0046222B"/>
    <w:rsid w:val="00463793"/>
    <w:rsid w:val="00464CA6"/>
    <w:rsid w:val="00465903"/>
    <w:rsid w:val="00467F98"/>
    <w:rsid w:val="00476D8D"/>
    <w:rsid w:val="0047766A"/>
    <w:rsid w:val="004800C7"/>
    <w:rsid w:val="00480925"/>
    <w:rsid w:val="00481BDC"/>
    <w:rsid w:val="00483AEA"/>
    <w:rsid w:val="00484AFE"/>
    <w:rsid w:val="004857D0"/>
    <w:rsid w:val="004868A2"/>
    <w:rsid w:val="0049207E"/>
    <w:rsid w:val="00492A2A"/>
    <w:rsid w:val="00492E01"/>
    <w:rsid w:val="00494C55"/>
    <w:rsid w:val="00496D3C"/>
    <w:rsid w:val="00497ADA"/>
    <w:rsid w:val="004A05FA"/>
    <w:rsid w:val="004A1BB5"/>
    <w:rsid w:val="004A21EE"/>
    <w:rsid w:val="004A357D"/>
    <w:rsid w:val="004A4704"/>
    <w:rsid w:val="004A4993"/>
    <w:rsid w:val="004A6359"/>
    <w:rsid w:val="004A71C7"/>
    <w:rsid w:val="004B00A0"/>
    <w:rsid w:val="004B2BB4"/>
    <w:rsid w:val="004B2CD8"/>
    <w:rsid w:val="004B32F8"/>
    <w:rsid w:val="004B4AE9"/>
    <w:rsid w:val="004B55B7"/>
    <w:rsid w:val="004B74A4"/>
    <w:rsid w:val="004C0C44"/>
    <w:rsid w:val="004C28CC"/>
    <w:rsid w:val="004C4A61"/>
    <w:rsid w:val="004C5B82"/>
    <w:rsid w:val="004D0977"/>
    <w:rsid w:val="004D0B6D"/>
    <w:rsid w:val="004D1C54"/>
    <w:rsid w:val="004D2B03"/>
    <w:rsid w:val="004D48DC"/>
    <w:rsid w:val="004D4D27"/>
    <w:rsid w:val="004D4DCE"/>
    <w:rsid w:val="004D6FBE"/>
    <w:rsid w:val="004D78F9"/>
    <w:rsid w:val="004E0618"/>
    <w:rsid w:val="004E0D5B"/>
    <w:rsid w:val="004E0E5D"/>
    <w:rsid w:val="004E156C"/>
    <w:rsid w:val="004E2866"/>
    <w:rsid w:val="004E2CF2"/>
    <w:rsid w:val="004E2E95"/>
    <w:rsid w:val="004E46EA"/>
    <w:rsid w:val="004E560D"/>
    <w:rsid w:val="004E5B6B"/>
    <w:rsid w:val="004E6D56"/>
    <w:rsid w:val="004E754A"/>
    <w:rsid w:val="004F0BA5"/>
    <w:rsid w:val="004F1150"/>
    <w:rsid w:val="004F1DDF"/>
    <w:rsid w:val="004F35E4"/>
    <w:rsid w:val="004F3D3D"/>
    <w:rsid w:val="004F46D9"/>
    <w:rsid w:val="004F49F2"/>
    <w:rsid w:val="004F4D81"/>
    <w:rsid w:val="004F6253"/>
    <w:rsid w:val="004F741E"/>
    <w:rsid w:val="005016A8"/>
    <w:rsid w:val="0051093D"/>
    <w:rsid w:val="0051142C"/>
    <w:rsid w:val="0051416D"/>
    <w:rsid w:val="00515C1B"/>
    <w:rsid w:val="00516EDB"/>
    <w:rsid w:val="005172CD"/>
    <w:rsid w:val="00517B49"/>
    <w:rsid w:val="00525588"/>
    <w:rsid w:val="00525D74"/>
    <w:rsid w:val="005262AB"/>
    <w:rsid w:val="00526753"/>
    <w:rsid w:val="00527171"/>
    <w:rsid w:val="005319B5"/>
    <w:rsid w:val="00537923"/>
    <w:rsid w:val="00541285"/>
    <w:rsid w:val="00542684"/>
    <w:rsid w:val="005438C2"/>
    <w:rsid w:val="00552A13"/>
    <w:rsid w:val="00553F84"/>
    <w:rsid w:val="00554FA5"/>
    <w:rsid w:val="0055742B"/>
    <w:rsid w:val="0056082A"/>
    <w:rsid w:val="005613E5"/>
    <w:rsid w:val="00562A68"/>
    <w:rsid w:val="005632B0"/>
    <w:rsid w:val="005635B4"/>
    <w:rsid w:val="005635F8"/>
    <w:rsid w:val="00563FDC"/>
    <w:rsid w:val="00570F2C"/>
    <w:rsid w:val="00574775"/>
    <w:rsid w:val="00575289"/>
    <w:rsid w:val="005755D7"/>
    <w:rsid w:val="00575DAA"/>
    <w:rsid w:val="005760C2"/>
    <w:rsid w:val="0057657B"/>
    <w:rsid w:val="00576770"/>
    <w:rsid w:val="00576BB8"/>
    <w:rsid w:val="005806BD"/>
    <w:rsid w:val="00583BD1"/>
    <w:rsid w:val="00585A95"/>
    <w:rsid w:val="00587AC6"/>
    <w:rsid w:val="0059121E"/>
    <w:rsid w:val="00591C80"/>
    <w:rsid w:val="00592AFC"/>
    <w:rsid w:val="005931C3"/>
    <w:rsid w:val="00593418"/>
    <w:rsid w:val="00594266"/>
    <w:rsid w:val="00595C7E"/>
    <w:rsid w:val="0059632D"/>
    <w:rsid w:val="00596DAA"/>
    <w:rsid w:val="005A29E3"/>
    <w:rsid w:val="005A34CF"/>
    <w:rsid w:val="005A3C86"/>
    <w:rsid w:val="005A5C50"/>
    <w:rsid w:val="005A67E1"/>
    <w:rsid w:val="005A6DE0"/>
    <w:rsid w:val="005A7460"/>
    <w:rsid w:val="005A7533"/>
    <w:rsid w:val="005A76F0"/>
    <w:rsid w:val="005A7CA0"/>
    <w:rsid w:val="005B0506"/>
    <w:rsid w:val="005B2359"/>
    <w:rsid w:val="005B2B99"/>
    <w:rsid w:val="005B354C"/>
    <w:rsid w:val="005B3BB0"/>
    <w:rsid w:val="005B40DC"/>
    <w:rsid w:val="005B497E"/>
    <w:rsid w:val="005B53D3"/>
    <w:rsid w:val="005C0024"/>
    <w:rsid w:val="005C0843"/>
    <w:rsid w:val="005C3641"/>
    <w:rsid w:val="005C3E5D"/>
    <w:rsid w:val="005C5564"/>
    <w:rsid w:val="005C63F0"/>
    <w:rsid w:val="005C7434"/>
    <w:rsid w:val="005D1F49"/>
    <w:rsid w:val="005D2147"/>
    <w:rsid w:val="005D23C5"/>
    <w:rsid w:val="005D5DB3"/>
    <w:rsid w:val="005D6CBA"/>
    <w:rsid w:val="005E0303"/>
    <w:rsid w:val="005E05BD"/>
    <w:rsid w:val="005E0D80"/>
    <w:rsid w:val="005E157D"/>
    <w:rsid w:val="005E1652"/>
    <w:rsid w:val="005E41FD"/>
    <w:rsid w:val="005E5228"/>
    <w:rsid w:val="005E64BA"/>
    <w:rsid w:val="005E78F6"/>
    <w:rsid w:val="005F0088"/>
    <w:rsid w:val="005F0175"/>
    <w:rsid w:val="005F0C4B"/>
    <w:rsid w:val="005F1A9A"/>
    <w:rsid w:val="005F3859"/>
    <w:rsid w:val="005F4CC1"/>
    <w:rsid w:val="005F4E51"/>
    <w:rsid w:val="005F5F94"/>
    <w:rsid w:val="005F65AB"/>
    <w:rsid w:val="005F69BD"/>
    <w:rsid w:val="00602C04"/>
    <w:rsid w:val="00602D71"/>
    <w:rsid w:val="00603E68"/>
    <w:rsid w:val="00604526"/>
    <w:rsid w:val="006072C7"/>
    <w:rsid w:val="00612213"/>
    <w:rsid w:val="006126EC"/>
    <w:rsid w:val="006155EC"/>
    <w:rsid w:val="00620D7A"/>
    <w:rsid w:val="00622A1F"/>
    <w:rsid w:val="00624559"/>
    <w:rsid w:val="00624C76"/>
    <w:rsid w:val="00625D92"/>
    <w:rsid w:val="00625E93"/>
    <w:rsid w:val="0062626F"/>
    <w:rsid w:val="00626375"/>
    <w:rsid w:val="00627211"/>
    <w:rsid w:val="00627218"/>
    <w:rsid w:val="00627829"/>
    <w:rsid w:val="006319A4"/>
    <w:rsid w:val="006345B8"/>
    <w:rsid w:val="00634C91"/>
    <w:rsid w:val="006402C2"/>
    <w:rsid w:val="00645D06"/>
    <w:rsid w:val="0064784E"/>
    <w:rsid w:val="00647C99"/>
    <w:rsid w:val="006504AF"/>
    <w:rsid w:val="00651A66"/>
    <w:rsid w:val="00651EEF"/>
    <w:rsid w:val="00653B56"/>
    <w:rsid w:val="00655CD3"/>
    <w:rsid w:val="0066257B"/>
    <w:rsid w:val="006627DE"/>
    <w:rsid w:val="0066299E"/>
    <w:rsid w:val="00663EF6"/>
    <w:rsid w:val="00665B26"/>
    <w:rsid w:val="00665B35"/>
    <w:rsid w:val="00665E95"/>
    <w:rsid w:val="00667094"/>
    <w:rsid w:val="0067021B"/>
    <w:rsid w:val="006738BD"/>
    <w:rsid w:val="00675C3E"/>
    <w:rsid w:val="00675F77"/>
    <w:rsid w:val="0067619F"/>
    <w:rsid w:val="0067694F"/>
    <w:rsid w:val="006770A8"/>
    <w:rsid w:val="006773A7"/>
    <w:rsid w:val="00680A21"/>
    <w:rsid w:val="00683EBD"/>
    <w:rsid w:val="00684D03"/>
    <w:rsid w:val="00687A0D"/>
    <w:rsid w:val="006908CE"/>
    <w:rsid w:val="00690FBB"/>
    <w:rsid w:val="006918E7"/>
    <w:rsid w:val="0069315F"/>
    <w:rsid w:val="00693EE4"/>
    <w:rsid w:val="006973E9"/>
    <w:rsid w:val="006A1353"/>
    <w:rsid w:val="006A2BC0"/>
    <w:rsid w:val="006A423A"/>
    <w:rsid w:val="006A5344"/>
    <w:rsid w:val="006B06FA"/>
    <w:rsid w:val="006B1087"/>
    <w:rsid w:val="006B1EB0"/>
    <w:rsid w:val="006B30BE"/>
    <w:rsid w:val="006B46E6"/>
    <w:rsid w:val="006B4F65"/>
    <w:rsid w:val="006C07F3"/>
    <w:rsid w:val="006C1835"/>
    <w:rsid w:val="006C3DC5"/>
    <w:rsid w:val="006C417F"/>
    <w:rsid w:val="006C4567"/>
    <w:rsid w:val="006C5CEA"/>
    <w:rsid w:val="006C5D68"/>
    <w:rsid w:val="006C6B87"/>
    <w:rsid w:val="006D27A7"/>
    <w:rsid w:val="006E1B81"/>
    <w:rsid w:val="006E1DF8"/>
    <w:rsid w:val="006E1F52"/>
    <w:rsid w:val="006E504B"/>
    <w:rsid w:val="006E5E17"/>
    <w:rsid w:val="006F54B5"/>
    <w:rsid w:val="006F5A1A"/>
    <w:rsid w:val="006F7DAD"/>
    <w:rsid w:val="00700278"/>
    <w:rsid w:val="007018FB"/>
    <w:rsid w:val="0070433A"/>
    <w:rsid w:val="00704AEB"/>
    <w:rsid w:val="00704C61"/>
    <w:rsid w:val="00705CF2"/>
    <w:rsid w:val="007068E6"/>
    <w:rsid w:val="00710428"/>
    <w:rsid w:val="0071434D"/>
    <w:rsid w:val="00716656"/>
    <w:rsid w:val="007171C2"/>
    <w:rsid w:val="00717C88"/>
    <w:rsid w:val="007215E9"/>
    <w:rsid w:val="007227EA"/>
    <w:rsid w:val="007256DF"/>
    <w:rsid w:val="00725E7F"/>
    <w:rsid w:val="00726FF5"/>
    <w:rsid w:val="00727781"/>
    <w:rsid w:val="00727B0E"/>
    <w:rsid w:val="007308BA"/>
    <w:rsid w:val="00735A97"/>
    <w:rsid w:val="007365E3"/>
    <w:rsid w:val="007374D1"/>
    <w:rsid w:val="0074019E"/>
    <w:rsid w:val="0074070E"/>
    <w:rsid w:val="00741CA9"/>
    <w:rsid w:val="00743066"/>
    <w:rsid w:val="00743903"/>
    <w:rsid w:val="00743BD2"/>
    <w:rsid w:val="007450C0"/>
    <w:rsid w:val="00746A1C"/>
    <w:rsid w:val="00746A75"/>
    <w:rsid w:val="00750F9E"/>
    <w:rsid w:val="00751CDF"/>
    <w:rsid w:val="007520D2"/>
    <w:rsid w:val="0075228E"/>
    <w:rsid w:val="00753A0B"/>
    <w:rsid w:val="00753B25"/>
    <w:rsid w:val="0075443E"/>
    <w:rsid w:val="00755CAA"/>
    <w:rsid w:val="007600E2"/>
    <w:rsid w:val="00762B92"/>
    <w:rsid w:val="00765A01"/>
    <w:rsid w:val="00767327"/>
    <w:rsid w:val="00767958"/>
    <w:rsid w:val="00770378"/>
    <w:rsid w:val="007730B8"/>
    <w:rsid w:val="0077490E"/>
    <w:rsid w:val="00775ADA"/>
    <w:rsid w:val="007841C5"/>
    <w:rsid w:val="007852F9"/>
    <w:rsid w:val="007876E8"/>
    <w:rsid w:val="00787732"/>
    <w:rsid w:val="00791330"/>
    <w:rsid w:val="0079206B"/>
    <w:rsid w:val="00794066"/>
    <w:rsid w:val="00794193"/>
    <w:rsid w:val="007947C5"/>
    <w:rsid w:val="007A0411"/>
    <w:rsid w:val="007A1444"/>
    <w:rsid w:val="007A39E1"/>
    <w:rsid w:val="007A6086"/>
    <w:rsid w:val="007A78E8"/>
    <w:rsid w:val="007B0C93"/>
    <w:rsid w:val="007B24A7"/>
    <w:rsid w:val="007B29D0"/>
    <w:rsid w:val="007B4B60"/>
    <w:rsid w:val="007B7D7E"/>
    <w:rsid w:val="007C022F"/>
    <w:rsid w:val="007C0718"/>
    <w:rsid w:val="007C247C"/>
    <w:rsid w:val="007C3097"/>
    <w:rsid w:val="007C3AF8"/>
    <w:rsid w:val="007C469B"/>
    <w:rsid w:val="007C47EB"/>
    <w:rsid w:val="007D0C09"/>
    <w:rsid w:val="007D14CD"/>
    <w:rsid w:val="007D1E7F"/>
    <w:rsid w:val="007D29B7"/>
    <w:rsid w:val="007D379A"/>
    <w:rsid w:val="007D4DBF"/>
    <w:rsid w:val="007D57A2"/>
    <w:rsid w:val="007E03A2"/>
    <w:rsid w:val="007E0F32"/>
    <w:rsid w:val="007E4A6E"/>
    <w:rsid w:val="007E61DF"/>
    <w:rsid w:val="007F0188"/>
    <w:rsid w:val="007F04F2"/>
    <w:rsid w:val="007F0868"/>
    <w:rsid w:val="007F1BBA"/>
    <w:rsid w:val="007F254E"/>
    <w:rsid w:val="007F281D"/>
    <w:rsid w:val="007F5CC3"/>
    <w:rsid w:val="007F76A1"/>
    <w:rsid w:val="00800059"/>
    <w:rsid w:val="0080145B"/>
    <w:rsid w:val="00802BF3"/>
    <w:rsid w:val="00802E0B"/>
    <w:rsid w:val="008055BF"/>
    <w:rsid w:val="008062BA"/>
    <w:rsid w:val="00806A81"/>
    <w:rsid w:val="00806AC2"/>
    <w:rsid w:val="00812032"/>
    <w:rsid w:val="00813CFC"/>
    <w:rsid w:val="0081543D"/>
    <w:rsid w:val="00816296"/>
    <w:rsid w:val="00816A58"/>
    <w:rsid w:val="00824AFE"/>
    <w:rsid w:val="008279E4"/>
    <w:rsid w:val="00830576"/>
    <w:rsid w:val="008306EA"/>
    <w:rsid w:val="0083304A"/>
    <w:rsid w:val="00833BB3"/>
    <w:rsid w:val="00833FD5"/>
    <w:rsid w:val="008342D2"/>
    <w:rsid w:val="00834957"/>
    <w:rsid w:val="008378A8"/>
    <w:rsid w:val="00837B0F"/>
    <w:rsid w:val="0084287C"/>
    <w:rsid w:val="008430D0"/>
    <w:rsid w:val="0084330A"/>
    <w:rsid w:val="00844E16"/>
    <w:rsid w:val="00845048"/>
    <w:rsid w:val="00845565"/>
    <w:rsid w:val="00845EFC"/>
    <w:rsid w:val="00846886"/>
    <w:rsid w:val="00846D38"/>
    <w:rsid w:val="00846D92"/>
    <w:rsid w:val="0085041B"/>
    <w:rsid w:val="008524E9"/>
    <w:rsid w:val="00852C86"/>
    <w:rsid w:val="008537C9"/>
    <w:rsid w:val="00853E19"/>
    <w:rsid w:val="00854A2D"/>
    <w:rsid w:val="00861065"/>
    <w:rsid w:val="00861C20"/>
    <w:rsid w:val="00862286"/>
    <w:rsid w:val="00863DA4"/>
    <w:rsid w:val="0086682E"/>
    <w:rsid w:val="00867F7A"/>
    <w:rsid w:val="00871020"/>
    <w:rsid w:val="0087128D"/>
    <w:rsid w:val="008717EE"/>
    <w:rsid w:val="008751BB"/>
    <w:rsid w:val="00875588"/>
    <w:rsid w:val="00875F12"/>
    <w:rsid w:val="0087738F"/>
    <w:rsid w:val="00877CFC"/>
    <w:rsid w:val="00877D75"/>
    <w:rsid w:val="00880D0A"/>
    <w:rsid w:val="008811D3"/>
    <w:rsid w:val="008813A1"/>
    <w:rsid w:val="00883C10"/>
    <w:rsid w:val="00883D10"/>
    <w:rsid w:val="00886954"/>
    <w:rsid w:val="00890C8C"/>
    <w:rsid w:val="008916CB"/>
    <w:rsid w:val="0089224D"/>
    <w:rsid w:val="008942A5"/>
    <w:rsid w:val="00895CC2"/>
    <w:rsid w:val="00896D25"/>
    <w:rsid w:val="008A10FB"/>
    <w:rsid w:val="008A25ED"/>
    <w:rsid w:val="008A2B20"/>
    <w:rsid w:val="008A3654"/>
    <w:rsid w:val="008B200F"/>
    <w:rsid w:val="008B22E1"/>
    <w:rsid w:val="008B2BAC"/>
    <w:rsid w:val="008B57AB"/>
    <w:rsid w:val="008B5B76"/>
    <w:rsid w:val="008C179B"/>
    <w:rsid w:val="008C3739"/>
    <w:rsid w:val="008C494E"/>
    <w:rsid w:val="008C4D9A"/>
    <w:rsid w:val="008C5071"/>
    <w:rsid w:val="008C5884"/>
    <w:rsid w:val="008C5F07"/>
    <w:rsid w:val="008C7741"/>
    <w:rsid w:val="008C794A"/>
    <w:rsid w:val="008D1683"/>
    <w:rsid w:val="008D313E"/>
    <w:rsid w:val="008D4736"/>
    <w:rsid w:val="008D4882"/>
    <w:rsid w:val="008D6364"/>
    <w:rsid w:val="008D743B"/>
    <w:rsid w:val="008E08DB"/>
    <w:rsid w:val="008E0993"/>
    <w:rsid w:val="008E2D2C"/>
    <w:rsid w:val="008E4241"/>
    <w:rsid w:val="008E694F"/>
    <w:rsid w:val="008E7761"/>
    <w:rsid w:val="008E7A23"/>
    <w:rsid w:val="008F146D"/>
    <w:rsid w:val="008F21EF"/>
    <w:rsid w:val="008F3A91"/>
    <w:rsid w:val="008F3CCA"/>
    <w:rsid w:val="009001BD"/>
    <w:rsid w:val="0090151B"/>
    <w:rsid w:val="00901687"/>
    <w:rsid w:val="00901DBF"/>
    <w:rsid w:val="009062BA"/>
    <w:rsid w:val="00906B26"/>
    <w:rsid w:val="009104C6"/>
    <w:rsid w:val="00911919"/>
    <w:rsid w:val="00911E1B"/>
    <w:rsid w:val="00916750"/>
    <w:rsid w:val="009222E2"/>
    <w:rsid w:val="00922850"/>
    <w:rsid w:val="00922BB1"/>
    <w:rsid w:val="0092420B"/>
    <w:rsid w:val="00925D35"/>
    <w:rsid w:val="00931CA6"/>
    <w:rsid w:val="009327F0"/>
    <w:rsid w:val="00932DA3"/>
    <w:rsid w:val="00932DD2"/>
    <w:rsid w:val="00935A6B"/>
    <w:rsid w:val="0093747C"/>
    <w:rsid w:val="00940D98"/>
    <w:rsid w:val="00943C20"/>
    <w:rsid w:val="0095018F"/>
    <w:rsid w:val="0095073A"/>
    <w:rsid w:val="00953E53"/>
    <w:rsid w:val="009556C9"/>
    <w:rsid w:val="00955C60"/>
    <w:rsid w:val="00957322"/>
    <w:rsid w:val="0096309B"/>
    <w:rsid w:val="009633D7"/>
    <w:rsid w:val="00964F56"/>
    <w:rsid w:val="00965A1A"/>
    <w:rsid w:val="009667AB"/>
    <w:rsid w:val="0097434F"/>
    <w:rsid w:val="009744D3"/>
    <w:rsid w:val="009747D9"/>
    <w:rsid w:val="009760CB"/>
    <w:rsid w:val="00976A48"/>
    <w:rsid w:val="00977E5B"/>
    <w:rsid w:val="009809B4"/>
    <w:rsid w:val="00981CD3"/>
    <w:rsid w:val="00985C05"/>
    <w:rsid w:val="00985D12"/>
    <w:rsid w:val="009864BD"/>
    <w:rsid w:val="00987837"/>
    <w:rsid w:val="009900FC"/>
    <w:rsid w:val="00990AB9"/>
    <w:rsid w:val="00991A1B"/>
    <w:rsid w:val="00991D34"/>
    <w:rsid w:val="0099387A"/>
    <w:rsid w:val="00993F45"/>
    <w:rsid w:val="009A30B6"/>
    <w:rsid w:val="009A35F8"/>
    <w:rsid w:val="009A369B"/>
    <w:rsid w:val="009A49B0"/>
    <w:rsid w:val="009A4A97"/>
    <w:rsid w:val="009A67A1"/>
    <w:rsid w:val="009B1718"/>
    <w:rsid w:val="009B345D"/>
    <w:rsid w:val="009B55B6"/>
    <w:rsid w:val="009B5D92"/>
    <w:rsid w:val="009B7528"/>
    <w:rsid w:val="009B75B8"/>
    <w:rsid w:val="009C2328"/>
    <w:rsid w:val="009C4D35"/>
    <w:rsid w:val="009C63AD"/>
    <w:rsid w:val="009C72DF"/>
    <w:rsid w:val="009C76F5"/>
    <w:rsid w:val="009D2890"/>
    <w:rsid w:val="009D2AB3"/>
    <w:rsid w:val="009D31FA"/>
    <w:rsid w:val="009D376B"/>
    <w:rsid w:val="009D5B09"/>
    <w:rsid w:val="009D670F"/>
    <w:rsid w:val="009D6988"/>
    <w:rsid w:val="009D7FC1"/>
    <w:rsid w:val="009E017F"/>
    <w:rsid w:val="009E0929"/>
    <w:rsid w:val="009E23A9"/>
    <w:rsid w:val="009E4A66"/>
    <w:rsid w:val="009E4F4B"/>
    <w:rsid w:val="009E6FF5"/>
    <w:rsid w:val="009F02EA"/>
    <w:rsid w:val="009F14A2"/>
    <w:rsid w:val="009F1F27"/>
    <w:rsid w:val="009F57C8"/>
    <w:rsid w:val="00A00D67"/>
    <w:rsid w:val="00A01A7A"/>
    <w:rsid w:val="00A01CDE"/>
    <w:rsid w:val="00A0208F"/>
    <w:rsid w:val="00A02B5D"/>
    <w:rsid w:val="00A02C71"/>
    <w:rsid w:val="00A04019"/>
    <w:rsid w:val="00A0558B"/>
    <w:rsid w:val="00A055EA"/>
    <w:rsid w:val="00A05CCA"/>
    <w:rsid w:val="00A10617"/>
    <w:rsid w:val="00A10B15"/>
    <w:rsid w:val="00A11ABB"/>
    <w:rsid w:val="00A12E7C"/>
    <w:rsid w:val="00A13FF7"/>
    <w:rsid w:val="00A14340"/>
    <w:rsid w:val="00A14806"/>
    <w:rsid w:val="00A1557F"/>
    <w:rsid w:val="00A20AEF"/>
    <w:rsid w:val="00A21D43"/>
    <w:rsid w:val="00A21E4E"/>
    <w:rsid w:val="00A24911"/>
    <w:rsid w:val="00A24CFF"/>
    <w:rsid w:val="00A279C8"/>
    <w:rsid w:val="00A27D99"/>
    <w:rsid w:val="00A30F0C"/>
    <w:rsid w:val="00A320E8"/>
    <w:rsid w:val="00A326DB"/>
    <w:rsid w:val="00A32A19"/>
    <w:rsid w:val="00A3470B"/>
    <w:rsid w:val="00A34910"/>
    <w:rsid w:val="00A36410"/>
    <w:rsid w:val="00A36E65"/>
    <w:rsid w:val="00A404D5"/>
    <w:rsid w:val="00A42133"/>
    <w:rsid w:val="00A42911"/>
    <w:rsid w:val="00A46B59"/>
    <w:rsid w:val="00A50E30"/>
    <w:rsid w:val="00A53D8E"/>
    <w:rsid w:val="00A54B33"/>
    <w:rsid w:val="00A5566B"/>
    <w:rsid w:val="00A55757"/>
    <w:rsid w:val="00A55F08"/>
    <w:rsid w:val="00A55F5C"/>
    <w:rsid w:val="00A6076E"/>
    <w:rsid w:val="00A61669"/>
    <w:rsid w:val="00A651B4"/>
    <w:rsid w:val="00A65F92"/>
    <w:rsid w:val="00A66A04"/>
    <w:rsid w:val="00A67EDA"/>
    <w:rsid w:val="00A707B3"/>
    <w:rsid w:val="00A71DBF"/>
    <w:rsid w:val="00A73A5C"/>
    <w:rsid w:val="00A73CA0"/>
    <w:rsid w:val="00A803F8"/>
    <w:rsid w:val="00A85767"/>
    <w:rsid w:val="00A85FED"/>
    <w:rsid w:val="00A867DD"/>
    <w:rsid w:val="00A8794B"/>
    <w:rsid w:val="00A90AF7"/>
    <w:rsid w:val="00A91BB3"/>
    <w:rsid w:val="00A93029"/>
    <w:rsid w:val="00A95C19"/>
    <w:rsid w:val="00A95C77"/>
    <w:rsid w:val="00A96444"/>
    <w:rsid w:val="00A96AA4"/>
    <w:rsid w:val="00A97575"/>
    <w:rsid w:val="00AA082F"/>
    <w:rsid w:val="00AA0909"/>
    <w:rsid w:val="00AA2112"/>
    <w:rsid w:val="00AA24C2"/>
    <w:rsid w:val="00AA35DF"/>
    <w:rsid w:val="00AB0CEB"/>
    <w:rsid w:val="00AB2FB0"/>
    <w:rsid w:val="00AB3F63"/>
    <w:rsid w:val="00AB792A"/>
    <w:rsid w:val="00AB7971"/>
    <w:rsid w:val="00AC25A2"/>
    <w:rsid w:val="00AC347B"/>
    <w:rsid w:val="00AC4FD1"/>
    <w:rsid w:val="00AC59D7"/>
    <w:rsid w:val="00AC5E8E"/>
    <w:rsid w:val="00AC6D0B"/>
    <w:rsid w:val="00AD0485"/>
    <w:rsid w:val="00AD1F8A"/>
    <w:rsid w:val="00AD3534"/>
    <w:rsid w:val="00AD5A31"/>
    <w:rsid w:val="00AD65F8"/>
    <w:rsid w:val="00AD6913"/>
    <w:rsid w:val="00AD7073"/>
    <w:rsid w:val="00AE07B4"/>
    <w:rsid w:val="00AE0E66"/>
    <w:rsid w:val="00AE1ABB"/>
    <w:rsid w:val="00AE307D"/>
    <w:rsid w:val="00AE4AB6"/>
    <w:rsid w:val="00AE61D7"/>
    <w:rsid w:val="00AE7F9A"/>
    <w:rsid w:val="00AF0B3E"/>
    <w:rsid w:val="00AF1236"/>
    <w:rsid w:val="00AF1CE8"/>
    <w:rsid w:val="00AF4128"/>
    <w:rsid w:val="00AF558D"/>
    <w:rsid w:val="00AF7FD1"/>
    <w:rsid w:val="00B00119"/>
    <w:rsid w:val="00B00474"/>
    <w:rsid w:val="00B010FC"/>
    <w:rsid w:val="00B01F6A"/>
    <w:rsid w:val="00B02C1E"/>
    <w:rsid w:val="00B03426"/>
    <w:rsid w:val="00B0692A"/>
    <w:rsid w:val="00B1041C"/>
    <w:rsid w:val="00B16A66"/>
    <w:rsid w:val="00B16D36"/>
    <w:rsid w:val="00B21956"/>
    <w:rsid w:val="00B22DE1"/>
    <w:rsid w:val="00B233C4"/>
    <w:rsid w:val="00B23C07"/>
    <w:rsid w:val="00B26B56"/>
    <w:rsid w:val="00B27AB6"/>
    <w:rsid w:val="00B3013F"/>
    <w:rsid w:val="00B30D36"/>
    <w:rsid w:val="00B313E7"/>
    <w:rsid w:val="00B322E1"/>
    <w:rsid w:val="00B32797"/>
    <w:rsid w:val="00B3305C"/>
    <w:rsid w:val="00B35925"/>
    <w:rsid w:val="00B35A01"/>
    <w:rsid w:val="00B35B27"/>
    <w:rsid w:val="00B367CB"/>
    <w:rsid w:val="00B370E2"/>
    <w:rsid w:val="00B37900"/>
    <w:rsid w:val="00B37F8D"/>
    <w:rsid w:val="00B4073A"/>
    <w:rsid w:val="00B41A8D"/>
    <w:rsid w:val="00B4505F"/>
    <w:rsid w:val="00B47601"/>
    <w:rsid w:val="00B505DB"/>
    <w:rsid w:val="00B517EB"/>
    <w:rsid w:val="00B54587"/>
    <w:rsid w:val="00B545AF"/>
    <w:rsid w:val="00B55FAE"/>
    <w:rsid w:val="00B56BE4"/>
    <w:rsid w:val="00B56E9C"/>
    <w:rsid w:val="00B57775"/>
    <w:rsid w:val="00B601B9"/>
    <w:rsid w:val="00B60B93"/>
    <w:rsid w:val="00B65F17"/>
    <w:rsid w:val="00B664C2"/>
    <w:rsid w:val="00B67A6C"/>
    <w:rsid w:val="00B70B76"/>
    <w:rsid w:val="00B7149A"/>
    <w:rsid w:val="00B71BB1"/>
    <w:rsid w:val="00B73352"/>
    <w:rsid w:val="00B737BA"/>
    <w:rsid w:val="00B747A5"/>
    <w:rsid w:val="00B755F6"/>
    <w:rsid w:val="00B7628A"/>
    <w:rsid w:val="00B775EE"/>
    <w:rsid w:val="00B77E86"/>
    <w:rsid w:val="00B8094B"/>
    <w:rsid w:val="00B812B8"/>
    <w:rsid w:val="00B81B76"/>
    <w:rsid w:val="00B825EB"/>
    <w:rsid w:val="00B82A12"/>
    <w:rsid w:val="00B82C3D"/>
    <w:rsid w:val="00B83841"/>
    <w:rsid w:val="00B83F5D"/>
    <w:rsid w:val="00B83F6A"/>
    <w:rsid w:val="00B84A8E"/>
    <w:rsid w:val="00B86920"/>
    <w:rsid w:val="00B86F5D"/>
    <w:rsid w:val="00B876D7"/>
    <w:rsid w:val="00B90087"/>
    <w:rsid w:val="00B9065D"/>
    <w:rsid w:val="00B92A68"/>
    <w:rsid w:val="00B96AA0"/>
    <w:rsid w:val="00BA2812"/>
    <w:rsid w:val="00BA4314"/>
    <w:rsid w:val="00BA457A"/>
    <w:rsid w:val="00BA466D"/>
    <w:rsid w:val="00BA4CEF"/>
    <w:rsid w:val="00BA5905"/>
    <w:rsid w:val="00BA6BC8"/>
    <w:rsid w:val="00BB0006"/>
    <w:rsid w:val="00BB08F1"/>
    <w:rsid w:val="00BB1DA7"/>
    <w:rsid w:val="00BB2B94"/>
    <w:rsid w:val="00BB361B"/>
    <w:rsid w:val="00BB44EC"/>
    <w:rsid w:val="00BB4C80"/>
    <w:rsid w:val="00BB6497"/>
    <w:rsid w:val="00BB6856"/>
    <w:rsid w:val="00BC122C"/>
    <w:rsid w:val="00BC4727"/>
    <w:rsid w:val="00BC610F"/>
    <w:rsid w:val="00BC618D"/>
    <w:rsid w:val="00BD0337"/>
    <w:rsid w:val="00BD10D7"/>
    <w:rsid w:val="00BD18BB"/>
    <w:rsid w:val="00BD2360"/>
    <w:rsid w:val="00BD3D5A"/>
    <w:rsid w:val="00BD5DD3"/>
    <w:rsid w:val="00BD7094"/>
    <w:rsid w:val="00BD718E"/>
    <w:rsid w:val="00BE0811"/>
    <w:rsid w:val="00BE096C"/>
    <w:rsid w:val="00BE15D5"/>
    <w:rsid w:val="00BE3E0F"/>
    <w:rsid w:val="00BE3ECB"/>
    <w:rsid w:val="00BE4AB8"/>
    <w:rsid w:val="00BE6153"/>
    <w:rsid w:val="00BE6AA9"/>
    <w:rsid w:val="00BF00D3"/>
    <w:rsid w:val="00BF13D7"/>
    <w:rsid w:val="00BF4BDF"/>
    <w:rsid w:val="00BF511F"/>
    <w:rsid w:val="00BF629E"/>
    <w:rsid w:val="00BF6B4A"/>
    <w:rsid w:val="00BF7A1F"/>
    <w:rsid w:val="00BF7FBE"/>
    <w:rsid w:val="00C002EC"/>
    <w:rsid w:val="00C01521"/>
    <w:rsid w:val="00C032B0"/>
    <w:rsid w:val="00C058DD"/>
    <w:rsid w:val="00C070AE"/>
    <w:rsid w:val="00C07F16"/>
    <w:rsid w:val="00C10EC6"/>
    <w:rsid w:val="00C11707"/>
    <w:rsid w:val="00C12813"/>
    <w:rsid w:val="00C12B53"/>
    <w:rsid w:val="00C13BE6"/>
    <w:rsid w:val="00C13F03"/>
    <w:rsid w:val="00C14426"/>
    <w:rsid w:val="00C1474F"/>
    <w:rsid w:val="00C21140"/>
    <w:rsid w:val="00C21D77"/>
    <w:rsid w:val="00C21FED"/>
    <w:rsid w:val="00C227DF"/>
    <w:rsid w:val="00C27546"/>
    <w:rsid w:val="00C2770A"/>
    <w:rsid w:val="00C303D0"/>
    <w:rsid w:val="00C307C5"/>
    <w:rsid w:val="00C30C12"/>
    <w:rsid w:val="00C31267"/>
    <w:rsid w:val="00C33339"/>
    <w:rsid w:val="00C33778"/>
    <w:rsid w:val="00C349B5"/>
    <w:rsid w:val="00C34D54"/>
    <w:rsid w:val="00C3532C"/>
    <w:rsid w:val="00C35443"/>
    <w:rsid w:val="00C36E04"/>
    <w:rsid w:val="00C4462B"/>
    <w:rsid w:val="00C44F42"/>
    <w:rsid w:val="00C46E62"/>
    <w:rsid w:val="00C52D35"/>
    <w:rsid w:val="00C55270"/>
    <w:rsid w:val="00C5692D"/>
    <w:rsid w:val="00C579B8"/>
    <w:rsid w:val="00C64680"/>
    <w:rsid w:val="00C646AF"/>
    <w:rsid w:val="00C653C5"/>
    <w:rsid w:val="00C65BE4"/>
    <w:rsid w:val="00C712BD"/>
    <w:rsid w:val="00C74CCF"/>
    <w:rsid w:val="00C7613F"/>
    <w:rsid w:val="00C7763A"/>
    <w:rsid w:val="00C7793E"/>
    <w:rsid w:val="00C779DA"/>
    <w:rsid w:val="00C8238E"/>
    <w:rsid w:val="00C83508"/>
    <w:rsid w:val="00C86B88"/>
    <w:rsid w:val="00C90010"/>
    <w:rsid w:val="00C90C52"/>
    <w:rsid w:val="00C9211B"/>
    <w:rsid w:val="00C9382A"/>
    <w:rsid w:val="00C939CD"/>
    <w:rsid w:val="00C93E85"/>
    <w:rsid w:val="00C96DA3"/>
    <w:rsid w:val="00C972FF"/>
    <w:rsid w:val="00CA078E"/>
    <w:rsid w:val="00CA4174"/>
    <w:rsid w:val="00CA7403"/>
    <w:rsid w:val="00CA7DE9"/>
    <w:rsid w:val="00CB0186"/>
    <w:rsid w:val="00CB0439"/>
    <w:rsid w:val="00CB1774"/>
    <w:rsid w:val="00CB2E83"/>
    <w:rsid w:val="00CB38CB"/>
    <w:rsid w:val="00CB40C2"/>
    <w:rsid w:val="00CB7A67"/>
    <w:rsid w:val="00CB7F78"/>
    <w:rsid w:val="00CC0634"/>
    <w:rsid w:val="00CC1D90"/>
    <w:rsid w:val="00CC2124"/>
    <w:rsid w:val="00CC4E33"/>
    <w:rsid w:val="00CD06CB"/>
    <w:rsid w:val="00CD0EEE"/>
    <w:rsid w:val="00CD414E"/>
    <w:rsid w:val="00CD5D17"/>
    <w:rsid w:val="00CD5DB6"/>
    <w:rsid w:val="00CD7240"/>
    <w:rsid w:val="00CE1998"/>
    <w:rsid w:val="00CE2183"/>
    <w:rsid w:val="00CE2642"/>
    <w:rsid w:val="00CE2870"/>
    <w:rsid w:val="00CE5584"/>
    <w:rsid w:val="00CE6F8B"/>
    <w:rsid w:val="00CE6FFF"/>
    <w:rsid w:val="00CF6676"/>
    <w:rsid w:val="00D00FA9"/>
    <w:rsid w:val="00D0305F"/>
    <w:rsid w:val="00D03E19"/>
    <w:rsid w:val="00D055B9"/>
    <w:rsid w:val="00D077E0"/>
    <w:rsid w:val="00D079E4"/>
    <w:rsid w:val="00D11019"/>
    <w:rsid w:val="00D11E50"/>
    <w:rsid w:val="00D13BB6"/>
    <w:rsid w:val="00D14943"/>
    <w:rsid w:val="00D154AF"/>
    <w:rsid w:val="00D15614"/>
    <w:rsid w:val="00D170E3"/>
    <w:rsid w:val="00D17B88"/>
    <w:rsid w:val="00D2273D"/>
    <w:rsid w:val="00D2522D"/>
    <w:rsid w:val="00D2676A"/>
    <w:rsid w:val="00D3003B"/>
    <w:rsid w:val="00D305C2"/>
    <w:rsid w:val="00D318C8"/>
    <w:rsid w:val="00D31AE6"/>
    <w:rsid w:val="00D31BA8"/>
    <w:rsid w:val="00D326C6"/>
    <w:rsid w:val="00D32FF4"/>
    <w:rsid w:val="00D346D5"/>
    <w:rsid w:val="00D35249"/>
    <w:rsid w:val="00D35615"/>
    <w:rsid w:val="00D366D6"/>
    <w:rsid w:val="00D3683A"/>
    <w:rsid w:val="00D373F8"/>
    <w:rsid w:val="00D40320"/>
    <w:rsid w:val="00D42576"/>
    <w:rsid w:val="00D42D61"/>
    <w:rsid w:val="00D435BD"/>
    <w:rsid w:val="00D43946"/>
    <w:rsid w:val="00D43D58"/>
    <w:rsid w:val="00D44AAC"/>
    <w:rsid w:val="00D45320"/>
    <w:rsid w:val="00D45E79"/>
    <w:rsid w:val="00D47105"/>
    <w:rsid w:val="00D50981"/>
    <w:rsid w:val="00D51A2F"/>
    <w:rsid w:val="00D53038"/>
    <w:rsid w:val="00D541D9"/>
    <w:rsid w:val="00D550FF"/>
    <w:rsid w:val="00D57CBD"/>
    <w:rsid w:val="00D604D2"/>
    <w:rsid w:val="00D6205E"/>
    <w:rsid w:val="00D62C7E"/>
    <w:rsid w:val="00D66D67"/>
    <w:rsid w:val="00D67B99"/>
    <w:rsid w:val="00D67DF6"/>
    <w:rsid w:val="00D72941"/>
    <w:rsid w:val="00D72D1B"/>
    <w:rsid w:val="00D740C3"/>
    <w:rsid w:val="00D74339"/>
    <w:rsid w:val="00D757AB"/>
    <w:rsid w:val="00D75F57"/>
    <w:rsid w:val="00D76142"/>
    <w:rsid w:val="00D76A79"/>
    <w:rsid w:val="00D815D1"/>
    <w:rsid w:val="00D847FF"/>
    <w:rsid w:val="00D849F3"/>
    <w:rsid w:val="00D8587A"/>
    <w:rsid w:val="00D91259"/>
    <w:rsid w:val="00D91F19"/>
    <w:rsid w:val="00D92791"/>
    <w:rsid w:val="00D92FB7"/>
    <w:rsid w:val="00D954E1"/>
    <w:rsid w:val="00D95EDD"/>
    <w:rsid w:val="00D96BA6"/>
    <w:rsid w:val="00D971E0"/>
    <w:rsid w:val="00DA0BD9"/>
    <w:rsid w:val="00DA0C61"/>
    <w:rsid w:val="00DA1AFE"/>
    <w:rsid w:val="00DA2422"/>
    <w:rsid w:val="00DA365B"/>
    <w:rsid w:val="00DA3C1F"/>
    <w:rsid w:val="00DA5BE4"/>
    <w:rsid w:val="00DA7934"/>
    <w:rsid w:val="00DB0BB5"/>
    <w:rsid w:val="00DB1313"/>
    <w:rsid w:val="00DB187A"/>
    <w:rsid w:val="00DB28DB"/>
    <w:rsid w:val="00DB4090"/>
    <w:rsid w:val="00DB4179"/>
    <w:rsid w:val="00DB50D9"/>
    <w:rsid w:val="00DB7031"/>
    <w:rsid w:val="00DB7E9B"/>
    <w:rsid w:val="00DB7F5A"/>
    <w:rsid w:val="00DC07F1"/>
    <w:rsid w:val="00DC0AD8"/>
    <w:rsid w:val="00DC1300"/>
    <w:rsid w:val="00DC1EB7"/>
    <w:rsid w:val="00DC2EBF"/>
    <w:rsid w:val="00DC2F0A"/>
    <w:rsid w:val="00DC4A3E"/>
    <w:rsid w:val="00DC6C5E"/>
    <w:rsid w:val="00DC7BC2"/>
    <w:rsid w:val="00DD492D"/>
    <w:rsid w:val="00DD4A06"/>
    <w:rsid w:val="00DD7E5F"/>
    <w:rsid w:val="00DE019C"/>
    <w:rsid w:val="00DE2264"/>
    <w:rsid w:val="00DE2EB4"/>
    <w:rsid w:val="00DE4E96"/>
    <w:rsid w:val="00DE7315"/>
    <w:rsid w:val="00DF0665"/>
    <w:rsid w:val="00DF0759"/>
    <w:rsid w:val="00DF2CED"/>
    <w:rsid w:val="00DF2EA1"/>
    <w:rsid w:val="00DF3465"/>
    <w:rsid w:val="00DF3DF6"/>
    <w:rsid w:val="00DF5220"/>
    <w:rsid w:val="00DF60FE"/>
    <w:rsid w:val="00E00644"/>
    <w:rsid w:val="00E021E8"/>
    <w:rsid w:val="00E0411B"/>
    <w:rsid w:val="00E07C52"/>
    <w:rsid w:val="00E10393"/>
    <w:rsid w:val="00E10703"/>
    <w:rsid w:val="00E11812"/>
    <w:rsid w:val="00E14149"/>
    <w:rsid w:val="00E161FC"/>
    <w:rsid w:val="00E17E92"/>
    <w:rsid w:val="00E2348F"/>
    <w:rsid w:val="00E235B8"/>
    <w:rsid w:val="00E258E8"/>
    <w:rsid w:val="00E26A09"/>
    <w:rsid w:val="00E3101A"/>
    <w:rsid w:val="00E3651D"/>
    <w:rsid w:val="00E413F7"/>
    <w:rsid w:val="00E41AA9"/>
    <w:rsid w:val="00E42B3A"/>
    <w:rsid w:val="00E42C2C"/>
    <w:rsid w:val="00E445D7"/>
    <w:rsid w:val="00E515FF"/>
    <w:rsid w:val="00E51753"/>
    <w:rsid w:val="00E51E8E"/>
    <w:rsid w:val="00E52894"/>
    <w:rsid w:val="00E56E84"/>
    <w:rsid w:val="00E6177D"/>
    <w:rsid w:val="00E66A3E"/>
    <w:rsid w:val="00E67010"/>
    <w:rsid w:val="00E6791F"/>
    <w:rsid w:val="00E70A58"/>
    <w:rsid w:val="00E713D7"/>
    <w:rsid w:val="00E72652"/>
    <w:rsid w:val="00E7309B"/>
    <w:rsid w:val="00E73CB5"/>
    <w:rsid w:val="00E73DF7"/>
    <w:rsid w:val="00E74D26"/>
    <w:rsid w:val="00E751FC"/>
    <w:rsid w:val="00E762B3"/>
    <w:rsid w:val="00E76F57"/>
    <w:rsid w:val="00E7729E"/>
    <w:rsid w:val="00E779C7"/>
    <w:rsid w:val="00E82765"/>
    <w:rsid w:val="00E84E0B"/>
    <w:rsid w:val="00E855A5"/>
    <w:rsid w:val="00E868BC"/>
    <w:rsid w:val="00E91039"/>
    <w:rsid w:val="00E928A1"/>
    <w:rsid w:val="00E9614D"/>
    <w:rsid w:val="00E9614E"/>
    <w:rsid w:val="00EA12F8"/>
    <w:rsid w:val="00EA3225"/>
    <w:rsid w:val="00EA491B"/>
    <w:rsid w:val="00EA7B89"/>
    <w:rsid w:val="00EB28FC"/>
    <w:rsid w:val="00EB33BE"/>
    <w:rsid w:val="00EB3E82"/>
    <w:rsid w:val="00EB4B45"/>
    <w:rsid w:val="00EB5D76"/>
    <w:rsid w:val="00EB69C2"/>
    <w:rsid w:val="00EC0547"/>
    <w:rsid w:val="00EC2FA6"/>
    <w:rsid w:val="00EC3871"/>
    <w:rsid w:val="00EC4A43"/>
    <w:rsid w:val="00EC55AC"/>
    <w:rsid w:val="00EC5859"/>
    <w:rsid w:val="00EC62F4"/>
    <w:rsid w:val="00EC6C2F"/>
    <w:rsid w:val="00EC7060"/>
    <w:rsid w:val="00EC7433"/>
    <w:rsid w:val="00ED0826"/>
    <w:rsid w:val="00ED1D02"/>
    <w:rsid w:val="00ED1E19"/>
    <w:rsid w:val="00ED47FC"/>
    <w:rsid w:val="00ED7223"/>
    <w:rsid w:val="00ED7300"/>
    <w:rsid w:val="00EE15B9"/>
    <w:rsid w:val="00EE4808"/>
    <w:rsid w:val="00EE4AC8"/>
    <w:rsid w:val="00EE6859"/>
    <w:rsid w:val="00EE70A4"/>
    <w:rsid w:val="00EF31A8"/>
    <w:rsid w:val="00EF32C3"/>
    <w:rsid w:val="00F000F8"/>
    <w:rsid w:val="00F0117B"/>
    <w:rsid w:val="00F03ADC"/>
    <w:rsid w:val="00F04FC4"/>
    <w:rsid w:val="00F070A1"/>
    <w:rsid w:val="00F1010F"/>
    <w:rsid w:val="00F107B8"/>
    <w:rsid w:val="00F10973"/>
    <w:rsid w:val="00F10B11"/>
    <w:rsid w:val="00F121AF"/>
    <w:rsid w:val="00F125E2"/>
    <w:rsid w:val="00F136E2"/>
    <w:rsid w:val="00F149C9"/>
    <w:rsid w:val="00F16BA6"/>
    <w:rsid w:val="00F17067"/>
    <w:rsid w:val="00F202FA"/>
    <w:rsid w:val="00F2281D"/>
    <w:rsid w:val="00F24E8D"/>
    <w:rsid w:val="00F25CDF"/>
    <w:rsid w:val="00F260A8"/>
    <w:rsid w:val="00F26346"/>
    <w:rsid w:val="00F26927"/>
    <w:rsid w:val="00F277BF"/>
    <w:rsid w:val="00F27BB1"/>
    <w:rsid w:val="00F309B0"/>
    <w:rsid w:val="00F32B07"/>
    <w:rsid w:val="00F33550"/>
    <w:rsid w:val="00F349A4"/>
    <w:rsid w:val="00F3728F"/>
    <w:rsid w:val="00F37FA6"/>
    <w:rsid w:val="00F37FCA"/>
    <w:rsid w:val="00F419D2"/>
    <w:rsid w:val="00F4270B"/>
    <w:rsid w:val="00F4370F"/>
    <w:rsid w:val="00F43F11"/>
    <w:rsid w:val="00F443D0"/>
    <w:rsid w:val="00F4450B"/>
    <w:rsid w:val="00F53D8F"/>
    <w:rsid w:val="00F618C8"/>
    <w:rsid w:val="00F634C5"/>
    <w:rsid w:val="00F63FA6"/>
    <w:rsid w:val="00F6652C"/>
    <w:rsid w:val="00F67E19"/>
    <w:rsid w:val="00F72120"/>
    <w:rsid w:val="00F81A46"/>
    <w:rsid w:val="00F82A05"/>
    <w:rsid w:val="00F82F26"/>
    <w:rsid w:val="00F846E2"/>
    <w:rsid w:val="00F86B0C"/>
    <w:rsid w:val="00F87E55"/>
    <w:rsid w:val="00F95DDB"/>
    <w:rsid w:val="00FA0145"/>
    <w:rsid w:val="00FA1BD3"/>
    <w:rsid w:val="00FA2542"/>
    <w:rsid w:val="00FA2686"/>
    <w:rsid w:val="00FA36E5"/>
    <w:rsid w:val="00FA46FC"/>
    <w:rsid w:val="00FA5AFD"/>
    <w:rsid w:val="00FB0845"/>
    <w:rsid w:val="00FB08E7"/>
    <w:rsid w:val="00FB0EED"/>
    <w:rsid w:val="00FB1297"/>
    <w:rsid w:val="00FB2768"/>
    <w:rsid w:val="00FB278F"/>
    <w:rsid w:val="00FB416F"/>
    <w:rsid w:val="00FB7524"/>
    <w:rsid w:val="00FB7D14"/>
    <w:rsid w:val="00FC16CF"/>
    <w:rsid w:val="00FC241A"/>
    <w:rsid w:val="00FC284E"/>
    <w:rsid w:val="00FC42CB"/>
    <w:rsid w:val="00FC4B9B"/>
    <w:rsid w:val="00FC5F5F"/>
    <w:rsid w:val="00FC6297"/>
    <w:rsid w:val="00FD199B"/>
    <w:rsid w:val="00FD1E3E"/>
    <w:rsid w:val="00FD326D"/>
    <w:rsid w:val="00FD32E6"/>
    <w:rsid w:val="00FD4E24"/>
    <w:rsid w:val="00FD5712"/>
    <w:rsid w:val="00FD620F"/>
    <w:rsid w:val="00FE09A6"/>
    <w:rsid w:val="00FE10DE"/>
    <w:rsid w:val="00FE2169"/>
    <w:rsid w:val="00FE329B"/>
    <w:rsid w:val="00FE3893"/>
    <w:rsid w:val="00FE70B2"/>
    <w:rsid w:val="00FE7280"/>
    <w:rsid w:val="00FE7B2C"/>
    <w:rsid w:val="00FF079B"/>
    <w:rsid w:val="00FF13F1"/>
    <w:rsid w:val="00FF1D89"/>
    <w:rsid w:val="00FF1F97"/>
    <w:rsid w:val="00FF3138"/>
    <w:rsid w:val="00FF7ADB"/>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FB2B4"/>
  <w15:docId w15:val="{D88110A8-ED67-4572-B30C-B8EBCF01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ataisymai">
    <w:name w:val="Revision"/>
    <w:hidden/>
    <w:uiPriority w:val="99"/>
    <w:semiHidden/>
    <w:rsid w:val="003614A6"/>
    <w:rPr>
      <w:rFonts w:ascii="Times New Roman" w:eastAsia="Times New Roman" w:hAnsi="Times New Roman"/>
      <w:sz w:val="24"/>
      <w:szCs w:val="24"/>
    </w:rPr>
  </w:style>
  <w:style w:type="character" w:styleId="Perirtashipersaitas">
    <w:name w:val="FollowedHyperlink"/>
    <w:basedOn w:val="Numatytasispastraiposriftas"/>
    <w:uiPriority w:val="99"/>
    <w:semiHidden/>
    <w:unhideWhenUsed/>
    <w:rsid w:val="00B35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325">
      <w:bodyDiv w:val="1"/>
      <w:marLeft w:val="0"/>
      <w:marRight w:val="0"/>
      <w:marTop w:val="0"/>
      <w:marBottom w:val="0"/>
      <w:divBdr>
        <w:top w:val="none" w:sz="0" w:space="0" w:color="auto"/>
        <w:left w:val="none" w:sz="0" w:space="0" w:color="auto"/>
        <w:bottom w:val="none" w:sz="0" w:space="0" w:color="auto"/>
        <w:right w:val="none" w:sz="0" w:space="0" w:color="auto"/>
      </w:divBdr>
      <w:divsChild>
        <w:div w:id="887035565">
          <w:marLeft w:val="0"/>
          <w:marRight w:val="0"/>
          <w:marTop w:val="0"/>
          <w:marBottom w:val="0"/>
          <w:divBdr>
            <w:top w:val="none" w:sz="0" w:space="0" w:color="auto"/>
            <w:left w:val="none" w:sz="0" w:space="0" w:color="auto"/>
            <w:bottom w:val="none" w:sz="0" w:space="0" w:color="auto"/>
            <w:right w:val="none" w:sz="0" w:space="0" w:color="auto"/>
          </w:divBdr>
        </w:div>
        <w:div w:id="1264726905">
          <w:marLeft w:val="0"/>
          <w:marRight w:val="0"/>
          <w:marTop w:val="0"/>
          <w:marBottom w:val="0"/>
          <w:divBdr>
            <w:top w:val="none" w:sz="0" w:space="0" w:color="auto"/>
            <w:left w:val="none" w:sz="0" w:space="0" w:color="auto"/>
            <w:bottom w:val="none" w:sz="0" w:space="0" w:color="auto"/>
            <w:right w:val="none" w:sz="0" w:space="0" w:color="auto"/>
          </w:divBdr>
        </w:div>
        <w:div w:id="1820073352">
          <w:marLeft w:val="0"/>
          <w:marRight w:val="0"/>
          <w:marTop w:val="0"/>
          <w:marBottom w:val="0"/>
          <w:divBdr>
            <w:top w:val="none" w:sz="0" w:space="0" w:color="auto"/>
            <w:left w:val="none" w:sz="0" w:space="0" w:color="auto"/>
            <w:bottom w:val="none" w:sz="0" w:space="0" w:color="auto"/>
            <w:right w:val="none" w:sz="0" w:space="0" w:color="auto"/>
          </w:divBdr>
        </w:div>
      </w:divsChild>
    </w:div>
    <w:div w:id="115951754">
      <w:bodyDiv w:val="1"/>
      <w:marLeft w:val="0"/>
      <w:marRight w:val="0"/>
      <w:marTop w:val="0"/>
      <w:marBottom w:val="0"/>
      <w:divBdr>
        <w:top w:val="none" w:sz="0" w:space="0" w:color="auto"/>
        <w:left w:val="none" w:sz="0" w:space="0" w:color="auto"/>
        <w:bottom w:val="none" w:sz="0" w:space="0" w:color="auto"/>
        <w:right w:val="none" w:sz="0" w:space="0" w:color="auto"/>
      </w:divBdr>
    </w:div>
    <w:div w:id="285965705">
      <w:bodyDiv w:val="1"/>
      <w:marLeft w:val="0"/>
      <w:marRight w:val="0"/>
      <w:marTop w:val="0"/>
      <w:marBottom w:val="0"/>
      <w:divBdr>
        <w:top w:val="none" w:sz="0" w:space="0" w:color="auto"/>
        <w:left w:val="none" w:sz="0" w:space="0" w:color="auto"/>
        <w:bottom w:val="none" w:sz="0" w:space="0" w:color="auto"/>
        <w:right w:val="none" w:sz="0" w:space="0" w:color="auto"/>
      </w:divBdr>
      <w:divsChild>
        <w:div w:id="1061175694">
          <w:marLeft w:val="0"/>
          <w:marRight w:val="0"/>
          <w:marTop w:val="0"/>
          <w:marBottom w:val="0"/>
          <w:divBdr>
            <w:top w:val="none" w:sz="0" w:space="0" w:color="auto"/>
            <w:left w:val="none" w:sz="0" w:space="0" w:color="auto"/>
            <w:bottom w:val="none" w:sz="0" w:space="0" w:color="auto"/>
            <w:right w:val="none" w:sz="0" w:space="0" w:color="auto"/>
          </w:divBdr>
        </w:div>
      </w:divsChild>
    </w:div>
    <w:div w:id="408112425">
      <w:bodyDiv w:val="1"/>
      <w:marLeft w:val="0"/>
      <w:marRight w:val="0"/>
      <w:marTop w:val="0"/>
      <w:marBottom w:val="0"/>
      <w:divBdr>
        <w:top w:val="none" w:sz="0" w:space="0" w:color="auto"/>
        <w:left w:val="none" w:sz="0" w:space="0" w:color="auto"/>
        <w:bottom w:val="none" w:sz="0" w:space="0" w:color="auto"/>
        <w:right w:val="none" w:sz="0" w:space="0" w:color="auto"/>
      </w:divBdr>
      <w:divsChild>
        <w:div w:id="2120830169">
          <w:marLeft w:val="0"/>
          <w:marRight w:val="0"/>
          <w:marTop w:val="0"/>
          <w:marBottom w:val="0"/>
          <w:divBdr>
            <w:top w:val="none" w:sz="0" w:space="0" w:color="auto"/>
            <w:left w:val="none" w:sz="0" w:space="0" w:color="auto"/>
            <w:bottom w:val="none" w:sz="0" w:space="0" w:color="auto"/>
            <w:right w:val="none" w:sz="0" w:space="0" w:color="auto"/>
          </w:divBdr>
        </w:div>
      </w:divsChild>
    </w:div>
    <w:div w:id="428476446">
      <w:bodyDiv w:val="1"/>
      <w:marLeft w:val="0"/>
      <w:marRight w:val="0"/>
      <w:marTop w:val="0"/>
      <w:marBottom w:val="0"/>
      <w:divBdr>
        <w:top w:val="none" w:sz="0" w:space="0" w:color="auto"/>
        <w:left w:val="none" w:sz="0" w:space="0" w:color="auto"/>
        <w:bottom w:val="none" w:sz="0" w:space="0" w:color="auto"/>
        <w:right w:val="none" w:sz="0" w:space="0" w:color="auto"/>
      </w:divBdr>
      <w:divsChild>
        <w:div w:id="155075489">
          <w:marLeft w:val="0"/>
          <w:marRight w:val="0"/>
          <w:marTop w:val="0"/>
          <w:marBottom w:val="0"/>
          <w:divBdr>
            <w:top w:val="none" w:sz="0" w:space="0" w:color="auto"/>
            <w:left w:val="none" w:sz="0" w:space="0" w:color="auto"/>
            <w:bottom w:val="none" w:sz="0" w:space="0" w:color="auto"/>
            <w:right w:val="none" w:sz="0" w:space="0" w:color="auto"/>
          </w:divBdr>
        </w:div>
        <w:div w:id="590967536">
          <w:marLeft w:val="0"/>
          <w:marRight w:val="0"/>
          <w:marTop w:val="0"/>
          <w:marBottom w:val="0"/>
          <w:divBdr>
            <w:top w:val="none" w:sz="0" w:space="0" w:color="auto"/>
            <w:left w:val="none" w:sz="0" w:space="0" w:color="auto"/>
            <w:bottom w:val="none" w:sz="0" w:space="0" w:color="auto"/>
            <w:right w:val="none" w:sz="0" w:space="0" w:color="auto"/>
          </w:divBdr>
        </w:div>
      </w:divsChild>
    </w:div>
    <w:div w:id="463889590">
      <w:bodyDiv w:val="1"/>
      <w:marLeft w:val="0"/>
      <w:marRight w:val="0"/>
      <w:marTop w:val="0"/>
      <w:marBottom w:val="0"/>
      <w:divBdr>
        <w:top w:val="none" w:sz="0" w:space="0" w:color="auto"/>
        <w:left w:val="none" w:sz="0" w:space="0" w:color="auto"/>
        <w:bottom w:val="none" w:sz="0" w:space="0" w:color="auto"/>
        <w:right w:val="none" w:sz="0" w:space="0" w:color="auto"/>
      </w:divBdr>
    </w:div>
    <w:div w:id="667749013">
      <w:bodyDiv w:val="1"/>
      <w:marLeft w:val="0"/>
      <w:marRight w:val="0"/>
      <w:marTop w:val="0"/>
      <w:marBottom w:val="0"/>
      <w:divBdr>
        <w:top w:val="none" w:sz="0" w:space="0" w:color="auto"/>
        <w:left w:val="none" w:sz="0" w:space="0" w:color="auto"/>
        <w:bottom w:val="none" w:sz="0" w:space="0" w:color="auto"/>
        <w:right w:val="none" w:sz="0" w:space="0" w:color="auto"/>
      </w:divBdr>
      <w:divsChild>
        <w:div w:id="579675748">
          <w:marLeft w:val="0"/>
          <w:marRight w:val="0"/>
          <w:marTop w:val="0"/>
          <w:marBottom w:val="0"/>
          <w:divBdr>
            <w:top w:val="none" w:sz="0" w:space="0" w:color="auto"/>
            <w:left w:val="none" w:sz="0" w:space="0" w:color="auto"/>
            <w:bottom w:val="none" w:sz="0" w:space="0" w:color="auto"/>
            <w:right w:val="none" w:sz="0" w:space="0" w:color="auto"/>
          </w:divBdr>
        </w:div>
        <w:div w:id="687030034">
          <w:marLeft w:val="0"/>
          <w:marRight w:val="0"/>
          <w:marTop w:val="0"/>
          <w:marBottom w:val="0"/>
          <w:divBdr>
            <w:top w:val="none" w:sz="0" w:space="0" w:color="auto"/>
            <w:left w:val="none" w:sz="0" w:space="0" w:color="auto"/>
            <w:bottom w:val="none" w:sz="0" w:space="0" w:color="auto"/>
            <w:right w:val="none" w:sz="0" w:space="0" w:color="auto"/>
          </w:divBdr>
        </w:div>
        <w:div w:id="817455098">
          <w:marLeft w:val="0"/>
          <w:marRight w:val="0"/>
          <w:marTop w:val="0"/>
          <w:marBottom w:val="0"/>
          <w:divBdr>
            <w:top w:val="none" w:sz="0" w:space="0" w:color="auto"/>
            <w:left w:val="none" w:sz="0" w:space="0" w:color="auto"/>
            <w:bottom w:val="none" w:sz="0" w:space="0" w:color="auto"/>
            <w:right w:val="none" w:sz="0" w:space="0" w:color="auto"/>
          </w:divBdr>
        </w:div>
        <w:div w:id="1533421335">
          <w:marLeft w:val="0"/>
          <w:marRight w:val="0"/>
          <w:marTop w:val="0"/>
          <w:marBottom w:val="0"/>
          <w:divBdr>
            <w:top w:val="none" w:sz="0" w:space="0" w:color="auto"/>
            <w:left w:val="none" w:sz="0" w:space="0" w:color="auto"/>
            <w:bottom w:val="none" w:sz="0" w:space="0" w:color="auto"/>
            <w:right w:val="none" w:sz="0" w:space="0" w:color="auto"/>
          </w:divBdr>
        </w:div>
      </w:divsChild>
    </w:div>
    <w:div w:id="682902511">
      <w:bodyDiv w:val="1"/>
      <w:marLeft w:val="0"/>
      <w:marRight w:val="0"/>
      <w:marTop w:val="0"/>
      <w:marBottom w:val="0"/>
      <w:divBdr>
        <w:top w:val="none" w:sz="0" w:space="0" w:color="auto"/>
        <w:left w:val="none" w:sz="0" w:space="0" w:color="auto"/>
        <w:bottom w:val="none" w:sz="0" w:space="0" w:color="auto"/>
        <w:right w:val="none" w:sz="0" w:space="0" w:color="auto"/>
      </w:divBdr>
      <w:divsChild>
        <w:div w:id="44645766">
          <w:marLeft w:val="0"/>
          <w:marRight w:val="0"/>
          <w:marTop w:val="0"/>
          <w:marBottom w:val="0"/>
          <w:divBdr>
            <w:top w:val="none" w:sz="0" w:space="0" w:color="auto"/>
            <w:left w:val="none" w:sz="0" w:space="0" w:color="auto"/>
            <w:bottom w:val="none" w:sz="0" w:space="0" w:color="auto"/>
            <w:right w:val="none" w:sz="0" w:space="0" w:color="auto"/>
          </w:divBdr>
        </w:div>
        <w:div w:id="212810854">
          <w:marLeft w:val="0"/>
          <w:marRight w:val="0"/>
          <w:marTop w:val="0"/>
          <w:marBottom w:val="0"/>
          <w:divBdr>
            <w:top w:val="none" w:sz="0" w:space="0" w:color="auto"/>
            <w:left w:val="none" w:sz="0" w:space="0" w:color="auto"/>
            <w:bottom w:val="none" w:sz="0" w:space="0" w:color="auto"/>
            <w:right w:val="none" w:sz="0" w:space="0" w:color="auto"/>
          </w:divBdr>
        </w:div>
        <w:div w:id="293101704">
          <w:marLeft w:val="0"/>
          <w:marRight w:val="0"/>
          <w:marTop w:val="0"/>
          <w:marBottom w:val="0"/>
          <w:divBdr>
            <w:top w:val="none" w:sz="0" w:space="0" w:color="auto"/>
            <w:left w:val="none" w:sz="0" w:space="0" w:color="auto"/>
            <w:bottom w:val="none" w:sz="0" w:space="0" w:color="auto"/>
            <w:right w:val="none" w:sz="0" w:space="0" w:color="auto"/>
          </w:divBdr>
        </w:div>
        <w:div w:id="557058304">
          <w:marLeft w:val="0"/>
          <w:marRight w:val="0"/>
          <w:marTop w:val="0"/>
          <w:marBottom w:val="0"/>
          <w:divBdr>
            <w:top w:val="none" w:sz="0" w:space="0" w:color="auto"/>
            <w:left w:val="none" w:sz="0" w:space="0" w:color="auto"/>
            <w:bottom w:val="none" w:sz="0" w:space="0" w:color="auto"/>
            <w:right w:val="none" w:sz="0" w:space="0" w:color="auto"/>
          </w:divBdr>
        </w:div>
        <w:div w:id="853803425">
          <w:marLeft w:val="0"/>
          <w:marRight w:val="0"/>
          <w:marTop w:val="0"/>
          <w:marBottom w:val="0"/>
          <w:divBdr>
            <w:top w:val="none" w:sz="0" w:space="0" w:color="auto"/>
            <w:left w:val="none" w:sz="0" w:space="0" w:color="auto"/>
            <w:bottom w:val="none" w:sz="0" w:space="0" w:color="auto"/>
            <w:right w:val="none" w:sz="0" w:space="0" w:color="auto"/>
          </w:divBdr>
        </w:div>
        <w:div w:id="1085759610">
          <w:marLeft w:val="0"/>
          <w:marRight w:val="0"/>
          <w:marTop w:val="0"/>
          <w:marBottom w:val="0"/>
          <w:divBdr>
            <w:top w:val="none" w:sz="0" w:space="0" w:color="auto"/>
            <w:left w:val="none" w:sz="0" w:space="0" w:color="auto"/>
            <w:bottom w:val="none" w:sz="0" w:space="0" w:color="auto"/>
            <w:right w:val="none" w:sz="0" w:space="0" w:color="auto"/>
          </w:divBdr>
        </w:div>
        <w:div w:id="1162429859">
          <w:marLeft w:val="0"/>
          <w:marRight w:val="0"/>
          <w:marTop w:val="0"/>
          <w:marBottom w:val="0"/>
          <w:divBdr>
            <w:top w:val="none" w:sz="0" w:space="0" w:color="auto"/>
            <w:left w:val="none" w:sz="0" w:space="0" w:color="auto"/>
            <w:bottom w:val="none" w:sz="0" w:space="0" w:color="auto"/>
            <w:right w:val="none" w:sz="0" w:space="0" w:color="auto"/>
          </w:divBdr>
        </w:div>
        <w:div w:id="1465655549">
          <w:marLeft w:val="0"/>
          <w:marRight w:val="0"/>
          <w:marTop w:val="0"/>
          <w:marBottom w:val="0"/>
          <w:divBdr>
            <w:top w:val="none" w:sz="0" w:space="0" w:color="auto"/>
            <w:left w:val="none" w:sz="0" w:space="0" w:color="auto"/>
            <w:bottom w:val="none" w:sz="0" w:space="0" w:color="auto"/>
            <w:right w:val="none" w:sz="0" w:space="0" w:color="auto"/>
          </w:divBdr>
        </w:div>
        <w:div w:id="1947687482">
          <w:marLeft w:val="0"/>
          <w:marRight w:val="0"/>
          <w:marTop w:val="0"/>
          <w:marBottom w:val="0"/>
          <w:divBdr>
            <w:top w:val="none" w:sz="0" w:space="0" w:color="auto"/>
            <w:left w:val="none" w:sz="0" w:space="0" w:color="auto"/>
            <w:bottom w:val="none" w:sz="0" w:space="0" w:color="auto"/>
            <w:right w:val="none" w:sz="0" w:space="0" w:color="auto"/>
          </w:divBdr>
        </w:div>
      </w:divsChild>
    </w:div>
    <w:div w:id="813329877">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07763532">
      <w:bodyDiv w:val="1"/>
      <w:marLeft w:val="0"/>
      <w:marRight w:val="0"/>
      <w:marTop w:val="0"/>
      <w:marBottom w:val="0"/>
      <w:divBdr>
        <w:top w:val="none" w:sz="0" w:space="0" w:color="auto"/>
        <w:left w:val="none" w:sz="0" w:space="0" w:color="auto"/>
        <w:bottom w:val="none" w:sz="0" w:space="0" w:color="auto"/>
        <w:right w:val="none" w:sz="0" w:space="0" w:color="auto"/>
      </w:divBdr>
      <w:divsChild>
        <w:div w:id="1181623593">
          <w:marLeft w:val="0"/>
          <w:marRight w:val="0"/>
          <w:marTop w:val="0"/>
          <w:marBottom w:val="0"/>
          <w:divBdr>
            <w:top w:val="none" w:sz="0" w:space="0" w:color="auto"/>
            <w:left w:val="none" w:sz="0" w:space="0" w:color="auto"/>
            <w:bottom w:val="none" w:sz="0" w:space="0" w:color="auto"/>
            <w:right w:val="none" w:sz="0" w:space="0" w:color="auto"/>
          </w:divBdr>
        </w:div>
      </w:divsChild>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47378697">
      <w:bodyDiv w:val="1"/>
      <w:marLeft w:val="0"/>
      <w:marRight w:val="0"/>
      <w:marTop w:val="0"/>
      <w:marBottom w:val="0"/>
      <w:divBdr>
        <w:top w:val="none" w:sz="0" w:space="0" w:color="auto"/>
        <w:left w:val="none" w:sz="0" w:space="0" w:color="auto"/>
        <w:bottom w:val="none" w:sz="0" w:space="0" w:color="auto"/>
        <w:right w:val="none" w:sz="0" w:space="0" w:color="auto"/>
      </w:divBdr>
      <w:divsChild>
        <w:div w:id="540437543">
          <w:marLeft w:val="0"/>
          <w:marRight w:val="0"/>
          <w:marTop w:val="0"/>
          <w:marBottom w:val="0"/>
          <w:divBdr>
            <w:top w:val="none" w:sz="0" w:space="0" w:color="auto"/>
            <w:left w:val="none" w:sz="0" w:space="0" w:color="auto"/>
            <w:bottom w:val="none" w:sz="0" w:space="0" w:color="auto"/>
            <w:right w:val="none" w:sz="0" w:space="0" w:color="auto"/>
          </w:divBdr>
        </w:div>
        <w:div w:id="844325737">
          <w:marLeft w:val="0"/>
          <w:marRight w:val="0"/>
          <w:marTop w:val="0"/>
          <w:marBottom w:val="0"/>
          <w:divBdr>
            <w:top w:val="none" w:sz="0" w:space="0" w:color="auto"/>
            <w:left w:val="none" w:sz="0" w:space="0" w:color="auto"/>
            <w:bottom w:val="none" w:sz="0" w:space="0" w:color="auto"/>
            <w:right w:val="none" w:sz="0" w:space="0" w:color="auto"/>
          </w:divBdr>
        </w:div>
        <w:div w:id="1709528756">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381249821">
      <w:bodyDiv w:val="1"/>
      <w:marLeft w:val="0"/>
      <w:marRight w:val="0"/>
      <w:marTop w:val="0"/>
      <w:marBottom w:val="0"/>
      <w:divBdr>
        <w:top w:val="none" w:sz="0" w:space="0" w:color="auto"/>
        <w:left w:val="none" w:sz="0" w:space="0" w:color="auto"/>
        <w:bottom w:val="none" w:sz="0" w:space="0" w:color="auto"/>
        <w:right w:val="none" w:sz="0" w:space="0" w:color="auto"/>
      </w:divBdr>
    </w:div>
    <w:div w:id="1415204229">
      <w:bodyDiv w:val="1"/>
      <w:marLeft w:val="0"/>
      <w:marRight w:val="0"/>
      <w:marTop w:val="0"/>
      <w:marBottom w:val="0"/>
      <w:divBdr>
        <w:top w:val="none" w:sz="0" w:space="0" w:color="auto"/>
        <w:left w:val="none" w:sz="0" w:space="0" w:color="auto"/>
        <w:bottom w:val="none" w:sz="0" w:space="0" w:color="auto"/>
        <w:right w:val="none" w:sz="0" w:space="0" w:color="auto"/>
      </w:divBdr>
      <w:divsChild>
        <w:div w:id="1304238031">
          <w:marLeft w:val="0"/>
          <w:marRight w:val="0"/>
          <w:marTop w:val="0"/>
          <w:marBottom w:val="0"/>
          <w:divBdr>
            <w:top w:val="none" w:sz="0" w:space="0" w:color="auto"/>
            <w:left w:val="none" w:sz="0" w:space="0" w:color="auto"/>
            <w:bottom w:val="none" w:sz="0" w:space="0" w:color="auto"/>
            <w:right w:val="none" w:sz="0" w:space="0" w:color="auto"/>
          </w:divBdr>
        </w:div>
        <w:div w:id="1955404280">
          <w:marLeft w:val="0"/>
          <w:marRight w:val="0"/>
          <w:marTop w:val="0"/>
          <w:marBottom w:val="0"/>
          <w:divBdr>
            <w:top w:val="none" w:sz="0" w:space="0" w:color="auto"/>
            <w:left w:val="none" w:sz="0" w:space="0" w:color="auto"/>
            <w:bottom w:val="none" w:sz="0" w:space="0" w:color="auto"/>
            <w:right w:val="none" w:sz="0" w:space="0" w:color="auto"/>
          </w:divBdr>
        </w:div>
      </w:divsChild>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19615521">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796945894">
      <w:bodyDiv w:val="1"/>
      <w:marLeft w:val="0"/>
      <w:marRight w:val="0"/>
      <w:marTop w:val="0"/>
      <w:marBottom w:val="0"/>
      <w:divBdr>
        <w:top w:val="none" w:sz="0" w:space="0" w:color="auto"/>
        <w:left w:val="none" w:sz="0" w:space="0" w:color="auto"/>
        <w:bottom w:val="none" w:sz="0" w:space="0" w:color="auto"/>
        <w:right w:val="none" w:sz="0" w:space="0" w:color="auto"/>
      </w:divBdr>
      <w:divsChild>
        <w:div w:id="676268945">
          <w:marLeft w:val="0"/>
          <w:marRight w:val="0"/>
          <w:marTop w:val="0"/>
          <w:marBottom w:val="0"/>
          <w:divBdr>
            <w:top w:val="none" w:sz="0" w:space="0" w:color="auto"/>
            <w:left w:val="none" w:sz="0" w:space="0" w:color="auto"/>
            <w:bottom w:val="none" w:sz="0" w:space="0" w:color="auto"/>
            <w:right w:val="none" w:sz="0" w:space="0" w:color="auto"/>
          </w:divBdr>
        </w:div>
        <w:div w:id="1359702046">
          <w:marLeft w:val="0"/>
          <w:marRight w:val="0"/>
          <w:marTop w:val="0"/>
          <w:marBottom w:val="0"/>
          <w:divBdr>
            <w:top w:val="none" w:sz="0" w:space="0" w:color="auto"/>
            <w:left w:val="none" w:sz="0" w:space="0" w:color="auto"/>
            <w:bottom w:val="none" w:sz="0" w:space="0" w:color="auto"/>
            <w:right w:val="none" w:sz="0" w:space="0" w:color="auto"/>
          </w:divBdr>
        </w:div>
        <w:div w:id="1486778053">
          <w:marLeft w:val="0"/>
          <w:marRight w:val="0"/>
          <w:marTop w:val="0"/>
          <w:marBottom w:val="0"/>
          <w:divBdr>
            <w:top w:val="none" w:sz="0" w:space="0" w:color="auto"/>
            <w:left w:val="none" w:sz="0" w:space="0" w:color="auto"/>
            <w:bottom w:val="none" w:sz="0" w:space="0" w:color="auto"/>
            <w:right w:val="none" w:sz="0" w:space="0" w:color="auto"/>
          </w:divBdr>
        </w:div>
      </w:divsChild>
    </w:div>
    <w:div w:id="1952197569">
      <w:bodyDiv w:val="1"/>
      <w:marLeft w:val="0"/>
      <w:marRight w:val="0"/>
      <w:marTop w:val="0"/>
      <w:marBottom w:val="0"/>
      <w:divBdr>
        <w:top w:val="none" w:sz="0" w:space="0" w:color="auto"/>
        <w:left w:val="none" w:sz="0" w:space="0" w:color="auto"/>
        <w:bottom w:val="none" w:sz="0" w:space="0" w:color="auto"/>
        <w:right w:val="none" w:sz="0" w:space="0" w:color="auto"/>
      </w:divBdr>
      <w:divsChild>
        <w:div w:id="492259057">
          <w:marLeft w:val="0"/>
          <w:marRight w:val="0"/>
          <w:marTop w:val="0"/>
          <w:marBottom w:val="0"/>
          <w:divBdr>
            <w:top w:val="none" w:sz="0" w:space="0" w:color="auto"/>
            <w:left w:val="none" w:sz="0" w:space="0" w:color="auto"/>
            <w:bottom w:val="none" w:sz="0" w:space="0" w:color="auto"/>
            <w:right w:val="none" w:sz="0" w:space="0" w:color="auto"/>
          </w:divBdr>
        </w:div>
        <w:div w:id="697240135">
          <w:marLeft w:val="0"/>
          <w:marRight w:val="0"/>
          <w:marTop w:val="0"/>
          <w:marBottom w:val="0"/>
          <w:divBdr>
            <w:top w:val="none" w:sz="0" w:space="0" w:color="auto"/>
            <w:left w:val="none" w:sz="0" w:space="0" w:color="auto"/>
            <w:bottom w:val="none" w:sz="0" w:space="0" w:color="auto"/>
            <w:right w:val="none" w:sz="0" w:space="0" w:color="auto"/>
          </w:divBdr>
        </w:div>
        <w:div w:id="959068661">
          <w:marLeft w:val="0"/>
          <w:marRight w:val="0"/>
          <w:marTop w:val="0"/>
          <w:marBottom w:val="0"/>
          <w:divBdr>
            <w:top w:val="none" w:sz="0" w:space="0" w:color="auto"/>
            <w:left w:val="none" w:sz="0" w:space="0" w:color="auto"/>
            <w:bottom w:val="none" w:sz="0" w:space="0" w:color="auto"/>
            <w:right w:val="none" w:sz="0" w:space="0" w:color="auto"/>
          </w:divBdr>
        </w:div>
        <w:div w:id="1168523293">
          <w:marLeft w:val="0"/>
          <w:marRight w:val="0"/>
          <w:marTop w:val="0"/>
          <w:marBottom w:val="0"/>
          <w:divBdr>
            <w:top w:val="none" w:sz="0" w:space="0" w:color="auto"/>
            <w:left w:val="none" w:sz="0" w:space="0" w:color="auto"/>
            <w:bottom w:val="none" w:sz="0" w:space="0" w:color="auto"/>
            <w:right w:val="none" w:sz="0" w:space="0" w:color="auto"/>
          </w:divBdr>
        </w:div>
        <w:div w:id="1186940365">
          <w:marLeft w:val="0"/>
          <w:marRight w:val="0"/>
          <w:marTop w:val="0"/>
          <w:marBottom w:val="0"/>
          <w:divBdr>
            <w:top w:val="none" w:sz="0" w:space="0" w:color="auto"/>
            <w:left w:val="none" w:sz="0" w:space="0" w:color="auto"/>
            <w:bottom w:val="none" w:sz="0" w:space="0" w:color="auto"/>
            <w:right w:val="none" w:sz="0" w:space="0" w:color="auto"/>
          </w:divBdr>
        </w:div>
        <w:div w:id="1310791376">
          <w:marLeft w:val="0"/>
          <w:marRight w:val="0"/>
          <w:marTop w:val="0"/>
          <w:marBottom w:val="0"/>
          <w:divBdr>
            <w:top w:val="none" w:sz="0" w:space="0" w:color="auto"/>
            <w:left w:val="none" w:sz="0" w:space="0" w:color="auto"/>
            <w:bottom w:val="none" w:sz="0" w:space="0" w:color="auto"/>
            <w:right w:val="none" w:sz="0" w:space="0" w:color="auto"/>
          </w:divBdr>
        </w:div>
        <w:div w:id="1819222686">
          <w:marLeft w:val="0"/>
          <w:marRight w:val="0"/>
          <w:marTop w:val="0"/>
          <w:marBottom w:val="0"/>
          <w:divBdr>
            <w:top w:val="none" w:sz="0" w:space="0" w:color="auto"/>
            <w:left w:val="none" w:sz="0" w:space="0" w:color="auto"/>
            <w:bottom w:val="none" w:sz="0" w:space="0" w:color="auto"/>
            <w:right w:val="none" w:sz="0" w:space="0" w:color="auto"/>
          </w:divBdr>
        </w:div>
      </w:divsChild>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f6d686707e7011e6b969d7ae07280e89/as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1e5a9570912211ea9515f752ff221ec9" TargetMode="External"/><Relationship Id="rId5" Type="http://schemas.openxmlformats.org/officeDocument/2006/relationships/webSettings" Target="webSettings.xml"/><Relationship Id="rId10" Type="http://schemas.openxmlformats.org/officeDocument/2006/relationships/hyperlink" Target="https://www.e-tar.lt/portal/lt/legalAct/TAR.E9FAC9FA745E/asr" TargetMode="External"/><Relationship Id="rId4" Type="http://schemas.openxmlformats.org/officeDocument/2006/relationships/settings" Target="settings.xml"/><Relationship Id="rId9" Type="http://schemas.openxmlformats.org/officeDocument/2006/relationships/hyperlink" Target="https://www.e-tar.lt/portal/lt/legalAct/TAR.1F07C04CEB17/asr"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9864D-F74B-40D3-81B7-4D11B3C6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8431</Words>
  <Characters>4806</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6</cp:revision>
  <cp:lastPrinted>2019-03-18T11:09:00Z</cp:lastPrinted>
  <dcterms:created xsi:type="dcterms:W3CDTF">2021-09-15T10:10:00Z</dcterms:created>
  <dcterms:modified xsi:type="dcterms:W3CDTF">2021-09-16T07:28:00Z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1839345454</vt:i4>
  </property>
  <property fmtid="{D5CDD505-2E9C-101B-9397-08002B2CF9AE}" pid="3" name="_NewReviewCycle">
    <vt:lpwstr/>
  </property>
  <property fmtid="{D5CDD505-2E9C-101B-9397-08002B2CF9AE}" pid="4" name="_EmailSubject">
    <vt:lpwstr>Dėl modulių, susijusių su pavojingų medžiagų talpyklomis</vt:lpwstr>
  </property>
  <property fmtid="{D5CDD505-2E9C-101B-9397-08002B2CF9AE}" pid="5" name="_AuthorEmail">
    <vt:lpwstr>Algirdas.Ambrazevicius@socmin.lt</vt:lpwstr>
  </property>
  <property fmtid="{D5CDD505-2E9C-101B-9397-08002B2CF9AE}" pid="6" name="_AuthorEmailDisplayName">
    <vt:lpwstr>Algirdas Ambrazevičius</vt:lpwstr>
  </property>
  <property fmtid="{D5CDD505-2E9C-101B-9397-08002B2CF9AE}" pid="7" name="_ReviewingToolsShownOnce">
    <vt:lpwstr/>
  </property>
</Properties>
</file>